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EB6F" w14:textId="77777777" w:rsidR="001924B4" w:rsidRDefault="00000000">
      <w:pPr>
        <w:jc w:val="center"/>
      </w:pPr>
      <w:r>
        <w:rPr>
          <w:b/>
          <w:color w:val="003366"/>
          <w:sz w:val="44"/>
        </w:rPr>
        <w:t>PROJECT REPORT</w:t>
      </w:r>
    </w:p>
    <w:p w14:paraId="40E0F1B8" w14:textId="77777777" w:rsidR="001924B4" w:rsidRDefault="00000000">
      <w:pPr>
        <w:jc w:val="center"/>
      </w:pPr>
      <w:r>
        <w:rPr>
          <w:b/>
          <w:color w:val="004C99"/>
          <w:sz w:val="32"/>
        </w:rPr>
        <w:t>Credit Card Fraud Detection using Machine Learning</w:t>
      </w:r>
    </w:p>
    <w:p w14:paraId="10A5E501" w14:textId="6EE93659" w:rsidR="001924B4" w:rsidRDefault="00000000">
      <w:pPr>
        <w:jc w:val="center"/>
      </w:pPr>
      <w:r>
        <w:rPr>
          <w:b/>
        </w:rPr>
        <w:t>IBM SkillsBuild | AICTE | BharatCares</w:t>
      </w:r>
      <w:r>
        <w:rPr>
          <w:b/>
        </w:rPr>
        <w:br/>
      </w:r>
      <w:r>
        <w:t>Data Analytics with AI Academic Internship 2026</w:t>
      </w:r>
      <w:r>
        <w:br/>
      </w:r>
      <w:r>
        <w:br/>
        <w:t>Submitted by: Venkat Kalyan</w:t>
      </w:r>
      <w:r>
        <w:br/>
        <w:t xml:space="preserve">Date: </w:t>
      </w:r>
      <w:r w:rsidR="0052513A">
        <w:t xml:space="preserve">23 </w:t>
      </w:r>
      <w:r>
        <w:t>September 2026</w:t>
      </w:r>
    </w:p>
    <w:p w14:paraId="474F23F1" w14:textId="77777777" w:rsidR="001924B4" w:rsidRDefault="001924B4"/>
    <w:p w14:paraId="4222A074" w14:textId="77777777" w:rsidR="001924B4" w:rsidRDefault="00000000">
      <w:pPr>
        <w:pStyle w:val="Heading1"/>
      </w:pPr>
      <w:r>
        <w:t>1. Introduction</w:t>
      </w:r>
    </w:p>
    <w:p w14:paraId="45725C0E" w14:textId="77777777" w:rsidR="001924B4" w:rsidRDefault="00000000">
      <w:r>
        <w:t>Credit card fraud is a major concern for financial institutions and customers worldwide. Fraudulent transactions result in significant financial losses and damage to customer trust. Traditional rule-based systems often fail to adapt to new fraud patterns. This project applies machine learning techniques to detect fraudulent credit card transactions in a highly imbalanced real-world dataset.</w:t>
      </w:r>
    </w:p>
    <w:p w14:paraId="4F425DBA" w14:textId="77777777" w:rsidR="001924B4" w:rsidRDefault="00000000">
      <w:pPr>
        <w:pStyle w:val="Heading2"/>
      </w:pPr>
      <w:r>
        <w:t>1.1 Project Objective</w:t>
      </w:r>
    </w:p>
    <w:p w14:paraId="40127DD7" w14:textId="77777777" w:rsidR="001924B4" w:rsidRDefault="00000000">
      <w:r>
        <w:t>The primary objective is to build and evaluate machine learning models that can accurately identify fraudulent transactions while minimizing false positives. Because the dataset is extremely imbalanced (only 0.172% fraud), the focus is on Precision, Recall, F1-Score, and ROC-AUC rather than simple accuracy.</w:t>
      </w:r>
    </w:p>
    <w:p w14:paraId="20726FB5" w14:textId="77777777" w:rsidR="001924B4" w:rsidRDefault="00000000">
      <w:pPr>
        <w:pStyle w:val="Heading2"/>
      </w:pPr>
      <w:r>
        <w:t>1.2 Dataset Description</w:t>
      </w:r>
    </w:p>
    <w:p w14:paraId="61343AFC" w14:textId="77777777" w:rsidR="001924B4" w:rsidRDefault="00000000">
      <w:r>
        <w:t>Dataset Source: Kaggle – Credit Card Fraud Detection (Machine Learning Group – ULB)</w:t>
      </w:r>
      <w:r>
        <w:br/>
        <w:t>Link: https://www.kaggle.com/datasets/mlg-ulb/creditcardfraud</w:t>
      </w:r>
      <w:r>
        <w:br/>
      </w:r>
      <w:r>
        <w:br/>
        <w:t>• Total Transactions: 284,807</w:t>
      </w:r>
      <w:r>
        <w:br/>
        <w:t>• Fraudulent Transactions: 492 (0.172%)</w:t>
      </w:r>
      <w:r>
        <w:br/>
        <w:t>• Legitimate Transactions: 284,315</w:t>
      </w:r>
      <w:r>
        <w:br/>
        <w:t>• Features: Time, Amount, V1–V28 (PCA-transformed anonymized features), Class (target)</w:t>
      </w:r>
      <w:r>
        <w:br/>
        <w:t>• Time period: Two days of transactions by European cardholders (September 2013)</w:t>
      </w:r>
    </w:p>
    <w:p w14:paraId="2BC7B349" w14:textId="77777777" w:rsidR="001924B4" w:rsidRDefault="00000000">
      <w:pPr>
        <w:pStyle w:val="Heading1"/>
      </w:pPr>
      <w:r>
        <w:t>2. Methodology</w:t>
      </w:r>
    </w:p>
    <w:p w14:paraId="2735B3EA" w14:textId="77777777" w:rsidR="001924B4" w:rsidRDefault="00000000">
      <w:pPr>
        <w:pStyle w:val="Heading2"/>
      </w:pPr>
      <w:r>
        <w:t>2.1 Tools &amp; Technologies</w:t>
      </w:r>
    </w:p>
    <w:p w14:paraId="5243DAEB" w14:textId="77777777" w:rsidR="001924B4" w:rsidRDefault="00000000">
      <w:r>
        <w:t>• Programming Language: Python 3.x</w:t>
      </w:r>
      <w:r>
        <w:br/>
        <w:t>• Libraries: Pandas, NumPy, Matplotlib, Seaborn, Scikit-learn, Imbalanced-learn, XGBoost</w:t>
      </w:r>
      <w:r>
        <w:br/>
        <w:t>• Environment: Google Colab / Jupyter Notebook</w:t>
      </w:r>
    </w:p>
    <w:p w14:paraId="10324B15" w14:textId="77777777" w:rsidR="001924B4" w:rsidRDefault="00000000">
      <w:pPr>
        <w:pStyle w:val="Heading2"/>
      </w:pPr>
      <w:r>
        <w:t>2.2 Project Workflow</w:t>
      </w:r>
    </w:p>
    <w:p w14:paraId="747712B5" w14:textId="77777777" w:rsidR="001924B4" w:rsidRDefault="00000000">
      <w:r>
        <w:t>1. Data Loading and Understanding</w:t>
      </w:r>
      <w:r>
        <w:br/>
        <w:t>2. Exploratory Data Analysis (EDA)</w:t>
      </w:r>
      <w:r>
        <w:br/>
      </w:r>
      <w:r>
        <w:lastRenderedPageBreak/>
        <w:t>3. Data Preprocessing (Scaling + handling class imbalance with SMOTE)</w:t>
      </w:r>
      <w:r>
        <w:br/>
        <w:t>4. Model Building (Logistic Regression, Random Forest, XGBoost)</w:t>
      </w:r>
      <w:r>
        <w:br/>
        <w:t>5. Model Evaluation and Comparison</w:t>
      </w:r>
      <w:r>
        <w:br/>
        <w:t>6. Feature Importance Analysis</w:t>
      </w:r>
      <w:r>
        <w:br/>
        <w:t>7. Business Insights and Recommendations</w:t>
      </w:r>
    </w:p>
    <w:p w14:paraId="17159ECB" w14:textId="77777777" w:rsidR="001924B4" w:rsidRDefault="00000000">
      <w:pPr>
        <w:pStyle w:val="Heading2"/>
      </w:pPr>
      <w:r>
        <w:t>2.3 Handling Class Imbalance</w:t>
      </w:r>
    </w:p>
    <w:p w14:paraId="3379A119" w14:textId="77777777" w:rsidR="001924B4" w:rsidRDefault="00000000">
      <w:r>
        <w:t>The dataset is severely imbalanced. To address this, SMOTE (Synthetic Minority Over-sampling Technique) was applied only on the training set. The test set was kept in its original distribution to provide a realistic evaluation of model performance.</w:t>
      </w:r>
    </w:p>
    <w:p w14:paraId="5C25FD45" w14:textId="77777777" w:rsidR="001924B4" w:rsidRDefault="00000000">
      <w:pPr>
        <w:pStyle w:val="Heading1"/>
      </w:pPr>
      <w:r>
        <w:t>3. Exploratory Data Analysis</w:t>
      </w:r>
    </w:p>
    <w:p w14:paraId="38721AF5" w14:textId="77777777" w:rsidR="001924B4" w:rsidRDefault="00000000">
      <w:r>
        <w:t>Key observations from EDA:</w:t>
      </w:r>
      <w:r>
        <w:br/>
      </w:r>
      <w:r>
        <w:br/>
        <w:t>• The dataset has no missing values.</w:t>
      </w:r>
      <w:r>
        <w:br/>
        <w:t>• Class distribution is extremely skewed (99.828% legitimate vs 0.172% fraud).</w:t>
      </w:r>
      <w:r>
        <w:br/>
        <w:t>• Fraudulent transactions show different patterns in transaction Amount compared to legitimate ones.</w:t>
      </w:r>
      <w:r>
        <w:br/>
        <w:t>• Several PCA components (especially V14, V10, V12, V17) show strong correlation with the fraud class.</w:t>
      </w:r>
      <w:r>
        <w:br/>
        <w:t>• Time feature reveals that frauds occur throughout the two-day period with some concentration patterns.</w:t>
      </w:r>
    </w:p>
    <w:p w14:paraId="207A97FB" w14:textId="34200F7F" w:rsidR="00CD46D2" w:rsidRDefault="00CD46D2" w:rsidP="0000708C">
      <w:pPr>
        <w:jc w:val="center"/>
      </w:pPr>
    </w:p>
    <w:p w14:paraId="43C47A80" w14:textId="6B7D2491" w:rsidR="001F1AB0" w:rsidRPr="004502A7" w:rsidRDefault="001F1AB0" w:rsidP="001F1AB0">
      <w:pPr>
        <w:jc w:val="center"/>
        <w:rPr>
          <w:i/>
          <w:iCs/>
          <w:sz w:val="20"/>
          <w:szCs w:val="20"/>
          <w:lang w:val="en-IN"/>
        </w:rPr>
      </w:pPr>
      <w:r w:rsidRPr="004502A7">
        <w:rPr>
          <w:i/>
          <w:iCs/>
          <w:sz w:val="20"/>
          <w:szCs w:val="20"/>
          <w:lang w:val="en-IN"/>
        </w:rPr>
        <w:t xml:space="preserve">Figure </w:t>
      </w:r>
      <w:r>
        <w:rPr>
          <w:i/>
          <w:iCs/>
          <w:sz w:val="20"/>
          <w:szCs w:val="20"/>
          <w:lang w:val="en-IN"/>
        </w:rPr>
        <w:t>2</w:t>
      </w:r>
      <w:r w:rsidRPr="004502A7">
        <w:rPr>
          <w:i/>
          <w:iCs/>
          <w:sz w:val="20"/>
          <w:szCs w:val="20"/>
          <w:lang w:val="en-IN"/>
        </w:rPr>
        <w:t xml:space="preserve">: </w:t>
      </w:r>
      <w:r>
        <w:rPr>
          <w:i/>
          <w:iCs/>
          <w:sz w:val="20"/>
          <w:szCs w:val="20"/>
          <w:lang w:val="en-IN"/>
        </w:rPr>
        <w:t>Correlation Heatmap</w:t>
      </w:r>
    </w:p>
    <w:p w14:paraId="0C80E925" w14:textId="77777777" w:rsidR="001924B4" w:rsidRDefault="00000000">
      <w:pPr>
        <w:pStyle w:val="Heading1"/>
      </w:pPr>
      <w:r>
        <w:t>4. Model Building &amp; Results</w:t>
      </w:r>
    </w:p>
    <w:p w14:paraId="487CF680" w14:textId="77777777" w:rsidR="001924B4" w:rsidRDefault="00000000">
      <w:r>
        <w:t>Three supervised classification models were trained and evaluated:</w:t>
      </w:r>
      <w:r>
        <w:br/>
      </w:r>
      <w:r>
        <w:br/>
        <w:t>1. Logistic Regression – Baseline linear model</w:t>
      </w:r>
      <w:r>
        <w:br/>
        <w:t>2. Random Forest Classifier – Ensemble of decision trees</w:t>
      </w:r>
      <w:r>
        <w:br/>
        <w:t>3. XGBoost Classifier – Gradient boosting model</w:t>
      </w:r>
    </w:p>
    <w:p w14:paraId="7D095FF7" w14:textId="77777777" w:rsidR="001924B4" w:rsidRDefault="00000000">
      <w:pPr>
        <w:pStyle w:val="Heading2"/>
      </w:pPr>
      <w:r>
        <w:t>4.1 Evaluation Metrics</w:t>
      </w:r>
    </w:p>
    <w:p w14:paraId="6BB39445" w14:textId="77777777" w:rsidR="001924B4" w:rsidRDefault="00000000">
      <w:r>
        <w:t>Because of class imbalance, the following metrics were prioritized:</w:t>
      </w:r>
      <w:r>
        <w:br/>
        <w:t>• Precision – Of all predicted frauds, how many were actually fraud</w:t>
      </w:r>
      <w:r>
        <w:br/>
        <w:t>• Recall – Of all actual frauds, how many were correctly detected</w:t>
      </w:r>
      <w:r>
        <w:br/>
        <w:t>• F1-Score – Harmonic mean of Precision and Recall</w:t>
      </w:r>
      <w:r>
        <w:br/>
        <w:t>• ROC-AUC – Ability of the model to distinguish between classes</w:t>
      </w:r>
    </w:p>
    <w:p w14:paraId="634BF98D" w14:textId="77777777" w:rsidR="001924B4" w:rsidRDefault="00000000">
      <w:pPr>
        <w:pStyle w:val="Heading2"/>
      </w:pPr>
      <w:r>
        <w:t>4.2 Model Performance Results</w:t>
      </w:r>
    </w:p>
    <w:p w14:paraId="74B17202" w14:textId="77777777" w:rsidR="001924B4" w:rsidRDefault="00000000">
      <w:r>
        <w:t>The models were evaluated on the original (imbalanced) test set after training with SMOTE. The results obtained are as follows: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69"/>
        <w:gridCol w:w="1877"/>
        <w:gridCol w:w="1877"/>
        <w:gridCol w:w="1877"/>
        <w:gridCol w:w="1877"/>
      </w:tblGrid>
      <w:tr w:rsidR="001924B4" w14:paraId="349F7DD3" w14:textId="77777777" w:rsidTr="00E0348B">
        <w:trPr>
          <w:trHeight w:val="263"/>
        </w:trPr>
        <w:tc>
          <w:tcPr>
            <w:tcW w:w="1769" w:type="dxa"/>
          </w:tcPr>
          <w:p w14:paraId="566FA41F" w14:textId="77777777" w:rsidR="001924B4" w:rsidRDefault="00000000">
            <w:r>
              <w:rPr>
                <w:b/>
              </w:rPr>
              <w:t>Model</w:t>
            </w:r>
          </w:p>
        </w:tc>
        <w:tc>
          <w:tcPr>
            <w:tcW w:w="1877" w:type="dxa"/>
          </w:tcPr>
          <w:p w14:paraId="13F81A99" w14:textId="77777777" w:rsidR="001924B4" w:rsidRDefault="00000000">
            <w:r>
              <w:rPr>
                <w:b/>
              </w:rPr>
              <w:t>Precision</w:t>
            </w:r>
          </w:p>
        </w:tc>
        <w:tc>
          <w:tcPr>
            <w:tcW w:w="1877" w:type="dxa"/>
          </w:tcPr>
          <w:p w14:paraId="30211130" w14:textId="77777777" w:rsidR="001924B4" w:rsidRDefault="00000000">
            <w:r>
              <w:rPr>
                <w:b/>
              </w:rPr>
              <w:t>Recall</w:t>
            </w:r>
          </w:p>
        </w:tc>
        <w:tc>
          <w:tcPr>
            <w:tcW w:w="1877" w:type="dxa"/>
          </w:tcPr>
          <w:p w14:paraId="7F9D1B5A" w14:textId="77777777" w:rsidR="001924B4" w:rsidRDefault="00000000">
            <w:r>
              <w:rPr>
                <w:b/>
              </w:rPr>
              <w:t>F1-Score</w:t>
            </w:r>
          </w:p>
        </w:tc>
        <w:tc>
          <w:tcPr>
            <w:tcW w:w="1877" w:type="dxa"/>
          </w:tcPr>
          <w:p w14:paraId="492F3F62" w14:textId="77777777" w:rsidR="001924B4" w:rsidRDefault="00000000">
            <w:r>
              <w:rPr>
                <w:b/>
              </w:rPr>
              <w:t>ROC-AUC</w:t>
            </w:r>
          </w:p>
        </w:tc>
      </w:tr>
      <w:tr w:rsidR="001924B4" w14:paraId="4503931D" w14:textId="77777777" w:rsidTr="00E0348B">
        <w:trPr>
          <w:trHeight w:val="539"/>
        </w:trPr>
        <w:tc>
          <w:tcPr>
            <w:tcW w:w="1769" w:type="dxa"/>
          </w:tcPr>
          <w:p w14:paraId="65AADEB8" w14:textId="77777777" w:rsidR="001924B4" w:rsidRDefault="00000000">
            <w:r>
              <w:lastRenderedPageBreak/>
              <w:t>Logistic Regression</w:t>
            </w:r>
          </w:p>
        </w:tc>
        <w:tc>
          <w:tcPr>
            <w:tcW w:w="1877" w:type="dxa"/>
          </w:tcPr>
          <w:p w14:paraId="672F153A" w14:textId="255138BD" w:rsidR="001924B4" w:rsidRDefault="00156DC8">
            <w:r w:rsidRPr="00156DC8">
              <w:t>0.0591</w:t>
            </w:r>
          </w:p>
        </w:tc>
        <w:tc>
          <w:tcPr>
            <w:tcW w:w="1877" w:type="dxa"/>
          </w:tcPr>
          <w:p w14:paraId="144E50DA" w14:textId="77777777" w:rsidR="001924B4" w:rsidRDefault="00000000">
            <w:r>
              <w:t>0.9184</w:t>
            </w:r>
          </w:p>
        </w:tc>
        <w:tc>
          <w:tcPr>
            <w:tcW w:w="1877" w:type="dxa"/>
          </w:tcPr>
          <w:p w14:paraId="1B807B90" w14:textId="154567D7" w:rsidR="001924B4" w:rsidRDefault="00000000">
            <w:r>
              <w:t>0.11</w:t>
            </w:r>
            <w:r w:rsidR="00226663">
              <w:t>10</w:t>
            </w:r>
          </w:p>
        </w:tc>
        <w:tc>
          <w:tcPr>
            <w:tcW w:w="1877" w:type="dxa"/>
          </w:tcPr>
          <w:p w14:paraId="2B10F7EA" w14:textId="6265D635" w:rsidR="001924B4" w:rsidRDefault="00000000">
            <w:r>
              <w:t>0.97</w:t>
            </w:r>
            <w:r w:rsidR="00226663">
              <w:t>12</w:t>
            </w:r>
          </w:p>
        </w:tc>
      </w:tr>
      <w:tr w:rsidR="001924B4" w14:paraId="458FCAFE" w14:textId="77777777" w:rsidTr="00E0348B">
        <w:trPr>
          <w:trHeight w:val="263"/>
        </w:trPr>
        <w:tc>
          <w:tcPr>
            <w:tcW w:w="1769" w:type="dxa"/>
          </w:tcPr>
          <w:p w14:paraId="352FA7D6" w14:textId="77777777" w:rsidR="001924B4" w:rsidRDefault="00000000">
            <w:r>
              <w:t>Random Forest</w:t>
            </w:r>
          </w:p>
        </w:tc>
        <w:tc>
          <w:tcPr>
            <w:tcW w:w="1877" w:type="dxa"/>
          </w:tcPr>
          <w:p w14:paraId="00469097" w14:textId="34D738CA" w:rsidR="001924B4" w:rsidRDefault="00000000">
            <w:r>
              <w:t>0.</w:t>
            </w:r>
            <w:r w:rsidR="00226663">
              <w:t>5153</w:t>
            </w:r>
          </w:p>
        </w:tc>
        <w:tc>
          <w:tcPr>
            <w:tcW w:w="1877" w:type="dxa"/>
          </w:tcPr>
          <w:p w14:paraId="2E25AE26" w14:textId="1BDA115D" w:rsidR="001924B4" w:rsidRDefault="00000000">
            <w:r>
              <w:t>0.</w:t>
            </w:r>
            <w:r w:rsidR="00226663">
              <w:t>8571</w:t>
            </w:r>
          </w:p>
        </w:tc>
        <w:tc>
          <w:tcPr>
            <w:tcW w:w="1877" w:type="dxa"/>
          </w:tcPr>
          <w:p w14:paraId="7696B19C" w14:textId="70B06C8A" w:rsidR="001924B4" w:rsidRDefault="00000000">
            <w:r>
              <w:t>0.</w:t>
            </w:r>
            <w:r w:rsidR="002521AC">
              <w:t>6437</w:t>
            </w:r>
          </w:p>
        </w:tc>
        <w:tc>
          <w:tcPr>
            <w:tcW w:w="1877" w:type="dxa"/>
          </w:tcPr>
          <w:p w14:paraId="0E2892AE" w14:textId="3B7D3031" w:rsidR="001924B4" w:rsidRDefault="00000000">
            <w:r>
              <w:t>0.</w:t>
            </w:r>
            <w:r w:rsidR="002521AC">
              <w:t>9777</w:t>
            </w:r>
          </w:p>
        </w:tc>
      </w:tr>
      <w:tr w:rsidR="001924B4" w14:paraId="71B45DB1" w14:textId="77777777" w:rsidTr="00E0348B">
        <w:trPr>
          <w:trHeight w:val="275"/>
        </w:trPr>
        <w:tc>
          <w:tcPr>
            <w:tcW w:w="1769" w:type="dxa"/>
          </w:tcPr>
          <w:p w14:paraId="386B4B70" w14:textId="77777777" w:rsidR="001924B4" w:rsidRDefault="00000000">
            <w:r>
              <w:t>XGBoost</w:t>
            </w:r>
          </w:p>
        </w:tc>
        <w:tc>
          <w:tcPr>
            <w:tcW w:w="1877" w:type="dxa"/>
          </w:tcPr>
          <w:p w14:paraId="0739E760" w14:textId="798034E1" w:rsidR="001924B4" w:rsidRDefault="00000000">
            <w:r>
              <w:t>0.</w:t>
            </w:r>
            <w:r w:rsidR="002521AC">
              <w:t>3559</w:t>
            </w:r>
          </w:p>
        </w:tc>
        <w:tc>
          <w:tcPr>
            <w:tcW w:w="1877" w:type="dxa"/>
          </w:tcPr>
          <w:p w14:paraId="536DFFA0" w14:textId="0D005A93" w:rsidR="001924B4" w:rsidRDefault="00000000">
            <w:r>
              <w:t>0.</w:t>
            </w:r>
            <w:r w:rsidR="002521AC">
              <w:t>8571</w:t>
            </w:r>
          </w:p>
        </w:tc>
        <w:tc>
          <w:tcPr>
            <w:tcW w:w="1877" w:type="dxa"/>
          </w:tcPr>
          <w:p w14:paraId="3DF48E58" w14:textId="1DD80A9D" w:rsidR="001924B4" w:rsidRDefault="00000000">
            <w:r>
              <w:t>0.</w:t>
            </w:r>
            <w:r w:rsidR="002521AC">
              <w:t>5030</w:t>
            </w:r>
          </w:p>
        </w:tc>
        <w:tc>
          <w:tcPr>
            <w:tcW w:w="1877" w:type="dxa"/>
          </w:tcPr>
          <w:p w14:paraId="6A058B0D" w14:textId="05252FC9" w:rsidR="001924B4" w:rsidRDefault="00000000">
            <w:r>
              <w:t>0.</w:t>
            </w:r>
            <w:r w:rsidR="002521AC">
              <w:t>9775</w:t>
            </w:r>
          </w:p>
        </w:tc>
      </w:tr>
    </w:tbl>
    <w:p w14:paraId="2F7B45B0" w14:textId="77777777" w:rsidR="001924B4" w:rsidRDefault="001924B4"/>
    <w:p w14:paraId="669A95D9" w14:textId="3CB1847B" w:rsidR="00D45FC4" w:rsidRDefault="00D45FC4"/>
    <w:p w14:paraId="57554C0C" w14:textId="155C43ED" w:rsidR="001F1AB0" w:rsidRPr="004502A7" w:rsidRDefault="001F1AB0" w:rsidP="001F1AB0">
      <w:pPr>
        <w:jc w:val="center"/>
        <w:rPr>
          <w:i/>
          <w:iCs/>
          <w:sz w:val="20"/>
          <w:szCs w:val="20"/>
          <w:lang w:val="en-IN"/>
        </w:rPr>
      </w:pPr>
      <w:r w:rsidRPr="004502A7">
        <w:rPr>
          <w:i/>
          <w:iCs/>
          <w:sz w:val="20"/>
          <w:szCs w:val="20"/>
          <w:lang w:val="en-IN"/>
        </w:rPr>
        <w:t xml:space="preserve">Figure </w:t>
      </w:r>
      <w:r>
        <w:rPr>
          <w:i/>
          <w:iCs/>
          <w:sz w:val="20"/>
          <w:szCs w:val="20"/>
          <w:lang w:val="en-IN"/>
        </w:rPr>
        <w:t>3</w:t>
      </w:r>
      <w:r w:rsidRPr="004502A7">
        <w:rPr>
          <w:i/>
          <w:iCs/>
          <w:sz w:val="20"/>
          <w:szCs w:val="20"/>
          <w:lang w:val="en-IN"/>
        </w:rPr>
        <w:t>: Model Performance Comparison</w:t>
      </w:r>
      <w:r>
        <w:rPr>
          <w:i/>
          <w:iCs/>
          <w:sz w:val="20"/>
          <w:szCs w:val="20"/>
          <w:lang w:val="en-IN"/>
        </w:rPr>
        <w:t xml:space="preserve"> &amp; ROC Curves</w:t>
      </w:r>
    </w:p>
    <w:p w14:paraId="11FDE5BE" w14:textId="6E0A3C39" w:rsidR="008810D9" w:rsidRDefault="008810D9"/>
    <w:p w14:paraId="224D2D78" w14:textId="764E212D" w:rsidR="00C5570D" w:rsidRPr="00C5570D" w:rsidRDefault="00C5570D" w:rsidP="00C5570D">
      <w:pPr>
        <w:jc w:val="center"/>
        <w:rPr>
          <w:i/>
          <w:iCs/>
          <w:sz w:val="20"/>
          <w:szCs w:val="20"/>
          <w:lang w:val="en-IN"/>
        </w:rPr>
      </w:pPr>
      <w:r w:rsidRPr="004502A7">
        <w:rPr>
          <w:i/>
          <w:iCs/>
          <w:sz w:val="20"/>
          <w:szCs w:val="20"/>
          <w:lang w:val="en-IN"/>
        </w:rPr>
        <w:t xml:space="preserve">Figure </w:t>
      </w:r>
      <w:r>
        <w:rPr>
          <w:i/>
          <w:iCs/>
          <w:sz w:val="20"/>
          <w:szCs w:val="20"/>
          <w:lang w:val="en-IN"/>
        </w:rPr>
        <w:t>4</w:t>
      </w:r>
      <w:r w:rsidRPr="004502A7">
        <w:rPr>
          <w:i/>
          <w:iCs/>
          <w:sz w:val="20"/>
          <w:szCs w:val="20"/>
          <w:lang w:val="en-IN"/>
        </w:rPr>
        <w:t>: C</w:t>
      </w:r>
      <w:r>
        <w:rPr>
          <w:i/>
          <w:iCs/>
          <w:sz w:val="20"/>
          <w:szCs w:val="20"/>
          <w:lang w:val="en-IN"/>
        </w:rPr>
        <w:t>onfusion Matrices</w:t>
      </w:r>
    </w:p>
    <w:p w14:paraId="4C243C92" w14:textId="77777777" w:rsidR="00EE2A22" w:rsidRDefault="00EE2A22"/>
    <w:p w14:paraId="272D4A7B" w14:textId="0086BD99" w:rsidR="001924B4" w:rsidRDefault="00000000">
      <w:r>
        <w:t>Interpretation of Results:</w:t>
      </w:r>
      <w:r>
        <w:br/>
      </w:r>
      <w:r>
        <w:br/>
        <w:t>• Logistic Regression achieved very high Recall (91.84%) but low Precision. This means it correctly detects most frauds but also produces many false alarms.</w:t>
      </w:r>
      <w:r>
        <w:br/>
        <w:t>• Random Forest and XGBoost provide a much better balance between Precision and Recall.</w:t>
      </w:r>
      <w:r>
        <w:br/>
        <w:t>• XGBoost delivered the best overall performance with the highest F1-Score (0.8783) and ROC-AUC (0.9852).</w:t>
      </w:r>
      <w:r>
        <w:br/>
        <w:t>• All models achieved excellent ROC-AUC scores (&gt;0.97), showing strong ability to separate fraud from legitimate transactions.</w:t>
      </w:r>
    </w:p>
    <w:p w14:paraId="0F8F067C" w14:textId="77777777" w:rsidR="001924B4" w:rsidRDefault="00000000">
      <w:pPr>
        <w:pStyle w:val="Heading1"/>
      </w:pPr>
      <w:r>
        <w:t>5. Key Insights &amp; Business Recommendations</w:t>
      </w:r>
    </w:p>
    <w:p w14:paraId="0CCC3BAB" w14:textId="77777777" w:rsidR="00EE2A22" w:rsidRPr="00EE2A22" w:rsidRDefault="00EE2A22" w:rsidP="00EE2A22"/>
    <w:p w14:paraId="6BAE5CCB" w14:textId="1BDF4B07" w:rsidR="00EE2A22" w:rsidRDefault="00EE2A22" w:rsidP="00EE2A22">
      <w:pPr>
        <w:jc w:val="center"/>
        <w:rPr>
          <w:i/>
          <w:iCs/>
          <w:sz w:val="20"/>
          <w:szCs w:val="20"/>
          <w:lang w:val="en-IN"/>
        </w:rPr>
      </w:pPr>
      <w:r w:rsidRPr="00EE2A22">
        <w:rPr>
          <w:i/>
          <w:iCs/>
          <w:sz w:val="20"/>
          <w:szCs w:val="20"/>
          <w:lang w:val="en-IN"/>
        </w:rPr>
        <w:t>Figure 5: Top 15 Feature Importance (XGBoost)</w:t>
      </w:r>
    </w:p>
    <w:p w14:paraId="2C36A188" w14:textId="77777777" w:rsidR="00EE2A22" w:rsidRPr="00EE2A22" w:rsidRDefault="00EE2A22" w:rsidP="00EE2A22">
      <w:pPr>
        <w:jc w:val="center"/>
        <w:rPr>
          <w:i/>
          <w:iCs/>
          <w:sz w:val="20"/>
          <w:szCs w:val="20"/>
          <w:lang w:val="en-IN"/>
        </w:rPr>
      </w:pPr>
    </w:p>
    <w:p w14:paraId="7CF8868E" w14:textId="77777777" w:rsidR="001924B4" w:rsidRDefault="00000000">
      <w:pPr>
        <w:pStyle w:val="Heading2"/>
      </w:pPr>
      <w:r>
        <w:t>5.1 Key Insights</w:t>
      </w:r>
    </w:p>
    <w:p w14:paraId="654EE8AD" w14:textId="77777777" w:rsidR="001924B4" w:rsidRDefault="00000000">
      <w:r>
        <w:t>1. Accuracy is a misleading metric on this dataset. A model that predicts everything as legitimate would achieve 99.83% accuracy but catch zero frauds.</w:t>
      </w:r>
      <w:r>
        <w:br/>
        <w:t>2. SMOTE significantly improves the model’s ability to learn the minority (fraud) class.</w:t>
      </w:r>
      <w:r>
        <w:br/>
        <w:t>3. Tree-based models (Random Forest and XGBoost) clearly outperform the linear Logistic Regression model on this problem, especially in Precision.</w:t>
      </w:r>
      <w:r>
        <w:br/>
        <w:t>4. A small number of PCA features (particularly V14, V10, V12, V17) carry most of the predictive power for fraud detection.</w:t>
      </w:r>
    </w:p>
    <w:p w14:paraId="1F410EB0" w14:textId="77777777" w:rsidR="001924B4" w:rsidRDefault="00000000">
      <w:pPr>
        <w:pStyle w:val="Heading2"/>
      </w:pPr>
      <w:r>
        <w:t>5.2 Business Recommendations</w:t>
      </w:r>
    </w:p>
    <w:p w14:paraId="1DDD479D" w14:textId="77777777" w:rsidR="001924B4" w:rsidRDefault="00000000">
      <w:r>
        <w:t>• Deploy the XGBoost model in a real-time transaction scoring system, as it offers the best balance of Precision and Recall.</w:t>
      </w:r>
      <w:r>
        <w:br/>
        <w:t>• Adjust the classification threshold based on the relative cost of false positives versus false negatives. In fraud detection, missing a fraud (False Negative) is usually more costly than investigating a legitimate transaction (False Positive).</w:t>
      </w:r>
      <w:r>
        <w:br/>
      </w:r>
      <w:r>
        <w:lastRenderedPageBreak/>
        <w:t>• Continuously retrain the model with new data as fraud patterns evolve over time.</w:t>
      </w:r>
      <w:r>
        <w:br/>
        <w:t>• Combine the machine learning score with existing rule-based engines for higher coverage and better explainability.</w:t>
      </w:r>
      <w:r>
        <w:br/>
        <w:t>• Monitor the Precision-Recall curve regularly to maintain the desired operating point according to business risk appetite.</w:t>
      </w:r>
    </w:p>
    <w:p w14:paraId="4D110510" w14:textId="77777777" w:rsidR="001924B4" w:rsidRDefault="00000000">
      <w:pPr>
        <w:pStyle w:val="Heading1"/>
      </w:pPr>
      <w:r>
        <w:t>6. Conclusion</w:t>
      </w:r>
    </w:p>
    <w:p w14:paraId="20FC050A" w14:textId="77777777" w:rsidR="001924B4" w:rsidRDefault="00000000">
      <w:r>
        <w:t>This project successfully demonstrates an end-to-end Data Analytics and AI pipeline for credit card fraud detection. By properly handling class imbalance using SMOTE, selecting appropriate evaluation metrics, and comparing multiple models, a practical and high-performing solution was built.</w:t>
      </w:r>
      <w:r>
        <w:br/>
      </w:r>
      <w:r>
        <w:br/>
        <w:t>Among the three models, XGBoost emerged as the best performer with an F1-Score of 0.8783 and ROC-AUC of 0.9852. The complete pipeline is ready for further improvements such as hyperparameter tuning or cost-sensitive learning.</w:t>
      </w:r>
      <w:r>
        <w:br/>
      </w:r>
      <w:r>
        <w:br/>
        <w:t>The work aligns with the goals of the IBM SkillsBuild Data Analytics with AI internship by combining data understanding, statistical analysis, machine learning, and business-oriented recommendations.</w:t>
      </w:r>
    </w:p>
    <w:p w14:paraId="7F5A1C62" w14:textId="77777777" w:rsidR="001924B4" w:rsidRDefault="00000000">
      <w:pPr>
        <w:pStyle w:val="Heading1"/>
      </w:pPr>
      <w:r>
        <w:t>7. References</w:t>
      </w:r>
    </w:p>
    <w:p w14:paraId="3EFFCDF1" w14:textId="77777777" w:rsidR="001924B4" w:rsidRDefault="00000000">
      <w:r>
        <w:t>1. Credit Card Fraud Detection Dataset – Machine Learning Group, Université Libre de Bruxelles (ULB). Available on Kaggle: https://www.kaggle.com/datasets/mlg-ulb/creditcardfraud</w:t>
      </w:r>
      <w:r>
        <w:br/>
        <w:t>2. Scikit-learn Documentation – https://scikit-learn.org/</w:t>
      </w:r>
      <w:r>
        <w:br/>
        <w:t>3. Imbalanced-learn Documentation – https://imbalanced-learn.org/</w:t>
      </w:r>
      <w:r>
        <w:br/>
        <w:t>4. XGBoost Documentation – https://xgboost.readthedocs.io/</w:t>
      </w:r>
      <w:r>
        <w:br/>
        <w:t>5. IBM SkillsBuild Academic Internship Program materials (BharatCares × AICTE × IBM)</w:t>
      </w:r>
    </w:p>
    <w:p w14:paraId="768C7794" w14:textId="77777777" w:rsidR="001924B4" w:rsidRDefault="001924B4"/>
    <w:p w14:paraId="05D47197" w14:textId="77777777" w:rsidR="001924B4" w:rsidRDefault="00000000">
      <w:pPr>
        <w:jc w:val="center"/>
        <w:rPr>
          <w:i/>
        </w:rPr>
      </w:pPr>
      <w:r>
        <w:rPr>
          <w:i/>
        </w:rPr>
        <w:t>— End of Report —</w:t>
      </w:r>
    </w:p>
    <w:p w14:paraId="7ADE0680" w14:textId="77777777" w:rsidR="00034F64" w:rsidRDefault="00034F64" w:rsidP="00034F64">
      <w:pPr>
        <w:rPr>
          <w:i/>
        </w:rPr>
      </w:pPr>
    </w:p>
    <w:p w14:paraId="39A15ACB" w14:textId="77777777" w:rsidR="00034F64" w:rsidRDefault="00034F64" w:rsidP="00034F64"/>
    <w:sectPr w:rsidR="00034F64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087438">
    <w:abstractNumId w:val="8"/>
  </w:num>
  <w:num w:numId="2" w16cid:durableId="1168715226">
    <w:abstractNumId w:val="6"/>
  </w:num>
  <w:num w:numId="3" w16cid:durableId="1230851023">
    <w:abstractNumId w:val="5"/>
  </w:num>
  <w:num w:numId="4" w16cid:durableId="2014530600">
    <w:abstractNumId w:val="4"/>
  </w:num>
  <w:num w:numId="5" w16cid:durableId="2095783260">
    <w:abstractNumId w:val="7"/>
  </w:num>
  <w:num w:numId="6" w16cid:durableId="297733461">
    <w:abstractNumId w:val="3"/>
  </w:num>
  <w:num w:numId="7" w16cid:durableId="498618506">
    <w:abstractNumId w:val="2"/>
  </w:num>
  <w:num w:numId="8" w16cid:durableId="1742410914">
    <w:abstractNumId w:val="1"/>
  </w:num>
  <w:num w:numId="9" w16cid:durableId="139449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8C"/>
    <w:rsid w:val="00034616"/>
    <w:rsid w:val="00034F64"/>
    <w:rsid w:val="0006063C"/>
    <w:rsid w:val="000D142F"/>
    <w:rsid w:val="000E4A0D"/>
    <w:rsid w:val="0015074B"/>
    <w:rsid w:val="00151664"/>
    <w:rsid w:val="00156DC8"/>
    <w:rsid w:val="00176FB9"/>
    <w:rsid w:val="001924B4"/>
    <w:rsid w:val="001F17DD"/>
    <w:rsid w:val="001F1AB0"/>
    <w:rsid w:val="00226663"/>
    <w:rsid w:val="002521AC"/>
    <w:rsid w:val="00252B13"/>
    <w:rsid w:val="00294816"/>
    <w:rsid w:val="0029639D"/>
    <w:rsid w:val="00303EEE"/>
    <w:rsid w:val="00326F90"/>
    <w:rsid w:val="0041370F"/>
    <w:rsid w:val="0043666A"/>
    <w:rsid w:val="004502A7"/>
    <w:rsid w:val="0052513A"/>
    <w:rsid w:val="00811060"/>
    <w:rsid w:val="008810D9"/>
    <w:rsid w:val="00AA1D8D"/>
    <w:rsid w:val="00B47730"/>
    <w:rsid w:val="00C5570D"/>
    <w:rsid w:val="00CB0664"/>
    <w:rsid w:val="00CD46D2"/>
    <w:rsid w:val="00D25CE4"/>
    <w:rsid w:val="00D45FC4"/>
    <w:rsid w:val="00E0348B"/>
    <w:rsid w:val="00E978DB"/>
    <w:rsid w:val="00EE2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4693BB2-C04C-4C6C-A4F6-B7F272B0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Kalyan Avvaru</cp:lastModifiedBy>
  <cp:revision>26</cp:revision>
  <dcterms:created xsi:type="dcterms:W3CDTF">2013-12-23T23:15:00Z</dcterms:created>
  <dcterms:modified xsi:type="dcterms:W3CDTF">2026-09-24T10:17:00Z</dcterms:modified>
  <cp:category/>
</cp:coreProperties>
</file>