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E05" w:rsidRDefault="00A04E05" w:rsidP="00A04E05">
      <w:pPr>
        <w:spacing w:before="54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5E8C"/>
          <w:sz w:val="36"/>
          <w:szCs w:val="36"/>
        </w:rPr>
      </w:pPr>
      <w:r w:rsidRPr="00A04E05">
        <w:rPr>
          <w:rFonts w:ascii="Calibri" w:eastAsia="Times New Roman" w:hAnsi="Calibri" w:cs="Calibri"/>
          <w:b/>
          <w:bCs/>
          <w:color w:val="2E5E8C"/>
          <w:sz w:val="36"/>
          <w:szCs w:val="36"/>
        </w:rPr>
        <w:t xml:space="preserve"> Data Flow Diagrams </w:t>
      </w:r>
    </w:p>
    <w:p w:rsidR="00A04E05" w:rsidRDefault="00A04E05" w:rsidP="00A04E05">
      <w:pPr>
        <w:spacing w:before="540" w:after="100" w:afterAutospacing="1" w:line="240" w:lineRule="auto"/>
        <w:outlineLvl w:val="1"/>
        <w:rPr>
          <w:rFonts w:ascii="Calibri" w:hAnsi="Calibri" w:cs="Calibri"/>
          <w:color w:val="222222"/>
          <w:sz w:val="27"/>
          <w:szCs w:val="27"/>
        </w:rPr>
      </w:pPr>
      <w:r>
        <w:rPr>
          <w:rFonts w:ascii="Calibri" w:hAnsi="Calibri" w:cs="Calibri"/>
          <w:color w:val="222222"/>
          <w:sz w:val="27"/>
          <w:szCs w:val="27"/>
        </w:rPr>
        <w:t>A Data Flow Diagram (DFD) is a visual representation of how data moves through the system - from raw housing sales records to the interactive Tableau dashboards consumed by end users.</w:t>
      </w:r>
    </w:p>
    <w:p w:rsidR="00A04E05" w:rsidRPr="00A04E05" w:rsidRDefault="00A04E05" w:rsidP="00A04E05">
      <w:pPr>
        <w:spacing w:before="54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5E8C"/>
          <w:sz w:val="36"/>
          <w:szCs w:val="36"/>
        </w:rPr>
      </w:pPr>
      <w:r>
        <w:rPr>
          <w:rFonts w:ascii="Calibri" w:eastAsia="Times New Roman" w:hAnsi="Calibri" w:cs="Calibri"/>
          <w:b/>
          <w:bCs/>
          <w:noProof/>
          <w:color w:val="2E5E8C"/>
          <w:sz w:val="36"/>
          <w:szCs w:val="36"/>
        </w:rPr>
        <w:drawing>
          <wp:inline distT="0" distB="0" distL="0" distR="0">
            <wp:extent cx="5943600" cy="36766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E05" w:rsidRDefault="00A04E05"/>
    <w:p w:rsidR="00A04E05" w:rsidRDefault="00A04E05">
      <w:r>
        <w:br w:type="page"/>
      </w:r>
    </w:p>
    <w:p w:rsidR="00A04E05" w:rsidRDefault="00A04E05" w:rsidP="00A04E05">
      <w:pPr>
        <w:pStyle w:val="Heading3"/>
        <w:spacing w:before="360" w:after="120"/>
        <w:rPr>
          <w:rFonts w:ascii="Calibri" w:hAnsi="Calibri" w:cs="Calibri"/>
          <w:color w:val="2E5E8C"/>
          <w:sz w:val="26"/>
          <w:szCs w:val="26"/>
        </w:rPr>
      </w:pPr>
      <w:r>
        <w:rPr>
          <w:rFonts w:ascii="Calibri" w:hAnsi="Calibri" w:cs="Calibri"/>
          <w:color w:val="2E5E8C"/>
          <w:sz w:val="26"/>
          <w:szCs w:val="26"/>
        </w:rPr>
        <w:lastRenderedPageBreak/>
        <w:t>User Stories</w:t>
      </w:r>
    </w:p>
    <w:p w:rsidR="004435B1" w:rsidRDefault="00A04E05">
      <w:r>
        <w:rPr>
          <w:noProof/>
        </w:rPr>
        <w:drawing>
          <wp:inline distT="0" distB="0" distL="0" distR="0">
            <wp:extent cx="6324600" cy="70485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028" cy="704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35B1" w:rsidSect="002A6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052B"/>
    <w:rsid w:val="002A6AE2"/>
    <w:rsid w:val="0055052B"/>
    <w:rsid w:val="00A04E05"/>
    <w:rsid w:val="00B51A12"/>
    <w:rsid w:val="00CF4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AE2"/>
  </w:style>
  <w:style w:type="paragraph" w:styleId="Heading2">
    <w:name w:val="heading 2"/>
    <w:basedOn w:val="Normal"/>
    <w:link w:val="Heading2Char"/>
    <w:uiPriority w:val="9"/>
    <w:qFormat/>
    <w:rsid w:val="00A04E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E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4E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E0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E0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6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SRGEC</dc:creator>
  <cp:lastModifiedBy>SRGEC</cp:lastModifiedBy>
  <cp:revision>2</cp:revision>
  <dcterms:created xsi:type="dcterms:W3CDTF">2026-07-21T05:40:00Z</dcterms:created>
  <dcterms:modified xsi:type="dcterms:W3CDTF">2026-07-21T05:44:00Z</dcterms:modified>
</cp:coreProperties>
</file>