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369EF" w14:textId="062E1E65" w:rsidR="00CD704B" w:rsidRPr="006C0F0F" w:rsidRDefault="00B32480">
      <w:pPr>
        <w:spacing w:before="1300"/>
        <w:jc w:val="center"/>
        <w:rPr>
          <w:color w:val="000000" w:themeColor="text1"/>
        </w:rPr>
      </w:pPr>
      <w:r w:rsidRPr="006C0F0F">
        <w:rPr>
          <w:rFonts w:ascii="Aptos Display" w:hAnsi="Aptos Display"/>
          <w:b/>
          <w:color w:val="000000" w:themeColor="text1"/>
          <w:sz w:val="50"/>
        </w:rPr>
        <w:t>BANK CUSTOMER CHURN\PREDICTION AND RISK SCORING</w:t>
      </w:r>
    </w:p>
    <w:p w14:paraId="12A3DC41" w14:textId="77777777" w:rsidR="00CD704B" w:rsidRPr="006C0F0F" w:rsidRDefault="00B32480">
      <w:pPr>
        <w:jc w:val="center"/>
        <w:rPr>
          <w:color w:val="000000" w:themeColor="text1"/>
        </w:rPr>
      </w:pPr>
      <w:r w:rsidRPr="006C0F0F">
        <w:rPr>
          <w:color w:val="000000" w:themeColor="text1"/>
          <w:sz w:val="30"/>
        </w:rPr>
        <w:t>Business Analysis &amp; Data Analytics Project</w:t>
      </w:r>
    </w:p>
    <w:p w14:paraId="334568B4" w14:textId="77777777" w:rsidR="00CD704B" w:rsidRPr="006C0F0F" w:rsidRDefault="00CD704B">
      <w:pPr>
        <w:rPr>
          <w:color w:val="000000" w:themeColor="text1"/>
        </w:rPr>
      </w:pPr>
    </w:p>
    <w:p w14:paraId="08CE98FC" w14:textId="77777777" w:rsidR="00CD704B" w:rsidRPr="006C0F0F" w:rsidRDefault="00B32480">
      <w:pPr>
        <w:jc w:val="center"/>
        <w:rPr>
          <w:color w:val="000000" w:themeColor="text1"/>
        </w:rPr>
      </w:pPr>
      <w:r w:rsidRPr="006C0F0F">
        <w:rPr>
          <w:b/>
          <w:color w:val="000000" w:themeColor="text1"/>
          <w:sz w:val="34"/>
        </w:rPr>
        <w:t>PROJECT DOCUMENTATION</w:t>
      </w:r>
    </w:p>
    <w:p w14:paraId="78CFBBFB" w14:textId="77777777" w:rsidR="00CD704B" w:rsidRPr="006C0F0F" w:rsidRDefault="00CD704B">
      <w:pPr>
        <w:rPr>
          <w:color w:val="000000" w:themeColor="text1"/>
        </w:rPr>
      </w:pPr>
    </w:p>
    <w:p w14:paraId="546B947A" w14:textId="77777777" w:rsidR="00CD704B" w:rsidRPr="006C0F0F" w:rsidRDefault="00B32480">
      <w:pPr>
        <w:jc w:val="center"/>
        <w:rPr>
          <w:color w:val="000000" w:themeColor="text1"/>
        </w:rPr>
      </w:pPr>
      <w:r w:rsidRPr="006C0F0F">
        <w:rPr>
          <w:color w:val="000000" w:themeColor="text1"/>
          <w:sz w:val="22"/>
        </w:rPr>
        <w:t>Prepared by: Kalyan</w:t>
      </w:r>
    </w:p>
    <w:p w14:paraId="3E2BF5BF" w14:textId="30CCFB1C" w:rsidR="00CD704B" w:rsidRPr="006C0F0F" w:rsidRDefault="00B32480">
      <w:pPr>
        <w:jc w:val="center"/>
        <w:rPr>
          <w:color w:val="000000" w:themeColor="text1"/>
        </w:rPr>
      </w:pPr>
      <w:r w:rsidRPr="006C0F0F">
        <w:rPr>
          <w:color w:val="000000" w:themeColor="text1"/>
          <w:sz w:val="22"/>
        </w:rPr>
        <w:t xml:space="preserve">Tools: Python | Microsoft Excel </w:t>
      </w:r>
    </w:p>
    <w:p w14:paraId="377F69AB" w14:textId="77777777" w:rsidR="00CD704B" w:rsidRPr="006C0F0F" w:rsidRDefault="00B32480">
      <w:pPr>
        <w:jc w:val="center"/>
        <w:rPr>
          <w:color w:val="000000" w:themeColor="text1"/>
        </w:rPr>
      </w:pPr>
      <w:r w:rsidRPr="006C0F0F">
        <w:rPr>
          <w:color w:val="000000" w:themeColor="text1"/>
          <w:sz w:val="22"/>
        </w:rPr>
        <w:t>Dataset: 10,000 customer records</w:t>
      </w:r>
    </w:p>
    <w:p w14:paraId="2E059153" w14:textId="77777777" w:rsidR="00CD704B" w:rsidRPr="006C0F0F" w:rsidRDefault="00B32480">
      <w:pPr>
        <w:rPr>
          <w:color w:val="000000" w:themeColor="text1"/>
        </w:rPr>
      </w:pPr>
      <w:r w:rsidRPr="006C0F0F">
        <w:rPr>
          <w:color w:val="000000" w:themeColor="text1"/>
        </w:rPr>
        <w:br w:type="page"/>
      </w:r>
    </w:p>
    <w:p w14:paraId="26A4EC94" w14:textId="77777777" w:rsidR="00CD704B" w:rsidRPr="006C0F0F" w:rsidRDefault="00B32480">
      <w:pPr>
        <w:pStyle w:val="Heading1"/>
        <w:rPr>
          <w:color w:val="000000" w:themeColor="text1"/>
        </w:rPr>
      </w:pPr>
      <w:r w:rsidRPr="006C0F0F">
        <w:rPr>
          <w:color w:val="000000" w:themeColor="text1"/>
        </w:rPr>
        <w:lastRenderedPageBreak/>
        <w:t>Project Overview</w:t>
      </w:r>
    </w:p>
    <w:p w14:paraId="2014B1ED" w14:textId="77777777" w:rsidR="00CD704B" w:rsidRPr="006C0F0F" w:rsidRDefault="00B32480">
      <w:pPr>
        <w:spacing w:after="120"/>
        <w:rPr>
          <w:color w:val="000000" w:themeColor="text1"/>
          <w:sz w:val="23"/>
          <w:szCs w:val="23"/>
        </w:rPr>
      </w:pPr>
      <w:r w:rsidRPr="006C0F0F">
        <w:rPr>
          <w:color w:val="000000" w:themeColor="text1"/>
          <w:sz w:val="23"/>
          <w:szCs w:val="23"/>
        </w:rPr>
        <w:t>This project examines customer churn in a bank using historical customer information and recorded churn outcomes. The aim is to understand which patterns are associated with customers leaving, compare several classification models, and present the analysis in an interactive website. The website is designed as a portfolio demonstration for exploring the results and trying a sample churn prediction.</w:t>
      </w:r>
    </w:p>
    <w:p w14:paraId="54FA8180" w14:textId="77777777" w:rsidR="00CD704B" w:rsidRPr="006C0F0F" w:rsidRDefault="00B32480">
      <w:pPr>
        <w:spacing w:after="120"/>
        <w:rPr>
          <w:color w:val="000000" w:themeColor="text1"/>
        </w:rPr>
      </w:pPr>
      <w:r w:rsidRPr="006C0F0F">
        <w:rPr>
          <w:color w:val="000000" w:themeColor="text1"/>
          <w:sz w:val="23"/>
          <w:szCs w:val="23"/>
        </w:rPr>
        <w:t>The work follows a business-analysis approach: define the business problem, identify stakeholders and requirements, document the current and proposed process, translate needs into functional requirements and user stories, then implement and validate an analytical solution.</w:t>
      </w:r>
    </w:p>
    <w:p w14:paraId="2946F261" w14:textId="77777777" w:rsidR="00CD704B" w:rsidRPr="006C0F0F" w:rsidRDefault="00B32480">
      <w:pPr>
        <w:pStyle w:val="Heading2"/>
        <w:rPr>
          <w:color w:val="000000" w:themeColor="text1"/>
        </w:rPr>
      </w:pPr>
      <w:r w:rsidRPr="006C0F0F">
        <w:rPr>
          <w:color w:val="000000" w:themeColor="text1"/>
        </w:rPr>
        <w:t>Contents</w:t>
      </w:r>
    </w:p>
    <w:p w14:paraId="21CD35C7"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1. Business Problem</w:t>
      </w:r>
    </w:p>
    <w:p w14:paraId="5894D228"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2. Business Objective</w:t>
      </w:r>
    </w:p>
    <w:p w14:paraId="604F3194"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3. Stakeholder Identification</w:t>
      </w:r>
    </w:p>
    <w:p w14:paraId="592DEDEE"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4. Requirement Gathering</w:t>
      </w:r>
    </w:p>
    <w:p w14:paraId="520DA444"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5. Requirement Analysis</w:t>
      </w:r>
    </w:p>
    <w:p w14:paraId="7063B89D"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6. As-Is Process</w:t>
      </w:r>
    </w:p>
    <w:p w14:paraId="3CAE5F2A"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7. To-Be Process</w:t>
      </w:r>
    </w:p>
    <w:p w14:paraId="0885991D"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8. Functional Requirements</w:t>
      </w:r>
    </w:p>
    <w:p w14:paraId="084FB29F"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9. User Stories</w:t>
      </w:r>
    </w:p>
    <w:p w14:paraId="7484435E"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10. Acceptance Criteria</w:t>
      </w:r>
    </w:p>
    <w:p w14:paraId="1119638A" w14:textId="77777777" w:rsidR="00CD704B" w:rsidRPr="006C0F0F" w:rsidRDefault="00B32480">
      <w:pPr>
        <w:pStyle w:val="ListBullet"/>
        <w:spacing w:after="40"/>
        <w:rPr>
          <w:color w:val="000000" w:themeColor="text1"/>
          <w:sz w:val="28"/>
          <w:szCs w:val="28"/>
        </w:rPr>
      </w:pPr>
      <w:r w:rsidRPr="006C0F0F">
        <w:rPr>
          <w:color w:val="000000" w:themeColor="text1"/>
          <w:sz w:val="28"/>
          <w:szCs w:val="28"/>
        </w:rPr>
        <w:t>11. Development &amp; Implementation</w:t>
      </w:r>
    </w:p>
    <w:p w14:paraId="160C5850" w14:textId="77777777" w:rsidR="00CD704B" w:rsidRPr="006C0F0F" w:rsidRDefault="00B32480">
      <w:pPr>
        <w:pStyle w:val="ListBullet"/>
        <w:spacing w:after="40"/>
        <w:rPr>
          <w:color w:val="000000" w:themeColor="text1"/>
        </w:rPr>
      </w:pPr>
      <w:r w:rsidRPr="006C0F0F">
        <w:rPr>
          <w:color w:val="000000" w:themeColor="text1"/>
          <w:sz w:val="28"/>
          <w:szCs w:val="28"/>
        </w:rPr>
        <w:t>12. Solution &amp; Recommendations</w:t>
      </w:r>
    </w:p>
    <w:p w14:paraId="54C6234A" w14:textId="365E7D1B" w:rsidR="00A02754" w:rsidRPr="00045061" w:rsidRDefault="00B32480" w:rsidP="00045061">
      <w:pPr>
        <w:pStyle w:val="Heading1"/>
        <w:rPr>
          <w:color w:val="000000" w:themeColor="text1"/>
        </w:rPr>
      </w:pPr>
      <w:r w:rsidRPr="006C0F0F">
        <w:rPr>
          <w:color w:val="000000" w:themeColor="text1"/>
        </w:rPr>
        <w:t>1. Business Problem</w:t>
      </w:r>
    </w:p>
    <w:p w14:paraId="5044B4C2" w14:textId="77777777" w:rsidR="00A02754" w:rsidRPr="00045061" w:rsidRDefault="00A02754" w:rsidP="00A02754">
      <w:pPr>
        <w:spacing w:after="120"/>
        <w:rPr>
          <w:color w:val="000000" w:themeColor="text1"/>
          <w:sz w:val="23"/>
          <w:szCs w:val="23"/>
          <w:lang w:val="en-GB"/>
        </w:rPr>
      </w:pPr>
      <w:r w:rsidRPr="00045061">
        <w:rPr>
          <w:color w:val="000000" w:themeColor="text1"/>
          <w:sz w:val="23"/>
          <w:szCs w:val="23"/>
          <w:lang w:val="en-GB"/>
        </w:rPr>
        <w:t>Banks want to keep their customers for a long time, but some customers may stop using their accounts or leave the bank for another service. When this happens, the bank may lose revenue and spend more money attracting new customers. The main challenge is identifying which customers are more likely to leave and understanding the reasons behind their decisions.</w:t>
      </w:r>
    </w:p>
    <w:p w14:paraId="350795E9" w14:textId="48171AC5" w:rsidR="00CD704B" w:rsidRDefault="00A02754">
      <w:pPr>
        <w:spacing w:after="120"/>
        <w:rPr>
          <w:color w:val="000000" w:themeColor="text1"/>
          <w:lang w:val="en-GB"/>
        </w:rPr>
      </w:pPr>
      <w:r w:rsidRPr="00045061">
        <w:rPr>
          <w:color w:val="000000" w:themeColor="text1"/>
          <w:sz w:val="23"/>
          <w:szCs w:val="23"/>
          <w:lang w:val="en-GB"/>
        </w:rPr>
        <w:t xml:space="preserve">In this project, I </w:t>
      </w:r>
      <w:r w:rsidR="00045061" w:rsidRPr="00045061">
        <w:rPr>
          <w:color w:val="000000" w:themeColor="text1"/>
          <w:sz w:val="23"/>
          <w:szCs w:val="23"/>
          <w:lang w:val="en-GB"/>
        </w:rPr>
        <w:t>analysed</w:t>
      </w:r>
      <w:r w:rsidRPr="00045061">
        <w:rPr>
          <w:color w:val="000000" w:themeColor="text1"/>
          <w:sz w:val="23"/>
          <w:szCs w:val="23"/>
          <w:lang w:val="en-GB"/>
        </w:rPr>
        <w:t xml:space="preserve"> 10,000 bank customer records to understand customer churn patterns and identify factors that may be linked to customers leaving. By using data analysis and machine-learning models, the project aims to help the bank identify customers who may be at risk of leaving and take suitable steps to improve customer retention</w:t>
      </w:r>
      <w:r w:rsidRPr="00A02754">
        <w:rPr>
          <w:color w:val="000000" w:themeColor="text1"/>
          <w:lang w:val="en-GB"/>
        </w:rPr>
        <w:t>.</w:t>
      </w:r>
    </w:p>
    <w:p w14:paraId="5AB0E34F" w14:textId="77777777" w:rsidR="00045061" w:rsidRPr="00045061" w:rsidRDefault="00045061">
      <w:pPr>
        <w:spacing w:after="120"/>
        <w:rPr>
          <w:color w:val="000000" w:themeColor="text1"/>
          <w:lang w:val="en-GB"/>
        </w:rPr>
      </w:pPr>
    </w:p>
    <w:p w14:paraId="7F0EEC73" w14:textId="77777777" w:rsidR="00CD704B" w:rsidRPr="006C0F0F" w:rsidRDefault="00B32480">
      <w:pPr>
        <w:pStyle w:val="Heading1"/>
        <w:rPr>
          <w:color w:val="000000" w:themeColor="text1"/>
        </w:rPr>
      </w:pPr>
      <w:r w:rsidRPr="006C0F0F">
        <w:rPr>
          <w:color w:val="000000" w:themeColor="text1"/>
        </w:rPr>
        <w:lastRenderedPageBreak/>
        <w:t>2. Business Objective</w:t>
      </w:r>
    </w:p>
    <w:p w14:paraId="7A91EBB0" w14:textId="77777777" w:rsidR="00CD704B" w:rsidRPr="006C0F0F" w:rsidRDefault="00B32480">
      <w:pPr>
        <w:pStyle w:val="ListBullet"/>
        <w:spacing w:after="40"/>
        <w:rPr>
          <w:color w:val="000000" w:themeColor="text1"/>
        </w:rPr>
      </w:pPr>
      <w:r w:rsidRPr="006C0F0F">
        <w:rPr>
          <w:color w:val="000000" w:themeColor="text1"/>
        </w:rPr>
        <w:t>Review the quality and structure of the customer dataset.</w:t>
      </w:r>
    </w:p>
    <w:p w14:paraId="4B0BBF24" w14:textId="77777777" w:rsidR="00CD704B" w:rsidRPr="006C0F0F" w:rsidRDefault="00B32480">
      <w:pPr>
        <w:pStyle w:val="ListBullet"/>
        <w:spacing w:after="40"/>
        <w:rPr>
          <w:color w:val="000000" w:themeColor="text1"/>
        </w:rPr>
      </w:pPr>
      <w:r w:rsidRPr="006C0F0F">
        <w:rPr>
          <w:color w:val="000000" w:themeColor="text1"/>
        </w:rPr>
        <w:t>Measure the observed churn rate and explore churn patterns across available customer attributes.</w:t>
      </w:r>
    </w:p>
    <w:p w14:paraId="1CB099D4" w14:textId="77777777" w:rsidR="00CD704B" w:rsidRPr="006C0F0F" w:rsidRDefault="00B32480">
      <w:pPr>
        <w:pStyle w:val="ListBullet"/>
        <w:spacing w:after="40"/>
        <w:rPr>
          <w:color w:val="000000" w:themeColor="text1"/>
        </w:rPr>
      </w:pPr>
      <w:r w:rsidRPr="006C0F0F">
        <w:rPr>
          <w:color w:val="000000" w:themeColor="text1"/>
        </w:rPr>
        <w:t>Prepare model-ready features, including encoded geography and gender fields and selected derived features.</w:t>
      </w:r>
    </w:p>
    <w:p w14:paraId="3E0A1403" w14:textId="77777777" w:rsidR="00CD704B" w:rsidRPr="006C0F0F" w:rsidRDefault="00B32480">
      <w:pPr>
        <w:pStyle w:val="ListBullet"/>
        <w:spacing w:after="40"/>
        <w:rPr>
          <w:color w:val="000000" w:themeColor="text1"/>
        </w:rPr>
      </w:pPr>
      <w:r w:rsidRPr="006C0F0F">
        <w:rPr>
          <w:color w:val="000000" w:themeColor="text1"/>
        </w:rPr>
        <w:t>Train and compare Logistic Regression, Decision Tree, Random Forest and Gradient Boosting models.</w:t>
      </w:r>
    </w:p>
    <w:p w14:paraId="23AE8132" w14:textId="77777777" w:rsidR="00CD704B" w:rsidRPr="006C0F0F" w:rsidRDefault="00B32480">
      <w:pPr>
        <w:pStyle w:val="ListBullet"/>
        <w:spacing w:after="40"/>
        <w:rPr>
          <w:color w:val="000000" w:themeColor="text1"/>
        </w:rPr>
      </w:pPr>
      <w:r w:rsidRPr="006C0F0F">
        <w:rPr>
          <w:color w:val="000000" w:themeColor="text1"/>
        </w:rPr>
        <w:t>Evaluate model performance using accuracy, precision, recall, F1-score and ROC-AUC.</w:t>
      </w:r>
    </w:p>
    <w:p w14:paraId="789F274A" w14:textId="77777777" w:rsidR="00CD704B" w:rsidRPr="006C0F0F" w:rsidRDefault="00B32480">
      <w:pPr>
        <w:pStyle w:val="ListBullet"/>
        <w:spacing w:after="40"/>
        <w:rPr>
          <w:color w:val="000000" w:themeColor="text1"/>
        </w:rPr>
      </w:pPr>
      <w:r w:rsidRPr="006C0F0F">
        <w:rPr>
          <w:color w:val="000000" w:themeColor="text1"/>
        </w:rPr>
        <w:t>Produce customer risk scores for analysis and prioritization.</w:t>
      </w:r>
    </w:p>
    <w:p w14:paraId="0CB330B5" w14:textId="77777777" w:rsidR="00CD704B" w:rsidRPr="006C0F0F" w:rsidRDefault="00B32480">
      <w:pPr>
        <w:pStyle w:val="ListBullet"/>
        <w:spacing w:after="40"/>
        <w:rPr>
          <w:color w:val="000000" w:themeColor="text1"/>
        </w:rPr>
      </w:pPr>
      <w:r w:rsidRPr="006C0F0F">
        <w:rPr>
          <w:color w:val="000000" w:themeColor="text1"/>
        </w:rPr>
        <w:t>Present the results through an interactive website with dashboard views, risk exploration and a sample prediction form.</w:t>
      </w:r>
    </w:p>
    <w:p w14:paraId="3EA86D2D" w14:textId="77777777" w:rsidR="007F3DB0" w:rsidRPr="006C0F0F" w:rsidRDefault="007F3DB0" w:rsidP="007F3DB0">
      <w:pPr>
        <w:pStyle w:val="ListBullet"/>
        <w:numPr>
          <w:ilvl w:val="0"/>
          <w:numId w:val="0"/>
        </w:numPr>
        <w:spacing w:after="40"/>
        <w:ind w:left="360"/>
        <w:rPr>
          <w:color w:val="000000" w:themeColor="text1"/>
        </w:rPr>
      </w:pPr>
    </w:p>
    <w:p w14:paraId="516035BE" w14:textId="77777777" w:rsidR="00CD704B" w:rsidRPr="006C0F0F" w:rsidRDefault="00B32480">
      <w:pPr>
        <w:pStyle w:val="Heading1"/>
        <w:rPr>
          <w:color w:val="000000" w:themeColor="text1"/>
        </w:rPr>
      </w:pPr>
      <w:r w:rsidRPr="006C0F0F">
        <w:rPr>
          <w:color w:val="000000" w:themeColor="text1"/>
        </w:rPr>
        <w:t>3. Stakeholder Identification</w:t>
      </w:r>
    </w:p>
    <w:tbl>
      <w:tblPr>
        <w:tblStyle w:val="TableGrid"/>
        <w:tblW w:w="0" w:type="auto"/>
        <w:jc w:val="center"/>
        <w:tblLook w:val="04A0" w:firstRow="1" w:lastRow="0" w:firstColumn="1" w:lastColumn="0" w:noHBand="0" w:noVBand="1"/>
      </w:tblPr>
      <w:tblGrid>
        <w:gridCol w:w="3312"/>
        <w:gridCol w:w="3312"/>
        <w:gridCol w:w="3312"/>
      </w:tblGrid>
      <w:tr w:rsidR="00CD704B" w:rsidRPr="006C0F0F" w14:paraId="2EC36052" w14:textId="77777777">
        <w:trPr>
          <w:jc w:val="center"/>
        </w:trPr>
        <w:tc>
          <w:tcPr>
            <w:tcW w:w="3312" w:type="dxa"/>
            <w:shd w:val="clear" w:color="auto" w:fill="163A5F"/>
            <w:vAlign w:val="center"/>
          </w:tcPr>
          <w:p w14:paraId="72FA9762" w14:textId="77777777" w:rsidR="00CD704B" w:rsidRPr="006C0F0F" w:rsidRDefault="00B32480">
            <w:pPr>
              <w:spacing w:after="20"/>
              <w:rPr>
                <w:color w:val="000000" w:themeColor="text1"/>
              </w:rPr>
            </w:pPr>
            <w:r w:rsidRPr="006C0F0F">
              <w:rPr>
                <w:b/>
                <w:color w:val="000000" w:themeColor="text1"/>
                <w:sz w:val="18"/>
              </w:rPr>
              <w:t>Stakeholder</w:t>
            </w:r>
          </w:p>
        </w:tc>
        <w:tc>
          <w:tcPr>
            <w:tcW w:w="3312" w:type="dxa"/>
            <w:shd w:val="clear" w:color="auto" w:fill="163A5F"/>
            <w:vAlign w:val="center"/>
          </w:tcPr>
          <w:p w14:paraId="128E70E2" w14:textId="77777777" w:rsidR="00CD704B" w:rsidRPr="006C0F0F" w:rsidRDefault="00B32480">
            <w:pPr>
              <w:spacing w:after="20"/>
              <w:rPr>
                <w:color w:val="000000" w:themeColor="text1"/>
              </w:rPr>
            </w:pPr>
            <w:r w:rsidRPr="006C0F0F">
              <w:rPr>
                <w:b/>
                <w:color w:val="000000" w:themeColor="text1"/>
                <w:sz w:val="18"/>
              </w:rPr>
              <w:t>Interest</w:t>
            </w:r>
          </w:p>
        </w:tc>
        <w:tc>
          <w:tcPr>
            <w:tcW w:w="3312" w:type="dxa"/>
            <w:shd w:val="clear" w:color="auto" w:fill="163A5F"/>
            <w:vAlign w:val="center"/>
          </w:tcPr>
          <w:p w14:paraId="7D8D3F53" w14:textId="77777777" w:rsidR="00CD704B" w:rsidRPr="006C0F0F" w:rsidRDefault="00B32480">
            <w:pPr>
              <w:spacing w:after="20"/>
              <w:rPr>
                <w:color w:val="000000" w:themeColor="text1"/>
              </w:rPr>
            </w:pPr>
            <w:r w:rsidRPr="006C0F0F">
              <w:rPr>
                <w:b/>
                <w:color w:val="000000" w:themeColor="text1"/>
                <w:sz w:val="18"/>
              </w:rPr>
              <w:t>Information Needed</w:t>
            </w:r>
          </w:p>
        </w:tc>
      </w:tr>
      <w:tr w:rsidR="00CD704B" w:rsidRPr="006C0F0F" w14:paraId="7FE683D3" w14:textId="77777777">
        <w:trPr>
          <w:jc w:val="center"/>
        </w:trPr>
        <w:tc>
          <w:tcPr>
            <w:tcW w:w="3312" w:type="dxa"/>
            <w:vAlign w:val="center"/>
          </w:tcPr>
          <w:p w14:paraId="1852E55C" w14:textId="77777777" w:rsidR="00CD704B" w:rsidRPr="006C0F0F" w:rsidRDefault="00B32480">
            <w:pPr>
              <w:spacing w:after="20"/>
              <w:rPr>
                <w:color w:val="000000" w:themeColor="text1"/>
              </w:rPr>
            </w:pPr>
            <w:r w:rsidRPr="006C0F0F">
              <w:rPr>
                <w:color w:val="000000" w:themeColor="text1"/>
                <w:sz w:val="18"/>
              </w:rPr>
              <w:t>Bank management</w:t>
            </w:r>
          </w:p>
        </w:tc>
        <w:tc>
          <w:tcPr>
            <w:tcW w:w="3312" w:type="dxa"/>
            <w:vAlign w:val="center"/>
          </w:tcPr>
          <w:p w14:paraId="3F35BD68" w14:textId="77777777" w:rsidR="00CD704B" w:rsidRPr="006C0F0F" w:rsidRDefault="00B32480">
            <w:pPr>
              <w:spacing w:after="20"/>
              <w:rPr>
                <w:color w:val="000000" w:themeColor="text1"/>
              </w:rPr>
            </w:pPr>
            <w:r w:rsidRPr="006C0F0F">
              <w:rPr>
                <w:color w:val="000000" w:themeColor="text1"/>
                <w:sz w:val="18"/>
              </w:rPr>
              <w:t>Understand the overall churn situation and potential business impact</w:t>
            </w:r>
          </w:p>
        </w:tc>
        <w:tc>
          <w:tcPr>
            <w:tcW w:w="3312" w:type="dxa"/>
            <w:vAlign w:val="center"/>
          </w:tcPr>
          <w:p w14:paraId="0BB02776" w14:textId="77777777" w:rsidR="00CD704B" w:rsidRPr="006C0F0F" w:rsidRDefault="00B32480">
            <w:pPr>
              <w:spacing w:after="20"/>
              <w:rPr>
                <w:color w:val="000000" w:themeColor="text1"/>
              </w:rPr>
            </w:pPr>
            <w:r w:rsidRPr="006C0F0F">
              <w:rPr>
                <w:color w:val="000000" w:themeColor="text1"/>
                <w:sz w:val="18"/>
              </w:rPr>
              <w:t>Churn rate, key findings, model performance and limitations</w:t>
            </w:r>
          </w:p>
        </w:tc>
      </w:tr>
      <w:tr w:rsidR="00CD704B" w:rsidRPr="006C0F0F" w14:paraId="09E7ADB9" w14:textId="77777777">
        <w:trPr>
          <w:jc w:val="center"/>
        </w:trPr>
        <w:tc>
          <w:tcPr>
            <w:tcW w:w="3312" w:type="dxa"/>
            <w:shd w:val="clear" w:color="auto" w:fill="F1F5F8"/>
            <w:vAlign w:val="center"/>
          </w:tcPr>
          <w:p w14:paraId="495C2B11" w14:textId="77777777" w:rsidR="00CD704B" w:rsidRPr="006C0F0F" w:rsidRDefault="00B32480">
            <w:pPr>
              <w:spacing w:after="20"/>
              <w:rPr>
                <w:color w:val="000000" w:themeColor="text1"/>
              </w:rPr>
            </w:pPr>
            <w:r w:rsidRPr="006C0F0F">
              <w:rPr>
                <w:color w:val="000000" w:themeColor="text1"/>
                <w:sz w:val="18"/>
              </w:rPr>
              <w:t>Customer retention team</w:t>
            </w:r>
          </w:p>
        </w:tc>
        <w:tc>
          <w:tcPr>
            <w:tcW w:w="3312" w:type="dxa"/>
            <w:shd w:val="clear" w:color="auto" w:fill="F1F5F8"/>
            <w:vAlign w:val="center"/>
          </w:tcPr>
          <w:p w14:paraId="6FECF6ED" w14:textId="77777777" w:rsidR="00CD704B" w:rsidRPr="006C0F0F" w:rsidRDefault="00B32480">
            <w:pPr>
              <w:spacing w:after="20"/>
              <w:rPr>
                <w:color w:val="000000" w:themeColor="text1"/>
              </w:rPr>
            </w:pPr>
            <w:r w:rsidRPr="006C0F0F">
              <w:rPr>
                <w:color w:val="000000" w:themeColor="text1"/>
                <w:sz w:val="18"/>
              </w:rPr>
              <w:t>Prioritize customers for further review</w:t>
            </w:r>
          </w:p>
        </w:tc>
        <w:tc>
          <w:tcPr>
            <w:tcW w:w="3312" w:type="dxa"/>
            <w:shd w:val="clear" w:color="auto" w:fill="F1F5F8"/>
            <w:vAlign w:val="center"/>
          </w:tcPr>
          <w:p w14:paraId="70C9D470" w14:textId="77777777" w:rsidR="00CD704B" w:rsidRPr="006C0F0F" w:rsidRDefault="00B32480">
            <w:pPr>
              <w:spacing w:after="20"/>
              <w:rPr>
                <w:color w:val="000000" w:themeColor="text1"/>
              </w:rPr>
            </w:pPr>
            <w:r w:rsidRPr="006C0F0F">
              <w:rPr>
                <w:color w:val="000000" w:themeColor="text1"/>
                <w:sz w:val="18"/>
              </w:rPr>
              <w:t>Risk categories, customer-level scores and suitable follow-up options</w:t>
            </w:r>
          </w:p>
        </w:tc>
      </w:tr>
      <w:tr w:rsidR="00CD704B" w:rsidRPr="006C0F0F" w14:paraId="2670A78A" w14:textId="77777777">
        <w:trPr>
          <w:jc w:val="center"/>
        </w:trPr>
        <w:tc>
          <w:tcPr>
            <w:tcW w:w="3312" w:type="dxa"/>
            <w:vAlign w:val="center"/>
          </w:tcPr>
          <w:p w14:paraId="18004E61" w14:textId="77777777" w:rsidR="00CD704B" w:rsidRPr="006C0F0F" w:rsidRDefault="00B32480">
            <w:pPr>
              <w:spacing w:after="20"/>
              <w:rPr>
                <w:color w:val="000000" w:themeColor="text1"/>
              </w:rPr>
            </w:pPr>
            <w:r w:rsidRPr="006C0F0F">
              <w:rPr>
                <w:color w:val="000000" w:themeColor="text1"/>
                <w:sz w:val="18"/>
              </w:rPr>
              <w:t>Business analyst</w:t>
            </w:r>
          </w:p>
        </w:tc>
        <w:tc>
          <w:tcPr>
            <w:tcW w:w="3312" w:type="dxa"/>
            <w:vAlign w:val="center"/>
          </w:tcPr>
          <w:p w14:paraId="5ECB8D3E" w14:textId="77777777" w:rsidR="00CD704B" w:rsidRPr="006C0F0F" w:rsidRDefault="00B32480">
            <w:pPr>
              <w:spacing w:after="20"/>
              <w:rPr>
                <w:color w:val="000000" w:themeColor="text1"/>
              </w:rPr>
            </w:pPr>
            <w:r w:rsidRPr="006C0F0F">
              <w:rPr>
                <w:color w:val="000000" w:themeColor="text1"/>
                <w:sz w:val="18"/>
              </w:rPr>
              <w:t>Translate business questions into requirements and explain results</w:t>
            </w:r>
          </w:p>
        </w:tc>
        <w:tc>
          <w:tcPr>
            <w:tcW w:w="3312" w:type="dxa"/>
            <w:vAlign w:val="center"/>
          </w:tcPr>
          <w:p w14:paraId="41F67198" w14:textId="77777777" w:rsidR="00CD704B" w:rsidRPr="006C0F0F" w:rsidRDefault="00B32480">
            <w:pPr>
              <w:spacing w:after="20"/>
              <w:rPr>
                <w:color w:val="000000" w:themeColor="text1"/>
              </w:rPr>
            </w:pPr>
            <w:r w:rsidRPr="006C0F0F">
              <w:rPr>
                <w:color w:val="000000" w:themeColor="text1"/>
                <w:sz w:val="18"/>
              </w:rPr>
              <w:t>Business rules, user stories, acceptance criteria and validated insights</w:t>
            </w:r>
          </w:p>
        </w:tc>
      </w:tr>
      <w:tr w:rsidR="00CD704B" w:rsidRPr="006C0F0F" w14:paraId="491140D7" w14:textId="77777777">
        <w:trPr>
          <w:jc w:val="center"/>
        </w:trPr>
        <w:tc>
          <w:tcPr>
            <w:tcW w:w="3312" w:type="dxa"/>
            <w:shd w:val="clear" w:color="auto" w:fill="F1F5F8"/>
            <w:vAlign w:val="center"/>
          </w:tcPr>
          <w:p w14:paraId="4AD8325F" w14:textId="77777777" w:rsidR="00CD704B" w:rsidRPr="006C0F0F" w:rsidRDefault="00B32480">
            <w:pPr>
              <w:spacing w:after="20"/>
              <w:rPr>
                <w:color w:val="000000" w:themeColor="text1"/>
              </w:rPr>
            </w:pPr>
            <w:r w:rsidRPr="006C0F0F">
              <w:rPr>
                <w:color w:val="000000" w:themeColor="text1"/>
                <w:sz w:val="18"/>
              </w:rPr>
              <w:t>Data analyst / data scientist</w:t>
            </w:r>
          </w:p>
        </w:tc>
        <w:tc>
          <w:tcPr>
            <w:tcW w:w="3312" w:type="dxa"/>
            <w:shd w:val="clear" w:color="auto" w:fill="F1F5F8"/>
            <w:vAlign w:val="center"/>
          </w:tcPr>
          <w:p w14:paraId="63114D29" w14:textId="77777777" w:rsidR="00CD704B" w:rsidRPr="006C0F0F" w:rsidRDefault="00B32480">
            <w:pPr>
              <w:spacing w:after="20"/>
              <w:rPr>
                <w:color w:val="000000" w:themeColor="text1"/>
              </w:rPr>
            </w:pPr>
            <w:r w:rsidRPr="006C0F0F">
              <w:rPr>
                <w:color w:val="000000" w:themeColor="text1"/>
                <w:sz w:val="18"/>
              </w:rPr>
              <w:t>Prepare data and build reliable analysis</w:t>
            </w:r>
          </w:p>
        </w:tc>
        <w:tc>
          <w:tcPr>
            <w:tcW w:w="3312" w:type="dxa"/>
            <w:shd w:val="clear" w:color="auto" w:fill="F1F5F8"/>
            <w:vAlign w:val="center"/>
          </w:tcPr>
          <w:p w14:paraId="29CA1841" w14:textId="77777777" w:rsidR="00CD704B" w:rsidRPr="006C0F0F" w:rsidRDefault="00B32480">
            <w:pPr>
              <w:spacing w:after="20"/>
              <w:rPr>
                <w:color w:val="000000" w:themeColor="text1"/>
              </w:rPr>
            </w:pPr>
            <w:r w:rsidRPr="006C0F0F">
              <w:rPr>
                <w:color w:val="000000" w:themeColor="text1"/>
                <w:sz w:val="18"/>
              </w:rPr>
              <w:t>Dataset fields, feature definitions, train/test split and evaluation metrics</w:t>
            </w:r>
          </w:p>
        </w:tc>
      </w:tr>
      <w:tr w:rsidR="00CD704B" w:rsidRPr="006C0F0F" w14:paraId="3A69CB73" w14:textId="77777777">
        <w:trPr>
          <w:jc w:val="center"/>
        </w:trPr>
        <w:tc>
          <w:tcPr>
            <w:tcW w:w="3312" w:type="dxa"/>
            <w:vAlign w:val="center"/>
          </w:tcPr>
          <w:p w14:paraId="35F16008" w14:textId="77777777" w:rsidR="00CD704B" w:rsidRPr="006C0F0F" w:rsidRDefault="00B32480">
            <w:pPr>
              <w:spacing w:after="20"/>
              <w:rPr>
                <w:color w:val="000000" w:themeColor="text1"/>
              </w:rPr>
            </w:pPr>
            <w:r w:rsidRPr="006C0F0F">
              <w:rPr>
                <w:color w:val="000000" w:themeColor="text1"/>
                <w:sz w:val="18"/>
              </w:rPr>
              <w:t>Technical / application team</w:t>
            </w:r>
          </w:p>
        </w:tc>
        <w:tc>
          <w:tcPr>
            <w:tcW w:w="3312" w:type="dxa"/>
            <w:vAlign w:val="center"/>
          </w:tcPr>
          <w:p w14:paraId="07FDEA47" w14:textId="77777777" w:rsidR="00CD704B" w:rsidRPr="006C0F0F" w:rsidRDefault="00B32480">
            <w:pPr>
              <w:spacing w:after="20"/>
              <w:rPr>
                <w:color w:val="000000" w:themeColor="text1"/>
              </w:rPr>
            </w:pPr>
            <w:r w:rsidRPr="006C0F0F">
              <w:rPr>
                <w:color w:val="000000" w:themeColor="text1"/>
                <w:sz w:val="18"/>
              </w:rPr>
              <w:t>Run and maintain the website</w:t>
            </w:r>
          </w:p>
        </w:tc>
        <w:tc>
          <w:tcPr>
            <w:tcW w:w="3312" w:type="dxa"/>
            <w:vAlign w:val="center"/>
          </w:tcPr>
          <w:p w14:paraId="33115154" w14:textId="77777777" w:rsidR="00CD704B" w:rsidRPr="006C0F0F" w:rsidRDefault="00B32480">
            <w:pPr>
              <w:spacing w:after="20"/>
              <w:rPr>
                <w:color w:val="000000" w:themeColor="text1"/>
              </w:rPr>
            </w:pPr>
            <w:r w:rsidRPr="006C0F0F">
              <w:rPr>
                <w:color w:val="000000" w:themeColor="text1"/>
                <w:sz w:val="18"/>
              </w:rPr>
              <w:t>Source code, dependencies, data workbook and deployment steps</w:t>
            </w:r>
          </w:p>
        </w:tc>
      </w:tr>
      <w:tr w:rsidR="00CD704B" w:rsidRPr="006C0F0F" w14:paraId="198891CE" w14:textId="77777777">
        <w:trPr>
          <w:jc w:val="center"/>
        </w:trPr>
        <w:tc>
          <w:tcPr>
            <w:tcW w:w="3312" w:type="dxa"/>
            <w:shd w:val="clear" w:color="auto" w:fill="F1F5F8"/>
            <w:vAlign w:val="center"/>
          </w:tcPr>
          <w:p w14:paraId="07AEBCA5" w14:textId="77777777" w:rsidR="00CD704B" w:rsidRPr="006C0F0F" w:rsidRDefault="00B32480">
            <w:pPr>
              <w:spacing w:after="20"/>
              <w:rPr>
                <w:color w:val="000000" w:themeColor="text1"/>
              </w:rPr>
            </w:pPr>
            <w:r w:rsidRPr="006C0F0F">
              <w:rPr>
                <w:color w:val="000000" w:themeColor="text1"/>
                <w:sz w:val="18"/>
              </w:rPr>
              <w:t>Compliance / risk stakeholders</w:t>
            </w:r>
          </w:p>
        </w:tc>
        <w:tc>
          <w:tcPr>
            <w:tcW w:w="3312" w:type="dxa"/>
            <w:shd w:val="clear" w:color="auto" w:fill="F1F5F8"/>
            <w:vAlign w:val="center"/>
          </w:tcPr>
          <w:p w14:paraId="5587AC74" w14:textId="77777777" w:rsidR="00CD704B" w:rsidRPr="006C0F0F" w:rsidRDefault="00B32480">
            <w:pPr>
              <w:spacing w:after="20"/>
              <w:rPr>
                <w:color w:val="000000" w:themeColor="text1"/>
              </w:rPr>
            </w:pPr>
            <w:r w:rsidRPr="006C0F0F">
              <w:rPr>
                <w:color w:val="000000" w:themeColor="text1"/>
                <w:sz w:val="18"/>
              </w:rPr>
              <w:t>Ensure responsible use of customer analytics</w:t>
            </w:r>
          </w:p>
        </w:tc>
        <w:tc>
          <w:tcPr>
            <w:tcW w:w="3312" w:type="dxa"/>
            <w:shd w:val="clear" w:color="auto" w:fill="F1F5F8"/>
            <w:vAlign w:val="center"/>
          </w:tcPr>
          <w:p w14:paraId="50EFC5EA" w14:textId="77777777" w:rsidR="00CD704B" w:rsidRPr="006C0F0F" w:rsidRDefault="00B32480">
            <w:pPr>
              <w:spacing w:after="20"/>
              <w:rPr>
                <w:color w:val="000000" w:themeColor="text1"/>
              </w:rPr>
            </w:pPr>
            <w:r w:rsidRPr="006C0F0F">
              <w:rPr>
                <w:color w:val="000000" w:themeColor="text1"/>
                <w:sz w:val="18"/>
              </w:rPr>
              <w:t>Privacy, fairness, explainability and appropriate use limitations</w:t>
            </w:r>
          </w:p>
        </w:tc>
      </w:tr>
    </w:tbl>
    <w:p w14:paraId="274E3F9D" w14:textId="77777777" w:rsidR="00CD704B" w:rsidRPr="006C0F0F" w:rsidRDefault="00CD704B">
      <w:pPr>
        <w:spacing w:after="20"/>
        <w:rPr>
          <w:color w:val="000000" w:themeColor="text1"/>
        </w:rPr>
      </w:pPr>
    </w:p>
    <w:p w14:paraId="7FEB3137" w14:textId="77777777" w:rsidR="00CD704B" w:rsidRPr="006C0F0F" w:rsidRDefault="00B32480">
      <w:pPr>
        <w:pStyle w:val="Heading1"/>
        <w:rPr>
          <w:color w:val="000000" w:themeColor="text1"/>
        </w:rPr>
      </w:pPr>
      <w:r w:rsidRPr="006C0F0F">
        <w:rPr>
          <w:color w:val="000000" w:themeColor="text1"/>
        </w:rPr>
        <w:t>4. Requirement Gathering</w:t>
      </w:r>
    </w:p>
    <w:p w14:paraId="7CCBFA3F" w14:textId="77777777" w:rsidR="00CD704B" w:rsidRPr="006C0F0F" w:rsidRDefault="00B32480">
      <w:pPr>
        <w:spacing w:after="120"/>
        <w:rPr>
          <w:color w:val="000000" w:themeColor="text1"/>
        </w:rPr>
      </w:pPr>
      <w:r w:rsidRPr="006C0F0F">
        <w:rPr>
          <w:color w:val="000000" w:themeColor="text1"/>
        </w:rPr>
        <w:t>The requirements for this portfolio project are framed around the questions a business stakeholder may ask when reviewing customer churn:</w:t>
      </w:r>
    </w:p>
    <w:p w14:paraId="384C390D" w14:textId="77777777" w:rsidR="00CD704B" w:rsidRPr="006C0F0F" w:rsidRDefault="00B32480">
      <w:pPr>
        <w:pStyle w:val="ListBullet"/>
        <w:spacing w:after="40"/>
        <w:rPr>
          <w:color w:val="000000" w:themeColor="text1"/>
        </w:rPr>
      </w:pPr>
      <w:r w:rsidRPr="006C0F0F">
        <w:rPr>
          <w:color w:val="000000" w:themeColor="text1"/>
        </w:rPr>
        <w:t>What proportion of the customers in the dataset have exited?</w:t>
      </w:r>
    </w:p>
    <w:p w14:paraId="5F356C6E" w14:textId="77777777" w:rsidR="00CD704B" w:rsidRPr="006C0F0F" w:rsidRDefault="00B32480">
      <w:pPr>
        <w:pStyle w:val="ListBullet"/>
        <w:spacing w:after="40"/>
        <w:rPr>
          <w:color w:val="000000" w:themeColor="text1"/>
        </w:rPr>
      </w:pPr>
      <w:r w:rsidRPr="006C0F0F">
        <w:rPr>
          <w:color w:val="000000" w:themeColor="text1"/>
        </w:rPr>
        <w:t>How does churn vary across available customer characteristics, such as age group and geography?</w:t>
      </w:r>
    </w:p>
    <w:p w14:paraId="1F8DA775" w14:textId="77777777" w:rsidR="00CD704B" w:rsidRPr="006C0F0F" w:rsidRDefault="00B32480">
      <w:pPr>
        <w:pStyle w:val="ListBullet"/>
        <w:spacing w:after="40"/>
        <w:rPr>
          <w:color w:val="000000" w:themeColor="text1"/>
        </w:rPr>
      </w:pPr>
      <w:r w:rsidRPr="006C0F0F">
        <w:rPr>
          <w:color w:val="000000" w:themeColor="text1"/>
        </w:rPr>
        <w:t>Which classification model performs best under the selected evaluation measures?</w:t>
      </w:r>
    </w:p>
    <w:p w14:paraId="185DF1C6" w14:textId="77777777" w:rsidR="00CD704B" w:rsidRPr="006C0F0F" w:rsidRDefault="00B32480">
      <w:pPr>
        <w:pStyle w:val="ListBullet"/>
        <w:spacing w:after="40"/>
        <w:rPr>
          <w:color w:val="000000" w:themeColor="text1"/>
        </w:rPr>
      </w:pPr>
      <w:r w:rsidRPr="006C0F0F">
        <w:rPr>
          <w:color w:val="000000" w:themeColor="text1"/>
        </w:rPr>
        <w:t>How do precision and recall differ between the tested models?</w:t>
      </w:r>
    </w:p>
    <w:p w14:paraId="6710EA3B" w14:textId="77777777" w:rsidR="00CD704B" w:rsidRPr="006C0F0F" w:rsidRDefault="00B32480">
      <w:pPr>
        <w:pStyle w:val="ListBullet"/>
        <w:spacing w:after="40"/>
        <w:rPr>
          <w:color w:val="000000" w:themeColor="text1"/>
        </w:rPr>
      </w:pPr>
      <w:r w:rsidRPr="006C0F0F">
        <w:rPr>
          <w:color w:val="000000" w:themeColor="text1"/>
        </w:rPr>
        <w:t>Can an analyst filter the supplied customer risk-score results and export a subset for review?</w:t>
      </w:r>
    </w:p>
    <w:p w14:paraId="0EF6C735" w14:textId="77777777" w:rsidR="00CD704B" w:rsidRPr="006C0F0F" w:rsidRDefault="00B32480">
      <w:pPr>
        <w:pStyle w:val="ListBullet"/>
        <w:spacing w:after="40"/>
        <w:rPr>
          <w:color w:val="000000" w:themeColor="text1"/>
        </w:rPr>
      </w:pPr>
      <w:r w:rsidRPr="006C0F0F">
        <w:rPr>
          <w:color w:val="000000" w:themeColor="text1"/>
        </w:rPr>
        <w:t>Can a reviewer enter sample customer attributes and see an estimated churn probability?</w:t>
      </w:r>
    </w:p>
    <w:p w14:paraId="2C44F3B4" w14:textId="77777777" w:rsidR="00CD704B" w:rsidRDefault="00B32480">
      <w:pPr>
        <w:pStyle w:val="ListBullet"/>
        <w:spacing w:after="40"/>
        <w:rPr>
          <w:color w:val="000000" w:themeColor="text1"/>
        </w:rPr>
      </w:pPr>
      <w:r w:rsidRPr="006C0F0F">
        <w:rPr>
          <w:color w:val="000000" w:themeColor="text1"/>
        </w:rPr>
        <w:t>What limitations should be communicated before anyone considers using a risk score operationally?</w:t>
      </w:r>
    </w:p>
    <w:p w14:paraId="3128EE11" w14:textId="77777777" w:rsidR="008074A7" w:rsidRDefault="008074A7" w:rsidP="008074A7">
      <w:pPr>
        <w:pStyle w:val="ListBullet"/>
        <w:numPr>
          <w:ilvl w:val="0"/>
          <w:numId w:val="0"/>
        </w:numPr>
        <w:spacing w:after="40"/>
        <w:ind w:left="360" w:hanging="360"/>
        <w:rPr>
          <w:color w:val="000000" w:themeColor="text1"/>
        </w:rPr>
      </w:pPr>
    </w:p>
    <w:p w14:paraId="19944ECB" w14:textId="77777777" w:rsidR="008074A7" w:rsidRDefault="008074A7" w:rsidP="008074A7">
      <w:pPr>
        <w:pStyle w:val="ListBullet"/>
        <w:numPr>
          <w:ilvl w:val="0"/>
          <w:numId w:val="0"/>
        </w:numPr>
        <w:spacing w:after="40"/>
        <w:ind w:left="360" w:hanging="360"/>
        <w:rPr>
          <w:color w:val="000000" w:themeColor="text1"/>
        </w:rPr>
      </w:pPr>
    </w:p>
    <w:p w14:paraId="29185293" w14:textId="77777777" w:rsidR="008074A7" w:rsidRDefault="008074A7" w:rsidP="008074A7">
      <w:pPr>
        <w:pStyle w:val="ListBullet"/>
        <w:numPr>
          <w:ilvl w:val="0"/>
          <w:numId w:val="0"/>
        </w:numPr>
        <w:spacing w:after="40"/>
        <w:ind w:left="360" w:hanging="360"/>
        <w:rPr>
          <w:color w:val="000000" w:themeColor="text1"/>
        </w:rPr>
      </w:pPr>
    </w:p>
    <w:p w14:paraId="0785C0D5" w14:textId="77777777" w:rsidR="008074A7" w:rsidRDefault="008074A7" w:rsidP="008074A7">
      <w:pPr>
        <w:pStyle w:val="ListBullet"/>
        <w:numPr>
          <w:ilvl w:val="0"/>
          <w:numId w:val="0"/>
        </w:numPr>
        <w:spacing w:after="40"/>
        <w:ind w:left="360" w:hanging="360"/>
        <w:rPr>
          <w:color w:val="000000" w:themeColor="text1"/>
        </w:rPr>
      </w:pPr>
    </w:p>
    <w:p w14:paraId="0207D8CF" w14:textId="77777777" w:rsidR="008074A7" w:rsidRDefault="008074A7" w:rsidP="008074A7">
      <w:pPr>
        <w:pStyle w:val="ListBullet"/>
        <w:numPr>
          <w:ilvl w:val="0"/>
          <w:numId w:val="0"/>
        </w:numPr>
        <w:spacing w:after="40"/>
        <w:ind w:left="360" w:hanging="360"/>
        <w:rPr>
          <w:color w:val="000000" w:themeColor="text1"/>
        </w:rPr>
      </w:pPr>
    </w:p>
    <w:p w14:paraId="03F5F7A3" w14:textId="77777777" w:rsidR="008074A7" w:rsidRPr="006C0F0F" w:rsidRDefault="008074A7" w:rsidP="008074A7">
      <w:pPr>
        <w:pStyle w:val="ListBullet"/>
        <w:numPr>
          <w:ilvl w:val="0"/>
          <w:numId w:val="0"/>
        </w:numPr>
        <w:spacing w:after="40"/>
        <w:ind w:left="360" w:hanging="360"/>
        <w:rPr>
          <w:color w:val="000000" w:themeColor="text1"/>
        </w:rPr>
      </w:pPr>
    </w:p>
    <w:p w14:paraId="6C4603C0" w14:textId="77777777" w:rsidR="00CD704B" w:rsidRPr="006C0F0F" w:rsidRDefault="00B32480">
      <w:pPr>
        <w:pStyle w:val="Heading1"/>
        <w:rPr>
          <w:color w:val="000000" w:themeColor="text1"/>
        </w:rPr>
      </w:pPr>
      <w:r w:rsidRPr="006C0F0F">
        <w:rPr>
          <w:color w:val="000000" w:themeColor="text1"/>
        </w:rPr>
        <w:lastRenderedPageBreak/>
        <w:t>5. Requirement Analysis</w:t>
      </w:r>
    </w:p>
    <w:tbl>
      <w:tblPr>
        <w:tblStyle w:val="TableGrid"/>
        <w:tblW w:w="0" w:type="auto"/>
        <w:jc w:val="center"/>
        <w:tblLook w:val="04A0" w:firstRow="1" w:lastRow="0" w:firstColumn="1" w:lastColumn="0" w:noHBand="0" w:noVBand="1"/>
      </w:tblPr>
      <w:tblGrid>
        <w:gridCol w:w="3312"/>
        <w:gridCol w:w="3312"/>
        <w:gridCol w:w="3312"/>
      </w:tblGrid>
      <w:tr w:rsidR="00CD704B" w:rsidRPr="006C0F0F" w14:paraId="3F0DE6F3" w14:textId="77777777">
        <w:trPr>
          <w:jc w:val="center"/>
        </w:trPr>
        <w:tc>
          <w:tcPr>
            <w:tcW w:w="3312" w:type="dxa"/>
            <w:shd w:val="clear" w:color="auto" w:fill="163A5F"/>
            <w:vAlign w:val="center"/>
          </w:tcPr>
          <w:p w14:paraId="550AC1E7" w14:textId="77777777" w:rsidR="00CD704B" w:rsidRPr="00D84CDF" w:rsidRDefault="00B32480">
            <w:pPr>
              <w:spacing w:after="20"/>
              <w:rPr>
                <w:color w:val="FFFFFF" w:themeColor="background1"/>
              </w:rPr>
            </w:pPr>
            <w:r w:rsidRPr="00D84CDF">
              <w:rPr>
                <w:b/>
                <w:color w:val="FFFFFF" w:themeColor="background1"/>
                <w:sz w:val="18"/>
              </w:rPr>
              <w:t>ID</w:t>
            </w:r>
          </w:p>
        </w:tc>
        <w:tc>
          <w:tcPr>
            <w:tcW w:w="3312" w:type="dxa"/>
            <w:shd w:val="clear" w:color="auto" w:fill="163A5F"/>
            <w:vAlign w:val="center"/>
          </w:tcPr>
          <w:p w14:paraId="18BD9D27" w14:textId="77777777" w:rsidR="00CD704B" w:rsidRPr="00D84CDF" w:rsidRDefault="00B32480">
            <w:pPr>
              <w:spacing w:after="20"/>
              <w:rPr>
                <w:color w:val="FFFFFF" w:themeColor="background1"/>
              </w:rPr>
            </w:pPr>
            <w:r w:rsidRPr="00D84CDF">
              <w:rPr>
                <w:b/>
                <w:color w:val="FFFFFF" w:themeColor="background1"/>
                <w:sz w:val="18"/>
              </w:rPr>
              <w:t>Requirement</w:t>
            </w:r>
          </w:p>
        </w:tc>
        <w:tc>
          <w:tcPr>
            <w:tcW w:w="3312" w:type="dxa"/>
            <w:shd w:val="clear" w:color="auto" w:fill="163A5F"/>
            <w:vAlign w:val="center"/>
          </w:tcPr>
          <w:p w14:paraId="3D4299AA" w14:textId="77777777" w:rsidR="00CD704B" w:rsidRPr="006C0F0F" w:rsidRDefault="00B32480">
            <w:pPr>
              <w:spacing w:after="20"/>
              <w:rPr>
                <w:color w:val="000000" w:themeColor="text1"/>
              </w:rPr>
            </w:pPr>
            <w:r w:rsidRPr="00D84CDF">
              <w:rPr>
                <w:b/>
                <w:color w:val="FFFFFF" w:themeColor="background1"/>
                <w:sz w:val="18"/>
              </w:rPr>
              <w:t>Description</w:t>
            </w:r>
          </w:p>
        </w:tc>
      </w:tr>
      <w:tr w:rsidR="00CD704B" w:rsidRPr="006C0F0F" w14:paraId="5912407D" w14:textId="77777777">
        <w:trPr>
          <w:jc w:val="center"/>
        </w:trPr>
        <w:tc>
          <w:tcPr>
            <w:tcW w:w="3312" w:type="dxa"/>
            <w:vAlign w:val="center"/>
          </w:tcPr>
          <w:p w14:paraId="1361CA1A" w14:textId="77777777" w:rsidR="00CD704B" w:rsidRPr="006C0F0F" w:rsidRDefault="00B32480">
            <w:pPr>
              <w:spacing w:after="20"/>
              <w:rPr>
                <w:color w:val="000000" w:themeColor="text1"/>
              </w:rPr>
            </w:pPr>
            <w:r w:rsidRPr="006C0F0F">
              <w:rPr>
                <w:color w:val="000000" w:themeColor="text1"/>
                <w:sz w:val="18"/>
              </w:rPr>
              <w:t>REQ-01</w:t>
            </w:r>
          </w:p>
        </w:tc>
        <w:tc>
          <w:tcPr>
            <w:tcW w:w="3312" w:type="dxa"/>
            <w:vAlign w:val="center"/>
          </w:tcPr>
          <w:p w14:paraId="29930869" w14:textId="77777777" w:rsidR="00CD704B" w:rsidRPr="006C0F0F" w:rsidRDefault="00B32480">
            <w:pPr>
              <w:spacing w:after="20"/>
              <w:rPr>
                <w:color w:val="000000" w:themeColor="text1"/>
              </w:rPr>
            </w:pPr>
            <w:r w:rsidRPr="006C0F0F">
              <w:rPr>
                <w:color w:val="000000" w:themeColor="text1"/>
                <w:sz w:val="18"/>
              </w:rPr>
              <w:t>Data quality review</w:t>
            </w:r>
          </w:p>
        </w:tc>
        <w:tc>
          <w:tcPr>
            <w:tcW w:w="3312" w:type="dxa"/>
            <w:vAlign w:val="center"/>
          </w:tcPr>
          <w:p w14:paraId="08B66A22" w14:textId="77777777" w:rsidR="00CD704B" w:rsidRPr="006C0F0F" w:rsidRDefault="00B32480">
            <w:pPr>
              <w:spacing w:after="20"/>
              <w:rPr>
                <w:color w:val="000000" w:themeColor="text1"/>
              </w:rPr>
            </w:pPr>
            <w:r w:rsidRPr="006C0F0F">
              <w:rPr>
                <w:color w:val="000000" w:themeColor="text1"/>
                <w:sz w:val="18"/>
              </w:rPr>
              <w:t>Confirm record count, columns, missing values and duplicate rows.</w:t>
            </w:r>
          </w:p>
        </w:tc>
      </w:tr>
      <w:tr w:rsidR="00CD704B" w:rsidRPr="006C0F0F" w14:paraId="1E406519" w14:textId="77777777">
        <w:trPr>
          <w:jc w:val="center"/>
        </w:trPr>
        <w:tc>
          <w:tcPr>
            <w:tcW w:w="3312" w:type="dxa"/>
            <w:shd w:val="clear" w:color="auto" w:fill="F1F5F8"/>
            <w:vAlign w:val="center"/>
          </w:tcPr>
          <w:p w14:paraId="2C40E6B6" w14:textId="77777777" w:rsidR="00CD704B" w:rsidRPr="006C0F0F" w:rsidRDefault="00B32480">
            <w:pPr>
              <w:spacing w:after="20"/>
              <w:rPr>
                <w:color w:val="000000" w:themeColor="text1"/>
              </w:rPr>
            </w:pPr>
            <w:r w:rsidRPr="006C0F0F">
              <w:rPr>
                <w:color w:val="000000" w:themeColor="text1"/>
                <w:sz w:val="18"/>
              </w:rPr>
              <w:t>REQ-02</w:t>
            </w:r>
          </w:p>
        </w:tc>
        <w:tc>
          <w:tcPr>
            <w:tcW w:w="3312" w:type="dxa"/>
            <w:shd w:val="clear" w:color="auto" w:fill="F1F5F8"/>
            <w:vAlign w:val="center"/>
          </w:tcPr>
          <w:p w14:paraId="50DF8BCA" w14:textId="77777777" w:rsidR="00CD704B" w:rsidRPr="006C0F0F" w:rsidRDefault="00B32480">
            <w:pPr>
              <w:spacing w:after="20"/>
              <w:rPr>
                <w:color w:val="000000" w:themeColor="text1"/>
              </w:rPr>
            </w:pPr>
            <w:r w:rsidRPr="006C0F0F">
              <w:rPr>
                <w:color w:val="000000" w:themeColor="text1"/>
                <w:sz w:val="18"/>
              </w:rPr>
              <w:t>Churn analysis</w:t>
            </w:r>
          </w:p>
        </w:tc>
        <w:tc>
          <w:tcPr>
            <w:tcW w:w="3312" w:type="dxa"/>
            <w:shd w:val="clear" w:color="auto" w:fill="F1F5F8"/>
            <w:vAlign w:val="center"/>
          </w:tcPr>
          <w:p w14:paraId="2B029CA6" w14:textId="77777777" w:rsidR="00CD704B" w:rsidRPr="006C0F0F" w:rsidRDefault="00B32480">
            <w:pPr>
              <w:spacing w:after="20"/>
              <w:rPr>
                <w:color w:val="000000" w:themeColor="text1"/>
              </w:rPr>
            </w:pPr>
            <w:r w:rsidRPr="006C0F0F">
              <w:rPr>
                <w:color w:val="000000" w:themeColor="text1"/>
                <w:sz w:val="18"/>
              </w:rPr>
              <w:t>Calculate the observed churn count and rate and summarize available customer-group patterns.</w:t>
            </w:r>
          </w:p>
        </w:tc>
      </w:tr>
      <w:tr w:rsidR="00CD704B" w:rsidRPr="006C0F0F" w14:paraId="2E54CEBE" w14:textId="77777777">
        <w:trPr>
          <w:jc w:val="center"/>
        </w:trPr>
        <w:tc>
          <w:tcPr>
            <w:tcW w:w="3312" w:type="dxa"/>
            <w:vAlign w:val="center"/>
          </w:tcPr>
          <w:p w14:paraId="27732CED" w14:textId="77777777" w:rsidR="00CD704B" w:rsidRPr="006C0F0F" w:rsidRDefault="00B32480">
            <w:pPr>
              <w:spacing w:after="20"/>
              <w:rPr>
                <w:color w:val="000000" w:themeColor="text1"/>
              </w:rPr>
            </w:pPr>
            <w:r w:rsidRPr="006C0F0F">
              <w:rPr>
                <w:color w:val="000000" w:themeColor="text1"/>
                <w:sz w:val="18"/>
              </w:rPr>
              <w:t>REQ-03</w:t>
            </w:r>
          </w:p>
        </w:tc>
        <w:tc>
          <w:tcPr>
            <w:tcW w:w="3312" w:type="dxa"/>
            <w:vAlign w:val="center"/>
          </w:tcPr>
          <w:p w14:paraId="088F4676" w14:textId="77777777" w:rsidR="00CD704B" w:rsidRPr="006C0F0F" w:rsidRDefault="00B32480">
            <w:pPr>
              <w:spacing w:after="20"/>
              <w:rPr>
                <w:color w:val="000000" w:themeColor="text1"/>
              </w:rPr>
            </w:pPr>
            <w:r w:rsidRPr="006C0F0F">
              <w:rPr>
                <w:color w:val="000000" w:themeColor="text1"/>
                <w:sz w:val="18"/>
              </w:rPr>
              <w:t>Feature preparation</w:t>
            </w:r>
          </w:p>
        </w:tc>
        <w:tc>
          <w:tcPr>
            <w:tcW w:w="3312" w:type="dxa"/>
            <w:vAlign w:val="center"/>
          </w:tcPr>
          <w:p w14:paraId="7B8EBF7B" w14:textId="77777777" w:rsidR="00CD704B" w:rsidRPr="006C0F0F" w:rsidRDefault="00B32480">
            <w:pPr>
              <w:spacing w:after="20"/>
              <w:rPr>
                <w:color w:val="000000" w:themeColor="text1"/>
              </w:rPr>
            </w:pPr>
            <w:r w:rsidRPr="006C0F0F">
              <w:rPr>
                <w:color w:val="000000" w:themeColor="text1"/>
                <w:sz w:val="18"/>
              </w:rPr>
              <w:t>Prepare the specified numerical and encoded fields for model input.</w:t>
            </w:r>
          </w:p>
        </w:tc>
      </w:tr>
      <w:tr w:rsidR="00CD704B" w:rsidRPr="006C0F0F" w14:paraId="76CEF8B9" w14:textId="77777777">
        <w:trPr>
          <w:jc w:val="center"/>
        </w:trPr>
        <w:tc>
          <w:tcPr>
            <w:tcW w:w="3312" w:type="dxa"/>
            <w:shd w:val="clear" w:color="auto" w:fill="F1F5F8"/>
            <w:vAlign w:val="center"/>
          </w:tcPr>
          <w:p w14:paraId="068C08A6" w14:textId="77777777" w:rsidR="00CD704B" w:rsidRPr="006C0F0F" w:rsidRDefault="00B32480">
            <w:pPr>
              <w:spacing w:after="20"/>
              <w:rPr>
                <w:color w:val="000000" w:themeColor="text1"/>
              </w:rPr>
            </w:pPr>
            <w:r w:rsidRPr="006C0F0F">
              <w:rPr>
                <w:color w:val="000000" w:themeColor="text1"/>
                <w:sz w:val="18"/>
              </w:rPr>
              <w:t>REQ-04</w:t>
            </w:r>
          </w:p>
        </w:tc>
        <w:tc>
          <w:tcPr>
            <w:tcW w:w="3312" w:type="dxa"/>
            <w:shd w:val="clear" w:color="auto" w:fill="F1F5F8"/>
            <w:vAlign w:val="center"/>
          </w:tcPr>
          <w:p w14:paraId="45346F91" w14:textId="77777777" w:rsidR="00CD704B" w:rsidRPr="006C0F0F" w:rsidRDefault="00B32480">
            <w:pPr>
              <w:spacing w:after="20"/>
              <w:rPr>
                <w:color w:val="000000" w:themeColor="text1"/>
              </w:rPr>
            </w:pPr>
            <w:r w:rsidRPr="006C0F0F">
              <w:rPr>
                <w:color w:val="000000" w:themeColor="text1"/>
                <w:sz w:val="18"/>
              </w:rPr>
              <w:t>Model development</w:t>
            </w:r>
          </w:p>
        </w:tc>
        <w:tc>
          <w:tcPr>
            <w:tcW w:w="3312" w:type="dxa"/>
            <w:shd w:val="clear" w:color="auto" w:fill="F1F5F8"/>
            <w:vAlign w:val="center"/>
          </w:tcPr>
          <w:p w14:paraId="07A8EE69" w14:textId="77777777" w:rsidR="00CD704B" w:rsidRPr="006C0F0F" w:rsidRDefault="00B32480">
            <w:pPr>
              <w:spacing w:after="20"/>
              <w:rPr>
                <w:color w:val="000000" w:themeColor="text1"/>
              </w:rPr>
            </w:pPr>
            <w:r w:rsidRPr="006C0F0F">
              <w:rPr>
                <w:color w:val="000000" w:themeColor="text1"/>
                <w:sz w:val="18"/>
              </w:rPr>
              <w:t>Train the four selected classification algorithms using a reproducible train/test split.</w:t>
            </w:r>
          </w:p>
        </w:tc>
      </w:tr>
      <w:tr w:rsidR="00CD704B" w:rsidRPr="006C0F0F" w14:paraId="51808F5C" w14:textId="77777777">
        <w:trPr>
          <w:jc w:val="center"/>
        </w:trPr>
        <w:tc>
          <w:tcPr>
            <w:tcW w:w="3312" w:type="dxa"/>
            <w:vAlign w:val="center"/>
          </w:tcPr>
          <w:p w14:paraId="7D28D574" w14:textId="77777777" w:rsidR="00CD704B" w:rsidRPr="006C0F0F" w:rsidRDefault="00B32480">
            <w:pPr>
              <w:spacing w:after="20"/>
              <w:rPr>
                <w:color w:val="000000" w:themeColor="text1"/>
              </w:rPr>
            </w:pPr>
            <w:r w:rsidRPr="006C0F0F">
              <w:rPr>
                <w:color w:val="000000" w:themeColor="text1"/>
                <w:sz w:val="18"/>
              </w:rPr>
              <w:t>REQ-05</w:t>
            </w:r>
          </w:p>
        </w:tc>
        <w:tc>
          <w:tcPr>
            <w:tcW w:w="3312" w:type="dxa"/>
            <w:vAlign w:val="center"/>
          </w:tcPr>
          <w:p w14:paraId="2291B3E9" w14:textId="77777777" w:rsidR="00CD704B" w:rsidRPr="006C0F0F" w:rsidRDefault="00B32480">
            <w:pPr>
              <w:spacing w:after="20"/>
              <w:rPr>
                <w:color w:val="000000" w:themeColor="text1"/>
              </w:rPr>
            </w:pPr>
            <w:r w:rsidRPr="006C0F0F">
              <w:rPr>
                <w:color w:val="000000" w:themeColor="text1"/>
                <w:sz w:val="18"/>
              </w:rPr>
              <w:t>Model evaluation</w:t>
            </w:r>
          </w:p>
        </w:tc>
        <w:tc>
          <w:tcPr>
            <w:tcW w:w="3312" w:type="dxa"/>
            <w:vAlign w:val="center"/>
          </w:tcPr>
          <w:p w14:paraId="4AAFB35B" w14:textId="77777777" w:rsidR="00CD704B" w:rsidRPr="006C0F0F" w:rsidRDefault="00B32480">
            <w:pPr>
              <w:spacing w:after="20"/>
              <w:rPr>
                <w:color w:val="000000" w:themeColor="text1"/>
              </w:rPr>
            </w:pPr>
            <w:r w:rsidRPr="006C0F0F">
              <w:rPr>
                <w:color w:val="000000" w:themeColor="text1"/>
                <w:sz w:val="18"/>
              </w:rPr>
              <w:t>Report accuracy, precision, recall, F1-score and ROC-AUC for the holdout test set.</w:t>
            </w:r>
          </w:p>
        </w:tc>
      </w:tr>
      <w:tr w:rsidR="00CD704B" w:rsidRPr="006C0F0F" w14:paraId="55323EED" w14:textId="77777777">
        <w:trPr>
          <w:jc w:val="center"/>
        </w:trPr>
        <w:tc>
          <w:tcPr>
            <w:tcW w:w="3312" w:type="dxa"/>
            <w:shd w:val="clear" w:color="auto" w:fill="F1F5F8"/>
            <w:vAlign w:val="center"/>
          </w:tcPr>
          <w:p w14:paraId="4C08AC70" w14:textId="77777777" w:rsidR="00CD704B" w:rsidRPr="006C0F0F" w:rsidRDefault="00B32480">
            <w:pPr>
              <w:spacing w:after="20"/>
              <w:rPr>
                <w:color w:val="000000" w:themeColor="text1"/>
              </w:rPr>
            </w:pPr>
            <w:r w:rsidRPr="006C0F0F">
              <w:rPr>
                <w:color w:val="000000" w:themeColor="text1"/>
                <w:sz w:val="18"/>
              </w:rPr>
              <w:t>REQ-06</w:t>
            </w:r>
          </w:p>
        </w:tc>
        <w:tc>
          <w:tcPr>
            <w:tcW w:w="3312" w:type="dxa"/>
            <w:shd w:val="clear" w:color="auto" w:fill="F1F5F8"/>
            <w:vAlign w:val="center"/>
          </w:tcPr>
          <w:p w14:paraId="03CC33BC" w14:textId="77777777" w:rsidR="00CD704B" w:rsidRPr="006C0F0F" w:rsidRDefault="00B32480">
            <w:pPr>
              <w:spacing w:after="20"/>
              <w:rPr>
                <w:color w:val="000000" w:themeColor="text1"/>
              </w:rPr>
            </w:pPr>
            <w:r w:rsidRPr="006C0F0F">
              <w:rPr>
                <w:color w:val="000000" w:themeColor="text1"/>
                <w:sz w:val="18"/>
              </w:rPr>
              <w:t>Risk-score exploration</w:t>
            </w:r>
          </w:p>
        </w:tc>
        <w:tc>
          <w:tcPr>
            <w:tcW w:w="3312" w:type="dxa"/>
            <w:shd w:val="clear" w:color="auto" w:fill="F1F5F8"/>
            <w:vAlign w:val="center"/>
          </w:tcPr>
          <w:p w14:paraId="4BE96E1D" w14:textId="77777777" w:rsidR="00CD704B" w:rsidRPr="006C0F0F" w:rsidRDefault="00B32480">
            <w:pPr>
              <w:spacing w:after="20"/>
              <w:rPr>
                <w:color w:val="000000" w:themeColor="text1"/>
              </w:rPr>
            </w:pPr>
            <w:r w:rsidRPr="006C0F0F">
              <w:rPr>
                <w:color w:val="000000" w:themeColor="text1"/>
                <w:sz w:val="18"/>
              </w:rPr>
              <w:t>Display the workbook risk-score output and allow filtering and CSV export.</w:t>
            </w:r>
          </w:p>
        </w:tc>
      </w:tr>
      <w:tr w:rsidR="00CD704B" w:rsidRPr="006C0F0F" w14:paraId="63A31F23" w14:textId="77777777">
        <w:trPr>
          <w:jc w:val="center"/>
        </w:trPr>
        <w:tc>
          <w:tcPr>
            <w:tcW w:w="3312" w:type="dxa"/>
            <w:vAlign w:val="center"/>
          </w:tcPr>
          <w:p w14:paraId="03A4F5A0" w14:textId="77777777" w:rsidR="00CD704B" w:rsidRPr="006C0F0F" w:rsidRDefault="00B32480">
            <w:pPr>
              <w:spacing w:after="20"/>
              <w:rPr>
                <w:color w:val="000000" w:themeColor="text1"/>
              </w:rPr>
            </w:pPr>
            <w:r w:rsidRPr="006C0F0F">
              <w:rPr>
                <w:color w:val="000000" w:themeColor="text1"/>
                <w:sz w:val="18"/>
              </w:rPr>
              <w:t>REQ-07</w:t>
            </w:r>
          </w:p>
        </w:tc>
        <w:tc>
          <w:tcPr>
            <w:tcW w:w="3312" w:type="dxa"/>
            <w:vAlign w:val="center"/>
          </w:tcPr>
          <w:p w14:paraId="6A6FA156" w14:textId="77777777" w:rsidR="00CD704B" w:rsidRPr="006C0F0F" w:rsidRDefault="00B32480">
            <w:pPr>
              <w:spacing w:after="20"/>
              <w:rPr>
                <w:color w:val="000000" w:themeColor="text1"/>
              </w:rPr>
            </w:pPr>
            <w:r w:rsidRPr="006C0F0F">
              <w:rPr>
                <w:color w:val="000000" w:themeColor="text1"/>
                <w:sz w:val="18"/>
              </w:rPr>
              <w:t>Sample prediction</w:t>
            </w:r>
          </w:p>
        </w:tc>
        <w:tc>
          <w:tcPr>
            <w:tcW w:w="3312" w:type="dxa"/>
            <w:vAlign w:val="center"/>
          </w:tcPr>
          <w:p w14:paraId="578D5282" w14:textId="77777777" w:rsidR="00CD704B" w:rsidRPr="006C0F0F" w:rsidRDefault="00B32480">
            <w:pPr>
              <w:spacing w:after="20"/>
              <w:rPr>
                <w:color w:val="000000" w:themeColor="text1"/>
              </w:rPr>
            </w:pPr>
            <w:r w:rsidRPr="006C0F0F">
              <w:rPr>
                <w:color w:val="000000" w:themeColor="text1"/>
                <w:sz w:val="18"/>
              </w:rPr>
              <w:t>Allow a user to enter sample customer details and receive a model-estimated probability.</w:t>
            </w:r>
          </w:p>
        </w:tc>
      </w:tr>
      <w:tr w:rsidR="00CD704B" w:rsidRPr="006C0F0F" w14:paraId="23415A06" w14:textId="77777777">
        <w:trPr>
          <w:jc w:val="center"/>
        </w:trPr>
        <w:tc>
          <w:tcPr>
            <w:tcW w:w="3312" w:type="dxa"/>
            <w:shd w:val="clear" w:color="auto" w:fill="F1F5F8"/>
            <w:vAlign w:val="center"/>
          </w:tcPr>
          <w:p w14:paraId="03EE80B9" w14:textId="77777777" w:rsidR="00CD704B" w:rsidRPr="006C0F0F" w:rsidRDefault="00B32480">
            <w:pPr>
              <w:spacing w:after="20"/>
              <w:rPr>
                <w:color w:val="000000" w:themeColor="text1"/>
              </w:rPr>
            </w:pPr>
            <w:r w:rsidRPr="006C0F0F">
              <w:rPr>
                <w:color w:val="000000" w:themeColor="text1"/>
                <w:sz w:val="18"/>
              </w:rPr>
              <w:t>REQ-08</w:t>
            </w:r>
          </w:p>
        </w:tc>
        <w:tc>
          <w:tcPr>
            <w:tcW w:w="3312" w:type="dxa"/>
            <w:shd w:val="clear" w:color="auto" w:fill="F1F5F8"/>
            <w:vAlign w:val="center"/>
          </w:tcPr>
          <w:p w14:paraId="6FCCE81C" w14:textId="77777777" w:rsidR="00CD704B" w:rsidRPr="006C0F0F" w:rsidRDefault="00B32480">
            <w:pPr>
              <w:spacing w:after="20"/>
              <w:rPr>
                <w:color w:val="000000" w:themeColor="text1"/>
              </w:rPr>
            </w:pPr>
            <w:r w:rsidRPr="006C0F0F">
              <w:rPr>
                <w:color w:val="000000" w:themeColor="text1"/>
                <w:sz w:val="18"/>
              </w:rPr>
              <w:t>Model explanation</w:t>
            </w:r>
          </w:p>
        </w:tc>
        <w:tc>
          <w:tcPr>
            <w:tcW w:w="3312" w:type="dxa"/>
            <w:shd w:val="clear" w:color="auto" w:fill="F1F5F8"/>
            <w:vAlign w:val="center"/>
          </w:tcPr>
          <w:p w14:paraId="22F16F23" w14:textId="77777777" w:rsidR="00CD704B" w:rsidRPr="006C0F0F" w:rsidRDefault="00B32480">
            <w:pPr>
              <w:spacing w:after="20"/>
              <w:rPr>
                <w:color w:val="000000" w:themeColor="text1"/>
              </w:rPr>
            </w:pPr>
            <w:r w:rsidRPr="006C0F0F">
              <w:rPr>
                <w:color w:val="000000" w:themeColor="text1"/>
                <w:sz w:val="18"/>
              </w:rPr>
              <w:t>Present feature importance with a note that importance is not proof of causation.</w:t>
            </w:r>
          </w:p>
        </w:tc>
      </w:tr>
      <w:tr w:rsidR="00CD704B" w:rsidRPr="006C0F0F" w14:paraId="34BE6349" w14:textId="77777777">
        <w:trPr>
          <w:jc w:val="center"/>
        </w:trPr>
        <w:tc>
          <w:tcPr>
            <w:tcW w:w="3312" w:type="dxa"/>
            <w:vAlign w:val="center"/>
          </w:tcPr>
          <w:p w14:paraId="1D275686" w14:textId="77777777" w:rsidR="00CD704B" w:rsidRPr="006C0F0F" w:rsidRDefault="00B32480">
            <w:pPr>
              <w:spacing w:after="20"/>
              <w:rPr>
                <w:color w:val="000000" w:themeColor="text1"/>
              </w:rPr>
            </w:pPr>
            <w:r w:rsidRPr="006C0F0F">
              <w:rPr>
                <w:color w:val="000000" w:themeColor="text1"/>
                <w:sz w:val="18"/>
              </w:rPr>
              <w:t>REQ-09</w:t>
            </w:r>
          </w:p>
        </w:tc>
        <w:tc>
          <w:tcPr>
            <w:tcW w:w="3312" w:type="dxa"/>
            <w:vAlign w:val="center"/>
          </w:tcPr>
          <w:p w14:paraId="092F0AF4" w14:textId="77777777" w:rsidR="00CD704B" w:rsidRPr="006C0F0F" w:rsidRDefault="00B32480">
            <w:pPr>
              <w:spacing w:after="20"/>
              <w:rPr>
                <w:color w:val="000000" w:themeColor="text1"/>
              </w:rPr>
            </w:pPr>
            <w:r w:rsidRPr="006C0F0F">
              <w:rPr>
                <w:color w:val="000000" w:themeColor="text1"/>
                <w:sz w:val="18"/>
              </w:rPr>
              <w:t>Website access</w:t>
            </w:r>
          </w:p>
        </w:tc>
        <w:tc>
          <w:tcPr>
            <w:tcW w:w="3312" w:type="dxa"/>
            <w:vAlign w:val="center"/>
          </w:tcPr>
          <w:p w14:paraId="6CC3F5EC" w14:textId="77777777" w:rsidR="00CD704B" w:rsidRPr="006C0F0F" w:rsidRDefault="00B32480">
            <w:pPr>
              <w:spacing w:after="20"/>
              <w:rPr>
                <w:color w:val="000000" w:themeColor="text1"/>
              </w:rPr>
            </w:pPr>
            <w:r w:rsidRPr="006C0F0F">
              <w:rPr>
                <w:color w:val="000000" w:themeColor="text1"/>
                <w:sz w:val="18"/>
              </w:rPr>
              <w:t>Provide a clear web interface and deployment instructions.</w:t>
            </w:r>
          </w:p>
        </w:tc>
      </w:tr>
      <w:tr w:rsidR="00CD704B" w:rsidRPr="006C0F0F" w14:paraId="21AF7C3E" w14:textId="77777777">
        <w:trPr>
          <w:jc w:val="center"/>
        </w:trPr>
        <w:tc>
          <w:tcPr>
            <w:tcW w:w="3312" w:type="dxa"/>
            <w:shd w:val="clear" w:color="auto" w:fill="F1F5F8"/>
            <w:vAlign w:val="center"/>
          </w:tcPr>
          <w:p w14:paraId="06F3A770" w14:textId="77777777" w:rsidR="00CD704B" w:rsidRPr="006C0F0F" w:rsidRDefault="00B32480">
            <w:pPr>
              <w:spacing w:after="20"/>
              <w:rPr>
                <w:color w:val="000000" w:themeColor="text1"/>
              </w:rPr>
            </w:pPr>
            <w:r w:rsidRPr="006C0F0F">
              <w:rPr>
                <w:color w:val="000000" w:themeColor="text1"/>
                <w:sz w:val="18"/>
              </w:rPr>
              <w:t>REQ-10</w:t>
            </w:r>
          </w:p>
        </w:tc>
        <w:tc>
          <w:tcPr>
            <w:tcW w:w="3312" w:type="dxa"/>
            <w:shd w:val="clear" w:color="auto" w:fill="F1F5F8"/>
            <w:vAlign w:val="center"/>
          </w:tcPr>
          <w:p w14:paraId="4C6B24D7" w14:textId="77777777" w:rsidR="00CD704B" w:rsidRPr="006C0F0F" w:rsidRDefault="00B32480">
            <w:pPr>
              <w:spacing w:after="20"/>
              <w:rPr>
                <w:color w:val="000000" w:themeColor="text1"/>
              </w:rPr>
            </w:pPr>
            <w:r w:rsidRPr="006C0F0F">
              <w:rPr>
                <w:color w:val="000000" w:themeColor="text1"/>
                <w:sz w:val="18"/>
              </w:rPr>
              <w:t>Responsible use</w:t>
            </w:r>
          </w:p>
        </w:tc>
        <w:tc>
          <w:tcPr>
            <w:tcW w:w="3312" w:type="dxa"/>
            <w:shd w:val="clear" w:color="auto" w:fill="F1F5F8"/>
            <w:vAlign w:val="center"/>
          </w:tcPr>
          <w:p w14:paraId="45712BF0" w14:textId="77777777" w:rsidR="00CD704B" w:rsidRPr="006C0F0F" w:rsidRDefault="00B32480">
            <w:pPr>
              <w:spacing w:after="20"/>
              <w:rPr>
                <w:color w:val="000000" w:themeColor="text1"/>
              </w:rPr>
            </w:pPr>
            <w:r w:rsidRPr="006C0F0F">
              <w:rPr>
                <w:color w:val="000000" w:themeColor="text1"/>
                <w:sz w:val="18"/>
              </w:rPr>
              <w:t>Explain that scores are estimates and that privacy, fairness and further validation are required.</w:t>
            </w:r>
          </w:p>
        </w:tc>
      </w:tr>
    </w:tbl>
    <w:p w14:paraId="643E1922" w14:textId="77777777" w:rsidR="00CD704B" w:rsidRPr="006C0F0F" w:rsidRDefault="00CD704B">
      <w:pPr>
        <w:spacing w:after="20"/>
        <w:rPr>
          <w:color w:val="000000" w:themeColor="text1"/>
        </w:rPr>
      </w:pPr>
    </w:p>
    <w:p w14:paraId="3D57198C" w14:textId="77777777" w:rsidR="00CD704B" w:rsidRPr="006C0F0F" w:rsidRDefault="00B32480">
      <w:pPr>
        <w:pStyle w:val="Heading1"/>
        <w:rPr>
          <w:color w:val="000000" w:themeColor="text1"/>
        </w:rPr>
      </w:pPr>
      <w:r w:rsidRPr="006C0F0F">
        <w:rPr>
          <w:color w:val="000000" w:themeColor="text1"/>
        </w:rPr>
        <w:t>6. As-Is Process</w:t>
      </w:r>
    </w:p>
    <w:p w14:paraId="517BF4C9" w14:textId="77777777" w:rsidR="00CD704B" w:rsidRPr="006C0F0F" w:rsidRDefault="00B32480">
      <w:pPr>
        <w:pStyle w:val="ListNumber"/>
        <w:spacing w:after="40"/>
        <w:rPr>
          <w:color w:val="000000" w:themeColor="text1"/>
        </w:rPr>
      </w:pPr>
      <w:r w:rsidRPr="006C0F0F">
        <w:rPr>
          <w:color w:val="000000" w:themeColor="text1"/>
        </w:rPr>
        <w:t>Customer information and historical churn outcomes are stored in a dataset.</w:t>
      </w:r>
    </w:p>
    <w:p w14:paraId="1B6AB690" w14:textId="77777777" w:rsidR="00CD704B" w:rsidRPr="006C0F0F" w:rsidRDefault="00B32480">
      <w:pPr>
        <w:pStyle w:val="ListNumber"/>
        <w:spacing w:after="40"/>
        <w:rPr>
          <w:color w:val="000000" w:themeColor="text1"/>
        </w:rPr>
      </w:pPr>
      <w:r w:rsidRPr="006C0F0F">
        <w:rPr>
          <w:color w:val="000000" w:themeColor="text1"/>
        </w:rPr>
        <w:t>An analyst reviews the available data and summarizes customer churn.</w:t>
      </w:r>
    </w:p>
    <w:p w14:paraId="67EA693C" w14:textId="77777777" w:rsidR="00CD704B" w:rsidRPr="006C0F0F" w:rsidRDefault="00B32480">
      <w:pPr>
        <w:pStyle w:val="ListNumber"/>
        <w:spacing w:after="40"/>
        <w:rPr>
          <w:color w:val="000000" w:themeColor="text1"/>
        </w:rPr>
      </w:pPr>
      <w:r w:rsidRPr="006C0F0F">
        <w:rPr>
          <w:color w:val="000000" w:themeColor="text1"/>
        </w:rPr>
        <w:t>Potential patterns are reviewed using spreadsheet analysis and model outputs.</w:t>
      </w:r>
    </w:p>
    <w:p w14:paraId="26D4021C" w14:textId="77777777" w:rsidR="00CD704B" w:rsidRPr="006C0F0F" w:rsidRDefault="00B32480">
      <w:pPr>
        <w:pStyle w:val="ListNumber"/>
        <w:spacing w:after="40"/>
        <w:rPr>
          <w:color w:val="000000" w:themeColor="text1"/>
        </w:rPr>
      </w:pPr>
      <w:r w:rsidRPr="006C0F0F">
        <w:rPr>
          <w:color w:val="000000" w:themeColor="text1"/>
        </w:rPr>
        <w:t>Model performance may be difficult to compare without a consistent set of evaluation measures.</w:t>
      </w:r>
    </w:p>
    <w:p w14:paraId="2E61A173" w14:textId="77777777" w:rsidR="00CD704B" w:rsidRPr="006C0F0F" w:rsidRDefault="00B32480">
      <w:pPr>
        <w:pStyle w:val="ListNumber"/>
        <w:spacing w:after="40"/>
        <w:rPr>
          <w:color w:val="000000" w:themeColor="text1"/>
        </w:rPr>
      </w:pPr>
      <w:r w:rsidRPr="006C0F0F">
        <w:rPr>
          <w:color w:val="000000" w:themeColor="text1"/>
        </w:rPr>
        <w:t>Results need to be organized into a format that business stakeholders can understand.</w:t>
      </w:r>
    </w:p>
    <w:p w14:paraId="727B71DF" w14:textId="77777777" w:rsidR="00CD704B" w:rsidRPr="006C0F0F" w:rsidRDefault="00B32480">
      <w:pPr>
        <w:spacing w:after="120"/>
        <w:rPr>
          <w:color w:val="000000" w:themeColor="text1"/>
        </w:rPr>
      </w:pPr>
      <w:r w:rsidRPr="006C0F0F">
        <w:rPr>
          <w:color w:val="000000" w:themeColor="text1"/>
        </w:rPr>
        <w:t>As-Is limitation: without a single, easy-to-explore analysis interface, reviewing churn summaries, model comparisons and individual risk-score outputs can require switching between separate files and tools.</w:t>
      </w:r>
    </w:p>
    <w:p w14:paraId="04CC6197" w14:textId="77777777" w:rsidR="00CD704B" w:rsidRPr="006C0F0F" w:rsidRDefault="00B32480">
      <w:pPr>
        <w:pStyle w:val="Heading1"/>
        <w:rPr>
          <w:color w:val="000000" w:themeColor="text1"/>
        </w:rPr>
      </w:pPr>
      <w:r w:rsidRPr="006C0F0F">
        <w:rPr>
          <w:color w:val="000000" w:themeColor="text1"/>
        </w:rPr>
        <w:t>7. To-Be Process</w:t>
      </w:r>
    </w:p>
    <w:p w14:paraId="2FC88EC9" w14:textId="48B2815B" w:rsidR="00CD704B" w:rsidRPr="0028562F" w:rsidRDefault="00B32480" w:rsidP="0028562F">
      <w:pPr>
        <w:pStyle w:val="ListNumber"/>
        <w:numPr>
          <w:ilvl w:val="0"/>
          <w:numId w:val="10"/>
        </w:numPr>
        <w:spacing w:after="40"/>
        <w:rPr>
          <w:color w:val="000000" w:themeColor="text1"/>
        </w:rPr>
      </w:pPr>
      <w:r w:rsidRPr="0028562F">
        <w:rPr>
          <w:color w:val="000000" w:themeColor="text1"/>
        </w:rPr>
        <w:t>Load the prepared customer dataset and run basic data-quality checks.</w:t>
      </w:r>
    </w:p>
    <w:p w14:paraId="3C1A7FF3" w14:textId="77777777" w:rsidR="00CD704B" w:rsidRPr="006C0F0F" w:rsidRDefault="00B32480">
      <w:pPr>
        <w:pStyle w:val="ListNumber"/>
        <w:spacing w:after="40"/>
        <w:rPr>
          <w:color w:val="000000" w:themeColor="text1"/>
        </w:rPr>
      </w:pPr>
      <w:r w:rsidRPr="006C0F0F">
        <w:rPr>
          <w:color w:val="000000" w:themeColor="text1"/>
        </w:rPr>
        <w:t>Review churn counts, churn rate and customer-group summaries.</w:t>
      </w:r>
    </w:p>
    <w:p w14:paraId="5FAB5954" w14:textId="77777777" w:rsidR="00CD704B" w:rsidRPr="006C0F0F" w:rsidRDefault="00B32480" w:rsidP="00A90363">
      <w:pPr>
        <w:pStyle w:val="ListNumber"/>
        <w:numPr>
          <w:ilvl w:val="0"/>
          <w:numId w:val="0"/>
        </w:numPr>
        <w:spacing w:after="40"/>
        <w:rPr>
          <w:color w:val="000000" w:themeColor="text1"/>
        </w:rPr>
      </w:pPr>
      <w:r w:rsidRPr="006C0F0F">
        <w:rPr>
          <w:color w:val="000000" w:themeColor="text1"/>
        </w:rPr>
        <w:t>Prepare model features and split the data into training and holdout test sets.</w:t>
      </w:r>
    </w:p>
    <w:p w14:paraId="4B8ED35E" w14:textId="77777777" w:rsidR="00CD704B" w:rsidRPr="006C0F0F" w:rsidRDefault="00B32480">
      <w:pPr>
        <w:pStyle w:val="ListNumber"/>
        <w:spacing w:after="40"/>
        <w:rPr>
          <w:color w:val="000000" w:themeColor="text1"/>
        </w:rPr>
      </w:pPr>
      <w:r w:rsidRPr="006C0F0F">
        <w:rPr>
          <w:color w:val="000000" w:themeColor="text1"/>
        </w:rPr>
        <w:t>Train the selected classification models and evaluate them on the holdout test set.</w:t>
      </w:r>
    </w:p>
    <w:p w14:paraId="414F8D8C" w14:textId="77777777" w:rsidR="00CD704B" w:rsidRPr="006C0F0F" w:rsidRDefault="00B32480">
      <w:pPr>
        <w:pStyle w:val="ListNumber"/>
        <w:spacing w:after="40"/>
        <w:rPr>
          <w:color w:val="000000" w:themeColor="text1"/>
        </w:rPr>
      </w:pPr>
      <w:r w:rsidRPr="006C0F0F">
        <w:rPr>
          <w:color w:val="000000" w:themeColor="text1"/>
        </w:rPr>
        <w:t>Compare model results using several metrics rather than accuracy alone.</w:t>
      </w:r>
    </w:p>
    <w:p w14:paraId="23F609E1" w14:textId="77777777" w:rsidR="00CD704B" w:rsidRPr="006C0F0F" w:rsidRDefault="00B32480">
      <w:pPr>
        <w:pStyle w:val="ListNumber"/>
        <w:spacing w:after="40"/>
        <w:rPr>
          <w:color w:val="000000" w:themeColor="text1"/>
        </w:rPr>
      </w:pPr>
      <w:r w:rsidRPr="006C0F0F">
        <w:rPr>
          <w:color w:val="000000" w:themeColor="text1"/>
        </w:rPr>
        <w:t>Use the supplied risk-score output to explore customers by risk category and score.</w:t>
      </w:r>
    </w:p>
    <w:p w14:paraId="30E5C44C" w14:textId="77777777" w:rsidR="00CD704B" w:rsidRPr="006C0F0F" w:rsidRDefault="00B32480">
      <w:pPr>
        <w:pStyle w:val="ListNumber"/>
        <w:spacing w:after="40"/>
        <w:rPr>
          <w:color w:val="000000" w:themeColor="text1"/>
        </w:rPr>
      </w:pPr>
      <w:r w:rsidRPr="006C0F0F">
        <w:rPr>
          <w:color w:val="000000" w:themeColor="text1"/>
        </w:rPr>
        <w:t>Enter sample customer information in the prediction page to view an estimated churn probability.</w:t>
      </w:r>
    </w:p>
    <w:p w14:paraId="79A85CFD" w14:textId="77777777" w:rsidR="00CD704B" w:rsidRPr="006C0F0F" w:rsidRDefault="00B32480">
      <w:pPr>
        <w:pStyle w:val="ListNumber"/>
        <w:spacing w:after="40"/>
        <w:rPr>
          <w:color w:val="000000" w:themeColor="text1"/>
        </w:rPr>
      </w:pPr>
      <w:r w:rsidRPr="006C0F0F">
        <w:rPr>
          <w:color w:val="000000" w:themeColor="text1"/>
        </w:rPr>
        <w:t>Use the website and documentation to communicate findings, assumptions and limitations.</w:t>
      </w:r>
    </w:p>
    <w:p w14:paraId="4B045DC1" w14:textId="77777777" w:rsidR="00CD704B" w:rsidRPr="006C0F0F" w:rsidRDefault="00B32480">
      <w:pPr>
        <w:pStyle w:val="Heading1"/>
        <w:rPr>
          <w:color w:val="000000" w:themeColor="text1"/>
        </w:rPr>
      </w:pPr>
      <w:r w:rsidRPr="006C0F0F">
        <w:rPr>
          <w:color w:val="000000" w:themeColor="text1"/>
        </w:rPr>
        <w:lastRenderedPageBreak/>
        <w:t>8. Functional Requirements</w:t>
      </w:r>
    </w:p>
    <w:p w14:paraId="018D9B18" w14:textId="77777777" w:rsidR="00CD704B" w:rsidRPr="006C0F0F" w:rsidRDefault="00B32480">
      <w:pPr>
        <w:pStyle w:val="ListBullet"/>
        <w:spacing w:after="40"/>
        <w:rPr>
          <w:color w:val="000000" w:themeColor="text1"/>
        </w:rPr>
      </w:pPr>
      <w:r w:rsidRPr="006C0F0F">
        <w:rPr>
          <w:color w:val="000000" w:themeColor="text1"/>
        </w:rPr>
        <w:t>The application must read the corrected Excel workbook placed alongside the website code.</w:t>
      </w:r>
    </w:p>
    <w:p w14:paraId="3083A35D" w14:textId="77777777" w:rsidR="00CD704B" w:rsidRPr="006C0F0F" w:rsidRDefault="00B32480">
      <w:pPr>
        <w:pStyle w:val="ListBullet"/>
        <w:spacing w:after="40"/>
        <w:rPr>
          <w:color w:val="000000" w:themeColor="text1"/>
        </w:rPr>
      </w:pPr>
      <w:r w:rsidRPr="006C0F0F">
        <w:rPr>
          <w:color w:val="000000" w:themeColor="text1"/>
        </w:rPr>
        <w:t>It must display customer totals, observed churn count and observed churn rate.</w:t>
      </w:r>
    </w:p>
    <w:p w14:paraId="451EF0BE" w14:textId="77777777" w:rsidR="00CD704B" w:rsidRPr="006C0F0F" w:rsidRDefault="00B32480">
      <w:pPr>
        <w:pStyle w:val="ListBullet"/>
        <w:spacing w:after="40"/>
        <w:rPr>
          <w:color w:val="000000" w:themeColor="text1"/>
        </w:rPr>
      </w:pPr>
      <w:r w:rsidRPr="006C0F0F">
        <w:rPr>
          <w:color w:val="000000" w:themeColor="text1"/>
        </w:rPr>
        <w:t>It must show available churn breakdowns and risk-category distribution.</w:t>
      </w:r>
    </w:p>
    <w:p w14:paraId="4F0672B7" w14:textId="77777777" w:rsidR="00CD704B" w:rsidRPr="006C0F0F" w:rsidRDefault="00B32480">
      <w:pPr>
        <w:pStyle w:val="ListBullet"/>
        <w:spacing w:after="40"/>
        <w:rPr>
          <w:color w:val="000000" w:themeColor="text1"/>
        </w:rPr>
      </w:pPr>
      <w:r w:rsidRPr="006C0F0F">
        <w:rPr>
          <w:color w:val="000000" w:themeColor="text1"/>
        </w:rPr>
        <w:t>It must allow users to filter the available risk-score records by category and score.</w:t>
      </w:r>
    </w:p>
    <w:p w14:paraId="456BB5CA" w14:textId="77777777" w:rsidR="00CD704B" w:rsidRPr="006C0F0F" w:rsidRDefault="00B32480">
      <w:pPr>
        <w:pStyle w:val="ListBullet"/>
        <w:spacing w:after="40"/>
        <w:rPr>
          <w:color w:val="000000" w:themeColor="text1"/>
        </w:rPr>
      </w:pPr>
      <w:r w:rsidRPr="006C0F0F">
        <w:rPr>
          <w:color w:val="000000" w:themeColor="text1"/>
        </w:rPr>
        <w:t>It must allow filtered risk-score records to be downloaded as a CSV file.</w:t>
      </w:r>
    </w:p>
    <w:p w14:paraId="5029E205" w14:textId="77777777" w:rsidR="00CD704B" w:rsidRPr="006C0F0F" w:rsidRDefault="00B32480">
      <w:pPr>
        <w:pStyle w:val="ListBullet"/>
        <w:spacing w:after="40"/>
        <w:rPr>
          <w:color w:val="000000" w:themeColor="text1"/>
        </w:rPr>
      </w:pPr>
      <w:r w:rsidRPr="006C0F0F">
        <w:rPr>
          <w:color w:val="000000" w:themeColor="text1"/>
        </w:rPr>
        <w:t>It must accept sample customer attributes and calculate a churn probability using the Random Forest model.</w:t>
      </w:r>
    </w:p>
    <w:p w14:paraId="71D0B946" w14:textId="77777777" w:rsidR="00CD704B" w:rsidRPr="006C0F0F" w:rsidRDefault="00B32480">
      <w:pPr>
        <w:pStyle w:val="ListBullet"/>
        <w:spacing w:after="40"/>
        <w:rPr>
          <w:color w:val="000000" w:themeColor="text1"/>
        </w:rPr>
      </w:pPr>
      <w:r w:rsidRPr="006C0F0F">
        <w:rPr>
          <w:color w:val="000000" w:themeColor="text1"/>
        </w:rPr>
        <w:t>It must display model performance metrics and the model-comparison results stored in the workbook.</w:t>
      </w:r>
    </w:p>
    <w:p w14:paraId="6F609C00" w14:textId="77777777" w:rsidR="00CD704B" w:rsidRPr="006C0F0F" w:rsidRDefault="00B32480">
      <w:pPr>
        <w:pStyle w:val="ListBullet"/>
        <w:spacing w:after="40"/>
        <w:rPr>
          <w:color w:val="000000" w:themeColor="text1"/>
        </w:rPr>
      </w:pPr>
      <w:r w:rsidRPr="006C0F0F">
        <w:rPr>
          <w:color w:val="000000" w:themeColor="text1"/>
        </w:rPr>
        <w:t>It must show feature-importance results and explain that importance does not establish cause and effect.</w:t>
      </w:r>
    </w:p>
    <w:p w14:paraId="684DA9A7" w14:textId="77777777" w:rsidR="00CD704B" w:rsidRPr="006C0F0F" w:rsidRDefault="00B32480">
      <w:pPr>
        <w:pStyle w:val="ListBullet"/>
        <w:spacing w:after="40"/>
        <w:rPr>
          <w:color w:val="000000" w:themeColor="text1"/>
        </w:rPr>
      </w:pPr>
      <w:r w:rsidRPr="006C0F0F">
        <w:rPr>
          <w:color w:val="000000" w:themeColor="text1"/>
        </w:rPr>
        <w:t>It must include project context, methodology and responsible-use limitations.</w:t>
      </w:r>
    </w:p>
    <w:p w14:paraId="06725D0A" w14:textId="77777777" w:rsidR="00CD704B" w:rsidRPr="006C0F0F" w:rsidRDefault="00B32480">
      <w:pPr>
        <w:pStyle w:val="ListBullet"/>
        <w:spacing w:after="40"/>
        <w:rPr>
          <w:color w:val="000000" w:themeColor="text1"/>
        </w:rPr>
      </w:pPr>
      <w:r w:rsidRPr="006C0F0F">
        <w:rPr>
          <w:color w:val="000000" w:themeColor="text1"/>
        </w:rPr>
        <w:t>It must provide a download option for the analysis workbook.</w:t>
      </w:r>
    </w:p>
    <w:p w14:paraId="6C67F54A" w14:textId="77777777" w:rsidR="00CD704B" w:rsidRPr="006C0F0F" w:rsidRDefault="00B32480">
      <w:pPr>
        <w:pStyle w:val="Heading1"/>
        <w:rPr>
          <w:color w:val="000000" w:themeColor="text1"/>
        </w:rPr>
      </w:pPr>
      <w:r w:rsidRPr="006C0F0F">
        <w:rPr>
          <w:color w:val="000000" w:themeColor="text1"/>
        </w:rPr>
        <w:t>9. User Stories</w:t>
      </w:r>
    </w:p>
    <w:p w14:paraId="6B39FB9C" w14:textId="77777777" w:rsidR="00CD704B" w:rsidRPr="006C0F0F" w:rsidRDefault="00B32480">
      <w:pPr>
        <w:pStyle w:val="ListBullet"/>
        <w:spacing w:after="40"/>
        <w:rPr>
          <w:color w:val="000000" w:themeColor="text1"/>
        </w:rPr>
      </w:pPr>
      <w:r w:rsidRPr="006C0F0F">
        <w:rPr>
          <w:color w:val="000000" w:themeColor="text1"/>
        </w:rPr>
        <w:t>As a bank manager, I want to see the overall churn rate so that I can understand the scale of churn in the analyzed dataset.</w:t>
      </w:r>
    </w:p>
    <w:p w14:paraId="2A7686E2" w14:textId="77777777" w:rsidR="00CD704B" w:rsidRPr="006C0F0F" w:rsidRDefault="00B32480">
      <w:pPr>
        <w:pStyle w:val="ListBullet"/>
        <w:spacing w:after="40"/>
        <w:rPr>
          <w:color w:val="000000" w:themeColor="text1"/>
        </w:rPr>
      </w:pPr>
      <w:r w:rsidRPr="006C0F0F">
        <w:rPr>
          <w:color w:val="000000" w:themeColor="text1"/>
        </w:rPr>
        <w:t>As a retention analyst, I want to filter customers by risk category so that I can review groups of customers with different model-estimated risk levels.</w:t>
      </w:r>
    </w:p>
    <w:p w14:paraId="202165A5" w14:textId="77777777" w:rsidR="00CD704B" w:rsidRPr="006C0F0F" w:rsidRDefault="00B32480">
      <w:pPr>
        <w:pStyle w:val="ListBullet"/>
        <w:spacing w:after="40"/>
        <w:rPr>
          <w:color w:val="000000" w:themeColor="text1"/>
        </w:rPr>
      </w:pPr>
      <w:r w:rsidRPr="006C0F0F">
        <w:rPr>
          <w:color w:val="000000" w:themeColor="text1"/>
        </w:rPr>
        <w:t>As a business analyst, I want to compare the four models using consistent metrics so that I can explain their trade-offs to stakeholders.</w:t>
      </w:r>
    </w:p>
    <w:p w14:paraId="3C4520BE" w14:textId="77777777" w:rsidR="00CD704B" w:rsidRPr="006C0F0F" w:rsidRDefault="00B32480">
      <w:pPr>
        <w:pStyle w:val="ListBullet"/>
        <w:spacing w:after="40"/>
        <w:rPr>
          <w:color w:val="000000" w:themeColor="text1"/>
        </w:rPr>
      </w:pPr>
      <w:r w:rsidRPr="006C0F0F">
        <w:rPr>
          <w:color w:val="000000" w:themeColor="text1"/>
        </w:rPr>
        <w:t>As a reviewer, I want to enter sample customer details and receive an estimated churn probability so that I can understand how the prediction tool works.</w:t>
      </w:r>
    </w:p>
    <w:p w14:paraId="4305DC89" w14:textId="77777777" w:rsidR="00CD704B" w:rsidRPr="006C0F0F" w:rsidRDefault="00B32480">
      <w:pPr>
        <w:pStyle w:val="ListBullet"/>
        <w:spacing w:after="40"/>
        <w:rPr>
          <w:color w:val="000000" w:themeColor="text1"/>
        </w:rPr>
      </w:pPr>
      <w:r w:rsidRPr="006C0F0F">
        <w:rPr>
          <w:color w:val="000000" w:themeColor="text1"/>
        </w:rPr>
        <w:t>As a project evaluator, I want to review the methodology, assumptions and limitations so that I can judge the project responsibly.</w:t>
      </w:r>
    </w:p>
    <w:p w14:paraId="52EA407F" w14:textId="77777777" w:rsidR="00CD704B" w:rsidRPr="006C0F0F" w:rsidRDefault="00B32480">
      <w:pPr>
        <w:pStyle w:val="ListBullet"/>
        <w:spacing w:after="40"/>
        <w:rPr>
          <w:color w:val="000000" w:themeColor="text1"/>
        </w:rPr>
      </w:pPr>
      <w:r w:rsidRPr="006C0F0F">
        <w:rPr>
          <w:color w:val="000000" w:themeColor="text1"/>
        </w:rPr>
        <w:t>As a technical reviewer, I want the source code and setup instructions so that I can run the website locally or deploy it.</w:t>
      </w:r>
    </w:p>
    <w:p w14:paraId="7FB921F9" w14:textId="77777777" w:rsidR="00CD704B" w:rsidRPr="006C0F0F" w:rsidRDefault="00B32480">
      <w:pPr>
        <w:pStyle w:val="Heading1"/>
        <w:rPr>
          <w:color w:val="000000" w:themeColor="text1"/>
        </w:rPr>
      </w:pPr>
      <w:r w:rsidRPr="006C0F0F">
        <w:rPr>
          <w:color w:val="000000" w:themeColor="text1"/>
        </w:rPr>
        <w:t>10. Acceptance Criteria</w:t>
      </w:r>
    </w:p>
    <w:p w14:paraId="7C59457D" w14:textId="77777777" w:rsidR="00CD704B" w:rsidRPr="006C0F0F" w:rsidRDefault="00B32480">
      <w:pPr>
        <w:pStyle w:val="ListBullet"/>
        <w:spacing w:after="40"/>
        <w:rPr>
          <w:color w:val="000000" w:themeColor="text1"/>
        </w:rPr>
      </w:pPr>
      <w:r w:rsidRPr="006C0F0F">
        <w:rPr>
          <w:color w:val="000000" w:themeColor="text1"/>
        </w:rPr>
        <w:t>The workbook loads successfully when it is stored in the same folder as app.py.</w:t>
      </w:r>
    </w:p>
    <w:p w14:paraId="07CBCC51" w14:textId="77777777" w:rsidR="00CD704B" w:rsidRPr="006C0F0F" w:rsidRDefault="00B32480">
      <w:pPr>
        <w:pStyle w:val="ListBullet"/>
        <w:spacing w:after="40"/>
        <w:rPr>
          <w:color w:val="000000" w:themeColor="text1"/>
        </w:rPr>
      </w:pPr>
      <w:r w:rsidRPr="006C0F0F">
        <w:rPr>
          <w:color w:val="000000" w:themeColor="text1"/>
        </w:rPr>
        <w:t>The dashboard reports 10,000 customer records and an observed churn rate of 20.37% based on the corrected workbook.</w:t>
      </w:r>
    </w:p>
    <w:p w14:paraId="3069F54D" w14:textId="77777777" w:rsidR="00CD704B" w:rsidRPr="006C0F0F" w:rsidRDefault="00B32480">
      <w:pPr>
        <w:pStyle w:val="ListBullet"/>
        <w:spacing w:after="40"/>
        <w:rPr>
          <w:color w:val="000000" w:themeColor="text1"/>
        </w:rPr>
      </w:pPr>
      <w:r w:rsidRPr="006C0F0F">
        <w:rPr>
          <w:color w:val="000000" w:themeColor="text1"/>
        </w:rPr>
        <w:t>The model comparison displays all four models and the available evaluation metrics.</w:t>
      </w:r>
    </w:p>
    <w:p w14:paraId="6BF45573" w14:textId="77777777" w:rsidR="00CD704B" w:rsidRPr="006C0F0F" w:rsidRDefault="00B32480">
      <w:pPr>
        <w:pStyle w:val="ListBullet"/>
        <w:spacing w:after="40"/>
        <w:rPr>
          <w:color w:val="000000" w:themeColor="text1"/>
        </w:rPr>
      </w:pPr>
      <w:r w:rsidRPr="006C0F0F">
        <w:rPr>
          <w:color w:val="000000" w:themeColor="text1"/>
        </w:rPr>
        <w:t>The risk explorer filters the supplied risk-score data and downloads the filtered rows as a CSV.</w:t>
      </w:r>
    </w:p>
    <w:p w14:paraId="177F0BC0" w14:textId="77777777" w:rsidR="00CD704B" w:rsidRPr="006C0F0F" w:rsidRDefault="00B32480">
      <w:pPr>
        <w:pStyle w:val="ListBullet"/>
        <w:spacing w:after="40"/>
        <w:rPr>
          <w:color w:val="000000" w:themeColor="text1"/>
        </w:rPr>
      </w:pPr>
      <w:r w:rsidRPr="006C0F0F">
        <w:rPr>
          <w:color w:val="000000" w:themeColor="text1"/>
        </w:rPr>
        <w:t>The prediction form accepts valid values and returns a probability between 0% and 100% plus a risk label.</w:t>
      </w:r>
    </w:p>
    <w:p w14:paraId="7FF278AC" w14:textId="77777777" w:rsidR="00CD704B" w:rsidRPr="006C0F0F" w:rsidRDefault="00B32480">
      <w:pPr>
        <w:pStyle w:val="ListBullet"/>
        <w:spacing w:after="40"/>
        <w:rPr>
          <w:color w:val="000000" w:themeColor="text1"/>
        </w:rPr>
      </w:pPr>
      <w:r w:rsidRPr="006C0F0F">
        <w:rPr>
          <w:color w:val="000000" w:themeColor="text1"/>
        </w:rPr>
        <w:t>The feature-importance view displays the workbook values where available.</w:t>
      </w:r>
    </w:p>
    <w:p w14:paraId="140C59F8" w14:textId="77777777" w:rsidR="00CD704B" w:rsidRPr="006C0F0F" w:rsidRDefault="00B32480">
      <w:pPr>
        <w:pStyle w:val="ListBullet"/>
        <w:spacing w:after="40"/>
        <w:rPr>
          <w:color w:val="000000" w:themeColor="text1"/>
        </w:rPr>
      </w:pPr>
      <w:r w:rsidRPr="006C0F0F">
        <w:rPr>
          <w:color w:val="000000" w:themeColor="text1"/>
        </w:rPr>
        <w:t>The website includes a clear note that results are estimates and are not a production banking decision system.</w:t>
      </w:r>
    </w:p>
    <w:p w14:paraId="38E43FC2" w14:textId="77777777" w:rsidR="00CD704B" w:rsidRPr="006C0F0F" w:rsidRDefault="00B32480">
      <w:pPr>
        <w:pStyle w:val="ListBullet"/>
        <w:spacing w:after="40"/>
        <w:rPr>
          <w:color w:val="000000" w:themeColor="text1"/>
        </w:rPr>
      </w:pPr>
      <w:r w:rsidRPr="006C0F0F">
        <w:rPr>
          <w:color w:val="000000" w:themeColor="text1"/>
        </w:rPr>
        <w:t>The documented holdout evaluation is kept distinct from scores generated after refitting a model on all records.</w:t>
      </w:r>
    </w:p>
    <w:p w14:paraId="276EC5F4" w14:textId="63B7FCEB" w:rsidR="00CD704B" w:rsidRDefault="00B32480">
      <w:pPr>
        <w:pStyle w:val="ListBullet"/>
        <w:spacing w:after="40"/>
        <w:rPr>
          <w:color w:val="000000" w:themeColor="text1"/>
        </w:rPr>
      </w:pPr>
      <w:r w:rsidRPr="006C0F0F">
        <w:rPr>
          <w:color w:val="000000" w:themeColor="text1"/>
        </w:rPr>
        <w:t xml:space="preserve">The website starts successfully after dependencies are installed and the </w:t>
      </w:r>
      <w:r w:rsidR="00170E09" w:rsidRPr="006C0F0F">
        <w:rPr>
          <w:color w:val="000000" w:themeColor="text1"/>
        </w:rPr>
        <w:t>Streamlet</w:t>
      </w:r>
      <w:r w:rsidRPr="006C0F0F">
        <w:rPr>
          <w:color w:val="000000" w:themeColor="text1"/>
        </w:rPr>
        <w:t xml:space="preserve"> command is run.</w:t>
      </w:r>
    </w:p>
    <w:p w14:paraId="50FF17FC" w14:textId="77777777" w:rsidR="00BB2FB1" w:rsidRDefault="00BB2FB1" w:rsidP="00BB2FB1">
      <w:pPr>
        <w:pStyle w:val="ListBullet"/>
        <w:numPr>
          <w:ilvl w:val="0"/>
          <w:numId w:val="0"/>
        </w:numPr>
        <w:spacing w:after="40"/>
        <w:ind w:left="360" w:hanging="360"/>
        <w:rPr>
          <w:color w:val="000000" w:themeColor="text1"/>
        </w:rPr>
      </w:pPr>
    </w:p>
    <w:p w14:paraId="136D1285" w14:textId="77777777" w:rsidR="00BB2FB1" w:rsidRDefault="00BB2FB1" w:rsidP="00BB2FB1">
      <w:pPr>
        <w:pStyle w:val="ListBullet"/>
        <w:numPr>
          <w:ilvl w:val="0"/>
          <w:numId w:val="0"/>
        </w:numPr>
        <w:spacing w:after="40"/>
        <w:ind w:left="360" w:hanging="360"/>
        <w:rPr>
          <w:color w:val="000000" w:themeColor="text1"/>
        </w:rPr>
      </w:pPr>
    </w:p>
    <w:p w14:paraId="06B5AFEF" w14:textId="77777777" w:rsidR="00BB2FB1" w:rsidRPr="006C0F0F" w:rsidRDefault="00BB2FB1" w:rsidP="00BB2FB1">
      <w:pPr>
        <w:pStyle w:val="ListBullet"/>
        <w:numPr>
          <w:ilvl w:val="0"/>
          <w:numId w:val="0"/>
        </w:numPr>
        <w:spacing w:after="40"/>
        <w:ind w:left="360" w:hanging="360"/>
        <w:rPr>
          <w:color w:val="000000" w:themeColor="text1"/>
        </w:rPr>
      </w:pPr>
    </w:p>
    <w:p w14:paraId="5FACD843" w14:textId="77777777" w:rsidR="00CD704B" w:rsidRPr="006C0F0F" w:rsidRDefault="00B32480">
      <w:pPr>
        <w:pStyle w:val="Heading1"/>
        <w:rPr>
          <w:color w:val="000000" w:themeColor="text1"/>
        </w:rPr>
      </w:pPr>
      <w:r w:rsidRPr="006C0F0F">
        <w:rPr>
          <w:color w:val="000000" w:themeColor="text1"/>
        </w:rPr>
        <w:lastRenderedPageBreak/>
        <w:t>11. Development &amp; Implementation</w:t>
      </w:r>
    </w:p>
    <w:p w14:paraId="04F16C24" w14:textId="77777777" w:rsidR="00CD704B" w:rsidRPr="006C0F0F" w:rsidRDefault="00B32480">
      <w:pPr>
        <w:spacing w:after="120"/>
        <w:rPr>
          <w:color w:val="000000" w:themeColor="text1"/>
        </w:rPr>
      </w:pPr>
      <w:r w:rsidRPr="006C0F0F">
        <w:rPr>
          <w:color w:val="000000" w:themeColor="text1"/>
        </w:rPr>
        <w:t>The project was developed using the corrected analysis workbook and a Python-based Streamlit application. The workbook contains the prepared model data, churn analysis, geography analysis, model comparison, feature-importance results and customer risk-score outputs.</w:t>
      </w:r>
    </w:p>
    <w:p w14:paraId="3CCE66D6" w14:textId="77777777" w:rsidR="00CD704B" w:rsidRPr="006C0F0F" w:rsidRDefault="00B32480">
      <w:pPr>
        <w:pStyle w:val="ListBullet"/>
        <w:spacing w:after="40"/>
        <w:rPr>
          <w:color w:val="000000" w:themeColor="text1"/>
        </w:rPr>
      </w:pPr>
      <w:r w:rsidRPr="006C0F0F">
        <w:rPr>
          <w:color w:val="000000" w:themeColor="text1"/>
        </w:rPr>
        <w:t>Reviewed the source data and workbook quality checks.</w:t>
      </w:r>
    </w:p>
    <w:p w14:paraId="554BFDB4" w14:textId="77777777" w:rsidR="00CD704B" w:rsidRPr="006C0F0F" w:rsidRDefault="00B32480">
      <w:pPr>
        <w:pStyle w:val="ListBullet"/>
        <w:spacing w:after="40"/>
        <w:rPr>
          <w:color w:val="000000" w:themeColor="text1"/>
        </w:rPr>
      </w:pPr>
      <w:r w:rsidRPr="006C0F0F">
        <w:rPr>
          <w:color w:val="000000" w:themeColor="text1"/>
        </w:rPr>
        <w:t>Used a stratified 80/20 split: 8,000 records for training and 2,000 records for holdout testing.</w:t>
      </w:r>
    </w:p>
    <w:p w14:paraId="5F50B3B0" w14:textId="77777777" w:rsidR="00CD704B" w:rsidRPr="006C0F0F" w:rsidRDefault="00B32480">
      <w:pPr>
        <w:pStyle w:val="ListBullet"/>
        <w:spacing w:after="40"/>
        <w:rPr>
          <w:color w:val="000000" w:themeColor="text1"/>
        </w:rPr>
      </w:pPr>
      <w:r w:rsidRPr="006C0F0F">
        <w:rPr>
          <w:color w:val="000000" w:themeColor="text1"/>
        </w:rPr>
        <w:t>Compared Logistic Regression, Decision Tree, Random Forest and Gradient Boosting.</w:t>
      </w:r>
    </w:p>
    <w:p w14:paraId="360A43D9" w14:textId="77777777" w:rsidR="00CD704B" w:rsidRPr="006C0F0F" w:rsidRDefault="00B32480">
      <w:pPr>
        <w:pStyle w:val="ListBullet"/>
        <w:spacing w:after="40"/>
        <w:rPr>
          <w:color w:val="000000" w:themeColor="text1"/>
        </w:rPr>
      </w:pPr>
      <w:r w:rsidRPr="006C0F0F">
        <w:rPr>
          <w:color w:val="000000" w:themeColor="text1"/>
        </w:rPr>
        <w:t>Used accuracy, precision, recall, F1-score and ROC-AUC to review model performance.</w:t>
      </w:r>
    </w:p>
    <w:p w14:paraId="42D9BEAA" w14:textId="77777777" w:rsidR="00CD704B" w:rsidRPr="006C0F0F" w:rsidRDefault="00B32480">
      <w:pPr>
        <w:pStyle w:val="ListBullet"/>
        <w:spacing w:after="40"/>
        <w:rPr>
          <w:color w:val="000000" w:themeColor="text1"/>
        </w:rPr>
      </w:pPr>
      <w:r w:rsidRPr="006C0F0F">
        <w:rPr>
          <w:color w:val="000000" w:themeColor="text1"/>
        </w:rPr>
        <w:t>Built website sections for executive metrics, risk-score exploration, sample prediction, model performance and project notes.</w:t>
      </w:r>
    </w:p>
    <w:p w14:paraId="367449A3" w14:textId="77777777" w:rsidR="00CD704B" w:rsidRPr="006C0F0F" w:rsidRDefault="00B32480">
      <w:pPr>
        <w:pStyle w:val="ListBullet"/>
        <w:spacing w:after="40"/>
        <w:rPr>
          <w:color w:val="000000" w:themeColor="text1"/>
        </w:rPr>
      </w:pPr>
      <w:r w:rsidRPr="006C0F0F">
        <w:rPr>
          <w:color w:val="000000" w:themeColor="text1"/>
        </w:rPr>
        <w:t>Added CSV export for filtered risk-score records and a workbook download option.</w:t>
      </w:r>
    </w:p>
    <w:p w14:paraId="2639CFCD" w14:textId="77777777" w:rsidR="00CD704B" w:rsidRPr="006C0F0F" w:rsidRDefault="00B32480">
      <w:pPr>
        <w:pStyle w:val="ListBullet"/>
        <w:spacing w:after="40"/>
        <w:rPr>
          <w:color w:val="000000" w:themeColor="text1"/>
        </w:rPr>
      </w:pPr>
      <w:r w:rsidRPr="006C0F0F">
        <w:rPr>
          <w:color w:val="000000" w:themeColor="text1"/>
        </w:rPr>
        <w:t>Prepared requirements and setup instructions for local execution and online deployment.</w:t>
      </w:r>
    </w:p>
    <w:p w14:paraId="12E5C04B" w14:textId="77777777" w:rsidR="00CD704B" w:rsidRPr="006C0F0F" w:rsidRDefault="00B32480">
      <w:pPr>
        <w:pStyle w:val="Heading2"/>
        <w:rPr>
          <w:color w:val="000000" w:themeColor="text1"/>
        </w:rPr>
      </w:pPr>
      <w:r w:rsidRPr="006C0F0F">
        <w:rPr>
          <w:color w:val="000000" w:themeColor="text1"/>
        </w:rPr>
        <w:t>Key Project Results</w:t>
      </w:r>
    </w:p>
    <w:tbl>
      <w:tblPr>
        <w:tblStyle w:val="TableGrid"/>
        <w:tblW w:w="0" w:type="auto"/>
        <w:jc w:val="center"/>
        <w:tblLook w:val="04A0" w:firstRow="1" w:lastRow="0" w:firstColumn="1" w:lastColumn="0" w:noHBand="0" w:noVBand="1"/>
      </w:tblPr>
      <w:tblGrid>
        <w:gridCol w:w="4968"/>
        <w:gridCol w:w="4968"/>
      </w:tblGrid>
      <w:tr w:rsidR="00CD704B" w:rsidRPr="006C0F0F" w14:paraId="3AC79894" w14:textId="77777777">
        <w:trPr>
          <w:jc w:val="center"/>
        </w:trPr>
        <w:tc>
          <w:tcPr>
            <w:tcW w:w="4968" w:type="dxa"/>
            <w:shd w:val="clear" w:color="auto" w:fill="163A5F"/>
            <w:vAlign w:val="center"/>
          </w:tcPr>
          <w:p w14:paraId="130EC867" w14:textId="77777777" w:rsidR="00CD704B" w:rsidRPr="006C0F0F" w:rsidRDefault="00B32480">
            <w:pPr>
              <w:spacing w:after="20"/>
              <w:rPr>
                <w:color w:val="000000" w:themeColor="text1"/>
              </w:rPr>
            </w:pPr>
            <w:r w:rsidRPr="006C0F0F">
              <w:rPr>
                <w:b/>
                <w:color w:val="000000" w:themeColor="text1"/>
                <w:sz w:val="18"/>
              </w:rPr>
              <w:t>Metric</w:t>
            </w:r>
          </w:p>
        </w:tc>
        <w:tc>
          <w:tcPr>
            <w:tcW w:w="4968" w:type="dxa"/>
            <w:shd w:val="clear" w:color="auto" w:fill="163A5F"/>
            <w:vAlign w:val="center"/>
          </w:tcPr>
          <w:p w14:paraId="392AD203" w14:textId="77777777" w:rsidR="00CD704B" w:rsidRPr="006C0F0F" w:rsidRDefault="00B32480">
            <w:pPr>
              <w:spacing w:after="20"/>
              <w:rPr>
                <w:color w:val="000000" w:themeColor="text1"/>
              </w:rPr>
            </w:pPr>
            <w:r w:rsidRPr="006C0F0F">
              <w:rPr>
                <w:b/>
                <w:color w:val="000000" w:themeColor="text1"/>
                <w:sz w:val="18"/>
              </w:rPr>
              <w:t>Result</w:t>
            </w:r>
          </w:p>
        </w:tc>
      </w:tr>
      <w:tr w:rsidR="00CD704B" w:rsidRPr="006C0F0F" w14:paraId="40B602B6" w14:textId="77777777">
        <w:trPr>
          <w:jc w:val="center"/>
        </w:trPr>
        <w:tc>
          <w:tcPr>
            <w:tcW w:w="4968" w:type="dxa"/>
            <w:vAlign w:val="center"/>
          </w:tcPr>
          <w:p w14:paraId="1635374A" w14:textId="77777777" w:rsidR="00CD704B" w:rsidRPr="006C0F0F" w:rsidRDefault="00B32480">
            <w:pPr>
              <w:spacing w:after="20"/>
              <w:rPr>
                <w:color w:val="000000" w:themeColor="text1"/>
              </w:rPr>
            </w:pPr>
            <w:r w:rsidRPr="006C0F0F">
              <w:rPr>
                <w:color w:val="000000" w:themeColor="text1"/>
                <w:sz w:val="18"/>
              </w:rPr>
              <w:t>Customer records reviewed</w:t>
            </w:r>
          </w:p>
        </w:tc>
        <w:tc>
          <w:tcPr>
            <w:tcW w:w="4968" w:type="dxa"/>
            <w:vAlign w:val="center"/>
          </w:tcPr>
          <w:p w14:paraId="1296DD57" w14:textId="77777777" w:rsidR="00CD704B" w:rsidRPr="006C0F0F" w:rsidRDefault="00B32480">
            <w:pPr>
              <w:spacing w:after="20"/>
              <w:rPr>
                <w:color w:val="000000" w:themeColor="text1"/>
              </w:rPr>
            </w:pPr>
            <w:r w:rsidRPr="006C0F0F">
              <w:rPr>
                <w:color w:val="000000" w:themeColor="text1"/>
                <w:sz w:val="18"/>
              </w:rPr>
              <w:t>10,000</w:t>
            </w:r>
          </w:p>
        </w:tc>
      </w:tr>
      <w:tr w:rsidR="00CD704B" w:rsidRPr="006C0F0F" w14:paraId="3960A8E3" w14:textId="77777777">
        <w:trPr>
          <w:jc w:val="center"/>
        </w:trPr>
        <w:tc>
          <w:tcPr>
            <w:tcW w:w="4968" w:type="dxa"/>
            <w:shd w:val="clear" w:color="auto" w:fill="F1F5F8"/>
            <w:vAlign w:val="center"/>
          </w:tcPr>
          <w:p w14:paraId="2192CB1F" w14:textId="77777777" w:rsidR="00CD704B" w:rsidRPr="006C0F0F" w:rsidRDefault="00B32480">
            <w:pPr>
              <w:spacing w:after="20"/>
              <w:rPr>
                <w:color w:val="000000" w:themeColor="text1"/>
              </w:rPr>
            </w:pPr>
            <w:r w:rsidRPr="006C0F0F">
              <w:rPr>
                <w:color w:val="000000" w:themeColor="text1"/>
                <w:sz w:val="18"/>
              </w:rPr>
              <w:t>Customers with observed churn</w:t>
            </w:r>
          </w:p>
        </w:tc>
        <w:tc>
          <w:tcPr>
            <w:tcW w:w="4968" w:type="dxa"/>
            <w:shd w:val="clear" w:color="auto" w:fill="F1F5F8"/>
            <w:vAlign w:val="center"/>
          </w:tcPr>
          <w:p w14:paraId="17873749" w14:textId="77777777" w:rsidR="00CD704B" w:rsidRPr="006C0F0F" w:rsidRDefault="00B32480">
            <w:pPr>
              <w:spacing w:after="20"/>
              <w:rPr>
                <w:color w:val="000000" w:themeColor="text1"/>
              </w:rPr>
            </w:pPr>
            <w:r w:rsidRPr="006C0F0F">
              <w:rPr>
                <w:color w:val="000000" w:themeColor="text1"/>
                <w:sz w:val="18"/>
              </w:rPr>
              <w:t>2,037</w:t>
            </w:r>
          </w:p>
        </w:tc>
      </w:tr>
      <w:tr w:rsidR="00CD704B" w:rsidRPr="006C0F0F" w14:paraId="24CDE959" w14:textId="77777777">
        <w:trPr>
          <w:jc w:val="center"/>
        </w:trPr>
        <w:tc>
          <w:tcPr>
            <w:tcW w:w="4968" w:type="dxa"/>
            <w:vAlign w:val="center"/>
          </w:tcPr>
          <w:p w14:paraId="4C3BDD3D" w14:textId="77777777" w:rsidR="00CD704B" w:rsidRPr="006C0F0F" w:rsidRDefault="00B32480">
            <w:pPr>
              <w:spacing w:after="20"/>
              <w:rPr>
                <w:color w:val="000000" w:themeColor="text1"/>
              </w:rPr>
            </w:pPr>
            <w:r w:rsidRPr="006C0F0F">
              <w:rPr>
                <w:color w:val="000000" w:themeColor="text1"/>
                <w:sz w:val="18"/>
              </w:rPr>
              <w:t>Observed churn rate</w:t>
            </w:r>
          </w:p>
        </w:tc>
        <w:tc>
          <w:tcPr>
            <w:tcW w:w="4968" w:type="dxa"/>
            <w:vAlign w:val="center"/>
          </w:tcPr>
          <w:p w14:paraId="2FA33FA8" w14:textId="77777777" w:rsidR="00CD704B" w:rsidRPr="006C0F0F" w:rsidRDefault="00B32480">
            <w:pPr>
              <w:spacing w:after="20"/>
              <w:rPr>
                <w:color w:val="000000" w:themeColor="text1"/>
              </w:rPr>
            </w:pPr>
            <w:r w:rsidRPr="006C0F0F">
              <w:rPr>
                <w:color w:val="000000" w:themeColor="text1"/>
                <w:sz w:val="18"/>
              </w:rPr>
              <w:t>20.37%</w:t>
            </w:r>
          </w:p>
        </w:tc>
      </w:tr>
      <w:tr w:rsidR="00CD704B" w:rsidRPr="006C0F0F" w14:paraId="0C9FD38A" w14:textId="77777777">
        <w:trPr>
          <w:jc w:val="center"/>
        </w:trPr>
        <w:tc>
          <w:tcPr>
            <w:tcW w:w="4968" w:type="dxa"/>
            <w:shd w:val="clear" w:color="auto" w:fill="F1F5F8"/>
            <w:vAlign w:val="center"/>
          </w:tcPr>
          <w:p w14:paraId="0A7DC298" w14:textId="77777777" w:rsidR="00CD704B" w:rsidRPr="006C0F0F" w:rsidRDefault="00B32480">
            <w:pPr>
              <w:spacing w:after="20"/>
              <w:rPr>
                <w:color w:val="000000" w:themeColor="text1"/>
              </w:rPr>
            </w:pPr>
            <w:r w:rsidRPr="006C0F0F">
              <w:rPr>
                <w:color w:val="000000" w:themeColor="text1"/>
                <w:sz w:val="18"/>
              </w:rPr>
              <w:t>Highest accuracy</w:t>
            </w:r>
          </w:p>
        </w:tc>
        <w:tc>
          <w:tcPr>
            <w:tcW w:w="4968" w:type="dxa"/>
            <w:shd w:val="clear" w:color="auto" w:fill="F1F5F8"/>
            <w:vAlign w:val="center"/>
          </w:tcPr>
          <w:p w14:paraId="159EEABB" w14:textId="77777777" w:rsidR="00CD704B" w:rsidRPr="006C0F0F" w:rsidRDefault="00B32480">
            <w:pPr>
              <w:spacing w:after="20"/>
              <w:rPr>
                <w:color w:val="000000" w:themeColor="text1"/>
              </w:rPr>
            </w:pPr>
            <w:r w:rsidRPr="006C0F0F">
              <w:rPr>
                <w:color w:val="000000" w:themeColor="text1"/>
                <w:sz w:val="18"/>
              </w:rPr>
              <w:t>Gradient Boosting — 86.20%</w:t>
            </w:r>
          </w:p>
        </w:tc>
      </w:tr>
      <w:tr w:rsidR="00CD704B" w:rsidRPr="006C0F0F" w14:paraId="693DCDF1" w14:textId="77777777">
        <w:trPr>
          <w:jc w:val="center"/>
        </w:trPr>
        <w:tc>
          <w:tcPr>
            <w:tcW w:w="4968" w:type="dxa"/>
            <w:vAlign w:val="center"/>
          </w:tcPr>
          <w:p w14:paraId="6A83132C" w14:textId="77777777" w:rsidR="00CD704B" w:rsidRPr="006C0F0F" w:rsidRDefault="00B32480">
            <w:pPr>
              <w:spacing w:after="20"/>
              <w:rPr>
                <w:color w:val="000000" w:themeColor="text1"/>
              </w:rPr>
            </w:pPr>
            <w:r w:rsidRPr="006C0F0F">
              <w:rPr>
                <w:color w:val="000000" w:themeColor="text1"/>
                <w:sz w:val="18"/>
              </w:rPr>
              <w:t>Highest precision</w:t>
            </w:r>
          </w:p>
        </w:tc>
        <w:tc>
          <w:tcPr>
            <w:tcW w:w="4968" w:type="dxa"/>
            <w:vAlign w:val="center"/>
          </w:tcPr>
          <w:p w14:paraId="4183681C" w14:textId="77777777" w:rsidR="00CD704B" w:rsidRPr="006C0F0F" w:rsidRDefault="00B32480">
            <w:pPr>
              <w:spacing w:after="20"/>
              <w:rPr>
                <w:color w:val="000000" w:themeColor="text1"/>
              </w:rPr>
            </w:pPr>
            <w:r w:rsidRPr="006C0F0F">
              <w:rPr>
                <w:color w:val="000000" w:themeColor="text1"/>
                <w:sz w:val="18"/>
              </w:rPr>
              <w:t>Gradient Boosting — 80.18%</w:t>
            </w:r>
          </w:p>
        </w:tc>
      </w:tr>
      <w:tr w:rsidR="00CD704B" w:rsidRPr="006C0F0F" w14:paraId="0958573E" w14:textId="77777777">
        <w:trPr>
          <w:jc w:val="center"/>
        </w:trPr>
        <w:tc>
          <w:tcPr>
            <w:tcW w:w="4968" w:type="dxa"/>
            <w:shd w:val="clear" w:color="auto" w:fill="F1F5F8"/>
            <w:vAlign w:val="center"/>
          </w:tcPr>
          <w:p w14:paraId="0312733E" w14:textId="77777777" w:rsidR="00CD704B" w:rsidRPr="006C0F0F" w:rsidRDefault="00B32480">
            <w:pPr>
              <w:spacing w:after="20"/>
              <w:rPr>
                <w:color w:val="000000" w:themeColor="text1"/>
              </w:rPr>
            </w:pPr>
            <w:r w:rsidRPr="006C0F0F">
              <w:rPr>
                <w:color w:val="000000" w:themeColor="text1"/>
                <w:sz w:val="18"/>
              </w:rPr>
              <w:t>Highest recall</w:t>
            </w:r>
          </w:p>
        </w:tc>
        <w:tc>
          <w:tcPr>
            <w:tcW w:w="4968" w:type="dxa"/>
            <w:shd w:val="clear" w:color="auto" w:fill="F1F5F8"/>
            <w:vAlign w:val="center"/>
          </w:tcPr>
          <w:p w14:paraId="75DBB915" w14:textId="77777777" w:rsidR="00CD704B" w:rsidRPr="006C0F0F" w:rsidRDefault="00B32480">
            <w:pPr>
              <w:spacing w:after="20"/>
              <w:rPr>
                <w:color w:val="000000" w:themeColor="text1"/>
              </w:rPr>
            </w:pPr>
            <w:r w:rsidRPr="006C0F0F">
              <w:rPr>
                <w:color w:val="000000" w:themeColor="text1"/>
                <w:sz w:val="18"/>
              </w:rPr>
              <w:t>Decision Tree — 76.90%</w:t>
            </w:r>
          </w:p>
        </w:tc>
      </w:tr>
      <w:tr w:rsidR="00CD704B" w:rsidRPr="006C0F0F" w14:paraId="058E5C77" w14:textId="77777777">
        <w:trPr>
          <w:jc w:val="center"/>
        </w:trPr>
        <w:tc>
          <w:tcPr>
            <w:tcW w:w="4968" w:type="dxa"/>
            <w:vAlign w:val="center"/>
          </w:tcPr>
          <w:p w14:paraId="1D178C44" w14:textId="77777777" w:rsidR="00CD704B" w:rsidRPr="006C0F0F" w:rsidRDefault="00B32480">
            <w:pPr>
              <w:spacing w:after="20"/>
              <w:rPr>
                <w:color w:val="000000" w:themeColor="text1"/>
              </w:rPr>
            </w:pPr>
            <w:r w:rsidRPr="006C0F0F">
              <w:rPr>
                <w:color w:val="000000" w:themeColor="text1"/>
                <w:sz w:val="18"/>
              </w:rPr>
              <w:t>Highest F1-score</w:t>
            </w:r>
          </w:p>
        </w:tc>
        <w:tc>
          <w:tcPr>
            <w:tcW w:w="4968" w:type="dxa"/>
            <w:vAlign w:val="center"/>
          </w:tcPr>
          <w:p w14:paraId="2B6CBCA9" w14:textId="77777777" w:rsidR="00CD704B" w:rsidRPr="006C0F0F" w:rsidRDefault="00B32480">
            <w:pPr>
              <w:spacing w:after="20"/>
              <w:rPr>
                <w:color w:val="000000" w:themeColor="text1"/>
              </w:rPr>
            </w:pPr>
            <w:r w:rsidRPr="006C0F0F">
              <w:rPr>
                <w:color w:val="000000" w:themeColor="text1"/>
                <w:sz w:val="18"/>
              </w:rPr>
              <w:t>Random Forest — 0.6161</w:t>
            </w:r>
          </w:p>
        </w:tc>
      </w:tr>
      <w:tr w:rsidR="00CD704B" w:rsidRPr="006C0F0F" w14:paraId="0AA82BEA" w14:textId="77777777">
        <w:trPr>
          <w:jc w:val="center"/>
        </w:trPr>
        <w:tc>
          <w:tcPr>
            <w:tcW w:w="4968" w:type="dxa"/>
            <w:shd w:val="clear" w:color="auto" w:fill="F1F5F8"/>
            <w:vAlign w:val="center"/>
          </w:tcPr>
          <w:p w14:paraId="417DF621" w14:textId="77777777" w:rsidR="00CD704B" w:rsidRPr="006C0F0F" w:rsidRDefault="00B32480">
            <w:pPr>
              <w:spacing w:after="20"/>
              <w:rPr>
                <w:color w:val="000000" w:themeColor="text1"/>
              </w:rPr>
            </w:pPr>
            <w:r w:rsidRPr="006C0F0F">
              <w:rPr>
                <w:color w:val="000000" w:themeColor="text1"/>
                <w:sz w:val="18"/>
              </w:rPr>
              <w:t>Highest ROC-AUC</w:t>
            </w:r>
          </w:p>
        </w:tc>
        <w:tc>
          <w:tcPr>
            <w:tcW w:w="4968" w:type="dxa"/>
            <w:shd w:val="clear" w:color="auto" w:fill="F1F5F8"/>
            <w:vAlign w:val="center"/>
          </w:tcPr>
          <w:p w14:paraId="185832F9" w14:textId="77777777" w:rsidR="00CD704B" w:rsidRPr="006C0F0F" w:rsidRDefault="00B32480">
            <w:pPr>
              <w:spacing w:after="20"/>
              <w:rPr>
                <w:color w:val="000000" w:themeColor="text1"/>
              </w:rPr>
            </w:pPr>
            <w:r w:rsidRPr="006C0F0F">
              <w:rPr>
                <w:color w:val="000000" w:themeColor="text1"/>
                <w:sz w:val="18"/>
              </w:rPr>
              <w:t>Random Forest — 0.8612</w:t>
            </w:r>
          </w:p>
        </w:tc>
      </w:tr>
    </w:tbl>
    <w:p w14:paraId="70A95EFC" w14:textId="77777777" w:rsidR="00CD704B" w:rsidRPr="006C0F0F" w:rsidRDefault="00CD704B">
      <w:pPr>
        <w:spacing w:after="20"/>
        <w:rPr>
          <w:color w:val="000000" w:themeColor="text1"/>
        </w:rPr>
      </w:pPr>
    </w:p>
    <w:p w14:paraId="2CADE57B" w14:textId="77777777" w:rsidR="00CD704B" w:rsidRPr="006C0F0F" w:rsidRDefault="00B32480">
      <w:pPr>
        <w:spacing w:after="120"/>
        <w:rPr>
          <w:color w:val="000000" w:themeColor="text1"/>
        </w:rPr>
      </w:pPr>
      <w:r w:rsidRPr="006C0F0F">
        <w:rPr>
          <w:color w:val="000000" w:themeColor="text1"/>
        </w:rPr>
        <w:t>The metrics above are from the corrected workbook's stratified holdout comparison. The all-customer risk scores are generated separately by a Random Forest refitted on the full dataset; those scores are not the basis for the holdout metrics.</w:t>
      </w:r>
    </w:p>
    <w:p w14:paraId="264963F2" w14:textId="77777777" w:rsidR="00CD704B" w:rsidRPr="006C0F0F" w:rsidRDefault="00B32480">
      <w:pPr>
        <w:pStyle w:val="Heading1"/>
        <w:rPr>
          <w:color w:val="000000" w:themeColor="text1"/>
        </w:rPr>
      </w:pPr>
      <w:r w:rsidRPr="006C0F0F">
        <w:rPr>
          <w:color w:val="000000" w:themeColor="text1"/>
        </w:rPr>
        <w:t>12. Solution &amp; Recommendations</w:t>
      </w:r>
    </w:p>
    <w:p w14:paraId="688C0098" w14:textId="77777777" w:rsidR="00CD704B" w:rsidRPr="006C0F0F" w:rsidRDefault="00B32480">
      <w:pPr>
        <w:spacing w:after="120"/>
        <w:rPr>
          <w:color w:val="000000" w:themeColor="text1"/>
        </w:rPr>
      </w:pPr>
      <w:r w:rsidRPr="006C0F0F">
        <w:rPr>
          <w:color w:val="000000" w:themeColor="text1"/>
        </w:rPr>
        <w:t>The proposed solution combines customer churn analysis, model comparison, risk-score exploration and a simple interactive prediction interface. It gives a reviewer a single place to understand the dataset, compare the tested algorithms and explore example predictions.</w:t>
      </w:r>
    </w:p>
    <w:p w14:paraId="5DFFC493" w14:textId="77777777" w:rsidR="00CD704B" w:rsidRPr="006C0F0F" w:rsidRDefault="00B32480">
      <w:pPr>
        <w:pStyle w:val="ListBullet"/>
        <w:spacing w:after="40"/>
        <w:rPr>
          <w:color w:val="000000" w:themeColor="text1"/>
        </w:rPr>
      </w:pPr>
      <w:r w:rsidRPr="006C0F0F">
        <w:rPr>
          <w:color w:val="000000" w:themeColor="text1"/>
        </w:rPr>
        <w:t>Use model scores as a signal for further review rather than as a final decision about an individual customer.</w:t>
      </w:r>
    </w:p>
    <w:p w14:paraId="382510D2" w14:textId="77777777" w:rsidR="00CD704B" w:rsidRPr="006C0F0F" w:rsidRDefault="00B32480">
      <w:pPr>
        <w:pStyle w:val="ListBullet"/>
        <w:spacing w:after="40"/>
        <w:rPr>
          <w:color w:val="000000" w:themeColor="text1"/>
        </w:rPr>
      </w:pPr>
      <w:r w:rsidRPr="006C0F0F">
        <w:rPr>
          <w:color w:val="000000" w:themeColor="text1"/>
        </w:rPr>
        <w:t>Choose an operating threshold based on the costs of missed churn cases and unnecessary retention outreach; do not assume one threshold fits every bank.</w:t>
      </w:r>
    </w:p>
    <w:p w14:paraId="010324D4" w14:textId="77777777" w:rsidR="00CD704B" w:rsidRPr="006C0F0F" w:rsidRDefault="00B32480">
      <w:pPr>
        <w:pStyle w:val="ListBullet"/>
        <w:spacing w:after="40"/>
        <w:rPr>
          <w:color w:val="000000" w:themeColor="text1"/>
        </w:rPr>
      </w:pPr>
      <w:r w:rsidRPr="006C0F0F">
        <w:rPr>
          <w:color w:val="000000" w:themeColor="text1"/>
        </w:rPr>
        <w:t>Before real use, validate probability calibration and model performance on newer data that reflects current customer behavior.</w:t>
      </w:r>
    </w:p>
    <w:p w14:paraId="70A89900" w14:textId="77777777" w:rsidR="00CD704B" w:rsidRPr="006C0F0F" w:rsidRDefault="00B32480">
      <w:pPr>
        <w:pStyle w:val="ListBullet"/>
        <w:spacing w:after="40"/>
        <w:rPr>
          <w:color w:val="000000" w:themeColor="text1"/>
        </w:rPr>
      </w:pPr>
      <w:r w:rsidRPr="006C0F0F">
        <w:rPr>
          <w:color w:val="000000" w:themeColor="text1"/>
        </w:rPr>
        <w:t>Review model behavior across relevant customer groups and assess fairness and privacy requirements.</w:t>
      </w:r>
    </w:p>
    <w:p w14:paraId="0F0299DA" w14:textId="77777777" w:rsidR="00CD704B" w:rsidRPr="006C0F0F" w:rsidRDefault="00B32480">
      <w:pPr>
        <w:pStyle w:val="ListBullet"/>
        <w:spacing w:after="40"/>
        <w:rPr>
          <w:color w:val="000000" w:themeColor="text1"/>
        </w:rPr>
      </w:pPr>
      <w:r w:rsidRPr="006C0F0F">
        <w:rPr>
          <w:color w:val="000000" w:themeColor="text1"/>
        </w:rPr>
        <w:t>Confirm feature definitions and check for leakage or unintended proxy variables before operational use.</w:t>
      </w:r>
    </w:p>
    <w:p w14:paraId="71D50128" w14:textId="77777777" w:rsidR="00CD704B" w:rsidRPr="006C0F0F" w:rsidRDefault="00B32480">
      <w:pPr>
        <w:pStyle w:val="ListBullet"/>
        <w:spacing w:after="40"/>
        <w:rPr>
          <w:color w:val="000000" w:themeColor="text1"/>
        </w:rPr>
      </w:pPr>
      <w:r w:rsidRPr="006C0F0F">
        <w:rPr>
          <w:color w:val="000000" w:themeColor="text1"/>
        </w:rPr>
        <w:t>Track model performance over time because customer behavior and banking products can change.</w:t>
      </w:r>
    </w:p>
    <w:p w14:paraId="139A47E1" w14:textId="77777777" w:rsidR="00CD704B" w:rsidRDefault="00B32480">
      <w:pPr>
        <w:pStyle w:val="ListBullet"/>
        <w:spacing w:after="40"/>
        <w:rPr>
          <w:color w:val="000000" w:themeColor="text1"/>
        </w:rPr>
      </w:pPr>
      <w:r w:rsidRPr="006C0F0F">
        <w:rPr>
          <w:color w:val="000000" w:themeColor="text1"/>
        </w:rPr>
        <w:t>Keep confidential customer data out of public repositories and use only data approved for sharing.</w:t>
      </w:r>
    </w:p>
    <w:p w14:paraId="48C4FF2E" w14:textId="77777777" w:rsidR="008C18E6" w:rsidRPr="006C0F0F" w:rsidRDefault="008C18E6" w:rsidP="008C18E6">
      <w:pPr>
        <w:pStyle w:val="ListBullet"/>
        <w:numPr>
          <w:ilvl w:val="0"/>
          <w:numId w:val="0"/>
        </w:numPr>
        <w:spacing w:after="40"/>
        <w:ind w:left="360"/>
        <w:rPr>
          <w:color w:val="000000" w:themeColor="text1"/>
        </w:rPr>
      </w:pPr>
    </w:p>
    <w:p w14:paraId="20C44F64" w14:textId="77777777" w:rsidR="00CD704B" w:rsidRPr="006C0F0F" w:rsidRDefault="00B32480">
      <w:pPr>
        <w:pStyle w:val="Heading1"/>
        <w:rPr>
          <w:color w:val="000000" w:themeColor="text1"/>
        </w:rPr>
      </w:pPr>
      <w:r w:rsidRPr="006C0F0F">
        <w:rPr>
          <w:color w:val="000000" w:themeColor="text1"/>
        </w:rPr>
        <w:lastRenderedPageBreak/>
        <w:t>Conclusion</w:t>
      </w:r>
    </w:p>
    <w:p w14:paraId="26268233" w14:textId="77777777" w:rsidR="00CD704B" w:rsidRPr="006C0F0F" w:rsidRDefault="00B32480">
      <w:pPr>
        <w:spacing w:after="120"/>
        <w:rPr>
          <w:color w:val="000000" w:themeColor="text1"/>
        </w:rPr>
      </w:pPr>
      <w:r w:rsidRPr="006C0F0F">
        <w:rPr>
          <w:color w:val="000000" w:themeColor="text1"/>
        </w:rPr>
        <w:t>This project demonstrates a structured business-analysis and data-analytics workflow, from defining the business problem and requirements to preparing data, comparing machine-learning models and presenting results through a website. In the corrected holdout comparison, Random Forest achieved the highest ROC-AUC and F1-score, while Gradient Boosting achieved the highest accuracy and precision and Decision Tree achieved the highest recall. These differences show why model selection should reflect the business goal and why the results need further validation before any real-world use.</w:t>
      </w:r>
    </w:p>
    <w:p w14:paraId="2E5DB452" w14:textId="77777777" w:rsidR="00CD704B" w:rsidRPr="006C0F0F" w:rsidRDefault="00B32480">
      <w:pPr>
        <w:pStyle w:val="Heading1"/>
        <w:rPr>
          <w:color w:val="000000" w:themeColor="text1"/>
        </w:rPr>
      </w:pPr>
      <w:r w:rsidRPr="006C0F0F">
        <w:rPr>
          <w:color w:val="000000" w:themeColor="text1"/>
        </w:rPr>
        <w:t>Tools Used</w:t>
      </w:r>
    </w:p>
    <w:p w14:paraId="5BDB86CD" w14:textId="77777777" w:rsidR="00CD704B" w:rsidRPr="006C0F0F" w:rsidRDefault="00B32480">
      <w:pPr>
        <w:pStyle w:val="ListBullet"/>
        <w:spacing w:after="40"/>
        <w:rPr>
          <w:color w:val="000000" w:themeColor="text1"/>
        </w:rPr>
      </w:pPr>
      <w:r w:rsidRPr="006C0F0F">
        <w:rPr>
          <w:color w:val="000000" w:themeColor="text1"/>
        </w:rPr>
        <w:t>Python</w:t>
      </w:r>
    </w:p>
    <w:p w14:paraId="216C5A7D" w14:textId="67F5C059" w:rsidR="00CD704B" w:rsidRPr="00953F62" w:rsidRDefault="00B32480" w:rsidP="00953F62">
      <w:pPr>
        <w:pStyle w:val="ListBullet"/>
        <w:spacing w:after="40"/>
        <w:rPr>
          <w:color w:val="000000" w:themeColor="text1"/>
        </w:rPr>
      </w:pPr>
      <w:r w:rsidRPr="006C0F0F">
        <w:rPr>
          <w:color w:val="000000" w:themeColor="text1"/>
        </w:rPr>
        <w:t>Microsoft Excel</w:t>
      </w:r>
    </w:p>
    <w:p w14:paraId="54D83783" w14:textId="2A4FCD4E" w:rsidR="00CD704B" w:rsidRPr="006C0F0F" w:rsidRDefault="00953F62">
      <w:pPr>
        <w:pStyle w:val="ListBullet"/>
        <w:spacing w:after="40"/>
        <w:rPr>
          <w:color w:val="000000" w:themeColor="text1"/>
        </w:rPr>
      </w:pPr>
      <w:r>
        <w:rPr>
          <w:color w:val="000000" w:themeColor="text1"/>
        </w:rPr>
        <w:t>P</w:t>
      </w:r>
      <w:r w:rsidR="00397CBF">
        <w:rPr>
          <w:color w:val="000000" w:themeColor="text1"/>
        </w:rPr>
        <w:t>owe</w:t>
      </w:r>
      <w:r>
        <w:rPr>
          <w:color w:val="000000" w:themeColor="text1"/>
        </w:rPr>
        <w:t>r BI</w:t>
      </w:r>
    </w:p>
    <w:p w14:paraId="05D68F16" w14:textId="70F9B3C0" w:rsidR="00CD704B" w:rsidRPr="006C0F0F" w:rsidRDefault="00953F62">
      <w:pPr>
        <w:pStyle w:val="ListBullet"/>
        <w:spacing w:after="40"/>
        <w:rPr>
          <w:color w:val="000000" w:themeColor="text1"/>
        </w:rPr>
      </w:pPr>
      <w:r>
        <w:rPr>
          <w:color w:val="000000" w:themeColor="text1"/>
        </w:rPr>
        <w:t xml:space="preserve">MS Word </w:t>
      </w:r>
    </w:p>
    <w:p w14:paraId="133BE116" w14:textId="77777777" w:rsidR="00CD704B" w:rsidRDefault="00B32480">
      <w:pPr>
        <w:pStyle w:val="ListBullet"/>
        <w:spacing w:after="40"/>
      </w:pPr>
      <w:r w:rsidRPr="006C0F0F">
        <w:rPr>
          <w:color w:val="000000" w:themeColor="text1"/>
        </w:rPr>
        <w:t>Business analysis techniques: stakeholder analysis, requirements, use</w:t>
      </w:r>
      <w:r>
        <w:t>r stories and acceptance criteria</w:t>
      </w:r>
    </w:p>
    <w:sectPr w:rsidR="00CD704B"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3E96E" w14:textId="77777777" w:rsidR="00D57E25" w:rsidRDefault="00D57E25">
      <w:pPr>
        <w:spacing w:after="0" w:line="240" w:lineRule="auto"/>
      </w:pPr>
      <w:r>
        <w:separator/>
      </w:r>
    </w:p>
  </w:endnote>
  <w:endnote w:type="continuationSeparator" w:id="0">
    <w:p w14:paraId="01CBBA4C" w14:textId="77777777" w:rsidR="00D57E25" w:rsidRDefault="00D57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C435" w14:textId="77777777" w:rsidR="00170E09" w:rsidRDefault="00170E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A342" w14:textId="2C476B8E" w:rsidR="00CD704B" w:rsidRDefault="00B32480">
    <w:pPr>
      <w:pStyle w:val="Footer"/>
      <w:jc w:val="center"/>
    </w:pPr>
    <w:r>
      <w:rPr>
        <w:color w:val="646E78"/>
        <w:sz w:val="16"/>
      </w:rPr>
      <w:t xml:space="preserve">Bank Customer Churn Prediction and Risk Scoring | Project </w:t>
    </w:r>
    <w:r w:rsidR="007F3DB0">
      <w:rPr>
        <w:color w:val="646E78"/>
        <w:sz w:val="16"/>
      </w:rPr>
      <w:t>Documentation •</w:t>
    </w:r>
    <w:r>
      <w:rPr>
        <w:color w:val="646E78"/>
        <w:sz w:val="16"/>
      </w:rPr>
      <w:t xml:space="preserve">  </w:t>
    </w:r>
    <w:r>
      <w:fldChar w:fldCharType="begin"/>
    </w:r>
    <w:r>
      <w:instrText>PAGE</w:instrText>
    </w:r>
    <w:r>
      <w:fldChar w:fldCharType="separate"/>
    </w:r>
    <w:r w:rsidR="002D7A7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06452" w14:textId="77777777" w:rsidR="00170E09" w:rsidRDefault="00170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FC430" w14:textId="77777777" w:rsidR="00D57E25" w:rsidRDefault="00D57E25">
      <w:pPr>
        <w:spacing w:after="0" w:line="240" w:lineRule="auto"/>
      </w:pPr>
      <w:r>
        <w:separator/>
      </w:r>
    </w:p>
  </w:footnote>
  <w:footnote w:type="continuationSeparator" w:id="0">
    <w:p w14:paraId="3DBE0578" w14:textId="77777777" w:rsidR="00D57E25" w:rsidRDefault="00D57E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2C91F" w14:textId="77777777" w:rsidR="00170E09" w:rsidRDefault="00170E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437065"/>
      <w:docPartObj>
        <w:docPartGallery w:val="Watermarks"/>
        <w:docPartUnique/>
      </w:docPartObj>
    </w:sdtPr>
    <w:sdtContent>
      <w:p w14:paraId="32B00DD7" w14:textId="0F9646EC" w:rsidR="00170E09" w:rsidRDefault="00170E09">
        <w:pPr>
          <w:pStyle w:val="Header"/>
        </w:pPr>
        <w:r>
          <w:rPr>
            <w:noProof/>
          </w:rPr>
          <w:pict w14:anchorId="3A0584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51743533" o:spid="_x0000_s1025" type="#_x0000_t136" style="position:absolute;margin-left:0;margin-top:0;width:560.35pt;height:140.05pt;rotation:315;z-index:-251657216;mso-position-horizontal:center;mso-position-horizontal-relative:margin;mso-position-vertical:center;mso-position-vertical-relative:margin" o:allowincell="f" fillcolor="#f2f2f2 [3052]"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2C60" w14:textId="77777777" w:rsidR="00170E09" w:rsidRDefault="00170E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165405">
    <w:abstractNumId w:val="8"/>
  </w:num>
  <w:num w:numId="2" w16cid:durableId="1122574757">
    <w:abstractNumId w:val="6"/>
  </w:num>
  <w:num w:numId="3" w16cid:durableId="1705907630">
    <w:abstractNumId w:val="5"/>
  </w:num>
  <w:num w:numId="4" w16cid:durableId="170723257">
    <w:abstractNumId w:val="4"/>
  </w:num>
  <w:num w:numId="5" w16cid:durableId="980497531">
    <w:abstractNumId w:val="7"/>
  </w:num>
  <w:num w:numId="6" w16cid:durableId="303589255">
    <w:abstractNumId w:val="3"/>
  </w:num>
  <w:num w:numId="7" w16cid:durableId="968779576">
    <w:abstractNumId w:val="2"/>
  </w:num>
  <w:num w:numId="8" w16cid:durableId="464469452">
    <w:abstractNumId w:val="1"/>
  </w:num>
  <w:num w:numId="9" w16cid:durableId="187301981">
    <w:abstractNumId w:val="0"/>
  </w:num>
  <w:num w:numId="10" w16cid:durableId="17113447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061"/>
    <w:rsid w:val="0006063C"/>
    <w:rsid w:val="000E363A"/>
    <w:rsid w:val="0015074B"/>
    <w:rsid w:val="00170E09"/>
    <w:rsid w:val="0028562F"/>
    <w:rsid w:val="0029639D"/>
    <w:rsid w:val="002D7A7D"/>
    <w:rsid w:val="00326F90"/>
    <w:rsid w:val="00397CBF"/>
    <w:rsid w:val="003C7951"/>
    <w:rsid w:val="003F751B"/>
    <w:rsid w:val="005479A0"/>
    <w:rsid w:val="006C0F0F"/>
    <w:rsid w:val="007F3DB0"/>
    <w:rsid w:val="008074A7"/>
    <w:rsid w:val="008C18E6"/>
    <w:rsid w:val="00953F62"/>
    <w:rsid w:val="00A02754"/>
    <w:rsid w:val="00A90363"/>
    <w:rsid w:val="00AA1D8D"/>
    <w:rsid w:val="00B32480"/>
    <w:rsid w:val="00B47730"/>
    <w:rsid w:val="00BB2FB1"/>
    <w:rsid w:val="00C40842"/>
    <w:rsid w:val="00CB0664"/>
    <w:rsid w:val="00CC7EB9"/>
    <w:rsid w:val="00CD704B"/>
    <w:rsid w:val="00D57E25"/>
    <w:rsid w:val="00D84CDF"/>
    <w:rsid w:val="00E10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6C241FE3-4F63-4239-8E73-A4D789387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6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1881</Words>
  <Characters>10723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Kalyan Nayak</cp:lastModifiedBy>
  <cp:revision>18</cp:revision>
  <dcterms:created xsi:type="dcterms:W3CDTF">2013-12-23T23:15:00Z</dcterms:created>
  <dcterms:modified xsi:type="dcterms:W3CDTF">2026-10-26T16:47:00Z</dcterms:modified>
  <cp:category/>
</cp:coreProperties>
</file>