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53ED2">
      <w:pPr>
        <w:pStyle w:val="5"/>
        <w:spacing w:before="270" w:line="193" w:lineRule="auto"/>
        <w:ind w:left="14"/>
      </w:pPr>
      <w:r>
        <w:rPr>
          <w:spacing w:val="-3"/>
        </w:rPr>
        <w:t>Leave</w:t>
      </w:r>
      <w:r>
        <w:rPr>
          <w:spacing w:val="20"/>
        </w:rPr>
        <w:t xml:space="preserve"> </w:t>
      </w:r>
      <w:r>
        <w:rPr>
          <w:spacing w:val="-3"/>
        </w:rPr>
        <w:t>Policy</w:t>
      </w:r>
    </w:p>
    <w:p w14:paraId="4B7888DB">
      <w:pPr>
        <w:pStyle w:val="5"/>
        <w:spacing w:line="276" w:lineRule="auto"/>
        <w:rPr>
          <w:sz w:val="21"/>
        </w:rPr>
      </w:pPr>
    </w:p>
    <w:p w14:paraId="01276F40">
      <w:pPr>
        <w:pStyle w:val="5"/>
        <w:spacing w:line="277" w:lineRule="auto"/>
        <w:rPr>
          <w:sz w:val="21"/>
        </w:rPr>
      </w:pPr>
    </w:p>
    <w:p w14:paraId="3E3B803A">
      <w:pPr>
        <w:pStyle w:val="5"/>
        <w:spacing w:before="57" w:line="194" w:lineRule="auto"/>
      </w:pPr>
      <w:r>
        <w:rPr>
          <w:spacing w:val="-2"/>
        </w:rPr>
        <w:t>Annual</w:t>
      </w:r>
      <w:r>
        <w:rPr>
          <w:spacing w:val="24"/>
        </w:rPr>
        <w:t xml:space="preserve"> </w:t>
      </w:r>
      <w:r>
        <w:rPr>
          <w:spacing w:val="-2"/>
        </w:rPr>
        <w:t>Leave:</w:t>
      </w:r>
    </w:p>
    <w:p w14:paraId="79235283">
      <w:pPr>
        <w:pStyle w:val="5"/>
        <w:spacing w:before="269" w:line="273" w:lineRule="exact"/>
        <w:ind w:left="15"/>
      </w:pPr>
      <w:r>
        <w:rPr>
          <w:spacing w:val="-1"/>
          <w:position w:val="3"/>
        </w:rPr>
        <w:t>Employees are entitled to 20 days of paid</w:t>
      </w:r>
      <w:r>
        <w:rPr>
          <w:spacing w:val="23"/>
          <w:w w:val="101"/>
          <w:position w:val="3"/>
        </w:rPr>
        <w:t xml:space="preserve"> </w:t>
      </w:r>
      <w:r>
        <w:rPr>
          <w:spacing w:val="-1"/>
          <w:position w:val="3"/>
        </w:rPr>
        <w:t>annual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leave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every</w:t>
      </w:r>
      <w:r>
        <w:rPr>
          <w:spacing w:val="3"/>
          <w:position w:val="3"/>
        </w:rPr>
        <w:t xml:space="preserve"> </w:t>
      </w:r>
      <w:r>
        <w:rPr>
          <w:spacing w:val="-1"/>
          <w:position w:val="3"/>
        </w:rPr>
        <w:t>year.</w:t>
      </w:r>
    </w:p>
    <w:p w14:paraId="52AF39DC">
      <w:pPr>
        <w:pStyle w:val="5"/>
        <w:spacing w:line="264" w:lineRule="auto"/>
        <w:rPr>
          <w:sz w:val="21"/>
        </w:rPr>
      </w:pPr>
    </w:p>
    <w:p w14:paraId="7CB52116">
      <w:pPr>
        <w:pStyle w:val="5"/>
        <w:spacing w:line="264" w:lineRule="auto"/>
        <w:rPr>
          <w:sz w:val="21"/>
        </w:rPr>
      </w:pPr>
    </w:p>
    <w:p w14:paraId="63531A49">
      <w:pPr>
        <w:pStyle w:val="5"/>
        <w:spacing w:before="58" w:line="196" w:lineRule="auto"/>
        <w:ind w:left="8"/>
      </w:pPr>
      <w:r>
        <w:rPr>
          <w:spacing w:val="-3"/>
        </w:rPr>
        <w:t>Sick</w:t>
      </w:r>
      <w:r>
        <w:rPr>
          <w:spacing w:val="21"/>
        </w:rPr>
        <w:t xml:space="preserve"> </w:t>
      </w:r>
      <w:r>
        <w:rPr>
          <w:spacing w:val="-3"/>
        </w:rPr>
        <w:t>Leave:</w:t>
      </w:r>
    </w:p>
    <w:p w14:paraId="078026F7">
      <w:pPr>
        <w:pStyle w:val="2"/>
        <w:keepNext w:val="0"/>
        <w:keepLines w:val="0"/>
        <w:widowControl/>
        <w:suppressLineNumbers w:val="0"/>
      </w:pPr>
      <w:r>
        <w:t>Sick Leave (SL) &amp; Casual Leave (CL)</w:t>
      </w:r>
    </w:p>
    <w:p w14:paraId="438B21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8B055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Entitlement:</w:t>
      </w:r>
      <w:r>
        <w:t xml:space="preserve"> Usually 12 days per year (combined or 6 days each).</w:t>
      </w:r>
    </w:p>
    <w:p w14:paraId="239AD8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B36FE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6D0DC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Sick Leave Rule:</w:t>
      </w:r>
      <w:r>
        <w:t xml:space="preserve"> If you are sick for more than </w:t>
      </w:r>
      <w:r>
        <w:rPr>
          <w:b/>
          <w:bCs/>
        </w:rPr>
        <w:t>3 consecutive days</w:t>
      </w:r>
      <w:r>
        <w:t>, a medical certificate from a registered doctor is mandatory.</w:t>
      </w:r>
    </w:p>
    <w:p w14:paraId="55695D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42E0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E0A64AC">
      <w:pPr>
        <w:pStyle w:val="5"/>
        <w:spacing w:before="270" w:line="273" w:lineRule="exact"/>
        <w:ind w:left="15"/>
      </w:pPr>
      <w:r>
        <w:rPr>
          <w:b/>
          <w:bCs/>
        </w:rPr>
        <w:t>Casual Leave Rule:</w:t>
      </w:r>
      <w:r>
        <w:t xml:space="preserve"> Used for urgent personal work. It cannot be clubbed with Earned Leave in most cases.</w:t>
      </w:r>
      <w:r>
        <w:br w:type="textWrapping"/>
      </w:r>
      <w:r>
        <w:rPr>
          <w:spacing w:val="-1"/>
          <w:position w:val="3"/>
        </w:rPr>
        <w:t>Up to 5 casual leave days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are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available</w:t>
      </w:r>
      <w:r>
        <w:rPr>
          <w:spacing w:val="2"/>
          <w:position w:val="3"/>
        </w:rPr>
        <w:t xml:space="preserve"> </w:t>
      </w:r>
      <w:r>
        <w:rPr>
          <w:spacing w:val="-1"/>
          <w:position w:val="3"/>
        </w:rPr>
        <w:t>for</w:t>
      </w:r>
      <w:r>
        <w:rPr>
          <w:spacing w:val="10"/>
          <w:position w:val="3"/>
        </w:rPr>
        <w:t xml:space="preserve"> </w:t>
      </w:r>
      <w:r>
        <w:rPr>
          <w:spacing w:val="-1"/>
          <w:position w:val="3"/>
        </w:rPr>
        <w:t>personal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reason</w:t>
      </w:r>
      <w:r>
        <w:rPr>
          <w:spacing w:val="-2"/>
          <w:position w:val="3"/>
        </w:rPr>
        <w:t>s.</w:t>
      </w:r>
    </w:p>
    <w:p w14:paraId="3AD17529">
      <w:pPr>
        <w:pStyle w:val="6"/>
        <w:keepNext w:val="0"/>
        <w:keepLines w:val="0"/>
        <w:widowControl/>
        <w:suppressLineNumbers w:val="0"/>
        <w:ind w:left="720"/>
      </w:pPr>
    </w:p>
    <w:p w14:paraId="74D8D8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3BBD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96F51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Lapse:</w:t>
      </w:r>
      <w:r>
        <w:t xml:space="preserve"> Unlike Earned Leave, SL and CL </w:t>
      </w:r>
      <w:r>
        <w:rPr>
          <w:b/>
          <w:bCs/>
        </w:rPr>
        <w:t>expire</w:t>
      </w:r>
      <w:r>
        <w:t xml:space="preserve"> on December 31st and cannot be carried forward or encashed.</w:t>
      </w:r>
    </w:p>
    <w:p w14:paraId="02A8800A">
      <w:pPr>
        <w:pStyle w:val="5"/>
        <w:spacing w:line="265" w:lineRule="auto"/>
        <w:rPr>
          <w:sz w:val="21"/>
        </w:rPr>
      </w:pPr>
    </w:p>
    <w:p w14:paraId="14686CBC">
      <w:pPr>
        <w:pStyle w:val="5"/>
        <w:spacing w:line="266" w:lineRule="auto"/>
        <w:rPr>
          <w:sz w:val="21"/>
        </w:rPr>
      </w:pPr>
    </w:p>
    <w:p w14:paraId="66687247">
      <w:pPr>
        <w:pStyle w:val="5"/>
        <w:spacing w:before="58" w:line="193" w:lineRule="auto"/>
        <w:ind w:left="15"/>
      </w:pPr>
      <w:r>
        <w:rPr>
          <w:spacing w:val="-2"/>
        </w:rPr>
        <w:t>Emergency</w:t>
      </w:r>
      <w:r>
        <w:rPr>
          <w:spacing w:val="14"/>
          <w:w w:val="101"/>
        </w:rPr>
        <w:t xml:space="preserve"> </w:t>
      </w:r>
      <w:r>
        <w:rPr>
          <w:spacing w:val="-2"/>
        </w:rPr>
        <w:t>Leave:</w:t>
      </w:r>
    </w:p>
    <w:p w14:paraId="54A0BFBF">
      <w:pPr>
        <w:pStyle w:val="5"/>
        <w:spacing w:before="269" w:line="273" w:lineRule="exact"/>
        <w:ind w:left="18"/>
      </w:pPr>
      <w:r>
        <w:rPr>
          <w:spacing w:val="-1"/>
          <w:position w:val="3"/>
        </w:rPr>
        <w:t>In emergencies, employees</w:t>
      </w:r>
      <w:r>
        <w:rPr>
          <w:spacing w:val="13"/>
          <w:w w:val="101"/>
          <w:position w:val="3"/>
        </w:rPr>
        <w:t xml:space="preserve"> </w:t>
      </w:r>
      <w:r>
        <w:rPr>
          <w:spacing w:val="-1"/>
          <w:position w:val="3"/>
        </w:rPr>
        <w:t>must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inform their manager and</w:t>
      </w:r>
      <w:r>
        <w:rPr>
          <w:spacing w:val="16"/>
          <w:w w:val="101"/>
          <w:position w:val="3"/>
        </w:rPr>
        <w:t xml:space="preserve"> </w:t>
      </w:r>
      <w:r>
        <w:rPr>
          <w:spacing w:val="-1"/>
          <w:position w:val="3"/>
        </w:rPr>
        <w:t>HR as soon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a</w:t>
      </w:r>
      <w:r>
        <w:rPr>
          <w:spacing w:val="-2"/>
          <w:position w:val="3"/>
        </w:rPr>
        <w:t>s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possible.</w:t>
      </w:r>
    </w:p>
    <w:p w14:paraId="03E812C7">
      <w:pPr>
        <w:pStyle w:val="5"/>
        <w:spacing w:line="265" w:lineRule="auto"/>
        <w:rPr>
          <w:sz w:val="21"/>
        </w:rPr>
      </w:pPr>
    </w:p>
    <w:p w14:paraId="6C10DD5F">
      <w:pPr>
        <w:pStyle w:val="5"/>
        <w:spacing w:line="265" w:lineRule="auto"/>
        <w:rPr>
          <w:sz w:val="21"/>
        </w:rPr>
      </w:pPr>
    </w:p>
    <w:p w14:paraId="275EE700">
      <w:pPr>
        <w:pStyle w:val="5"/>
        <w:spacing w:before="59" w:line="194" w:lineRule="auto"/>
        <w:ind w:left="14"/>
      </w:pPr>
      <w:r>
        <w:rPr>
          <w:spacing w:val="-2"/>
        </w:rPr>
        <w:t>Leave Approval</w:t>
      </w:r>
      <w:r>
        <w:rPr>
          <w:spacing w:val="29"/>
        </w:rPr>
        <w:t xml:space="preserve"> </w:t>
      </w:r>
      <w:r>
        <w:rPr>
          <w:spacing w:val="-2"/>
        </w:rPr>
        <w:t>Process:</w:t>
      </w:r>
    </w:p>
    <w:p w14:paraId="41D66934">
      <w:pPr>
        <w:pStyle w:val="5"/>
        <w:spacing w:line="274" w:lineRule="auto"/>
        <w:rPr>
          <w:sz w:val="21"/>
        </w:rPr>
      </w:pPr>
    </w:p>
    <w:p w14:paraId="76C46F7E">
      <w:pPr>
        <w:pStyle w:val="5"/>
        <w:spacing w:before="58" w:line="235" w:lineRule="auto"/>
        <w:ind w:left="13" w:right="428" w:firstLine="1"/>
        <w:rPr>
          <w:rFonts w:hint="default"/>
          <w:spacing w:val="-1"/>
        </w:rPr>
      </w:pPr>
      <w:r>
        <w:rPr>
          <w:spacing w:val="-1"/>
        </w:rPr>
        <w:t>Leave</w:t>
      </w:r>
      <w:r>
        <w:rPr>
          <w:spacing w:val="13"/>
        </w:rPr>
        <w:t xml:space="preserve"> </w:t>
      </w:r>
      <w:r>
        <w:rPr>
          <w:spacing w:val="-1"/>
        </w:rPr>
        <w:t>requests should</w:t>
      </w:r>
      <w:r>
        <w:rPr>
          <w:spacing w:val="13"/>
        </w:rPr>
        <w:t xml:space="preserve"> </w:t>
      </w:r>
      <w:r>
        <w:rPr>
          <w:spacing w:val="-1"/>
        </w:rPr>
        <w:t>be submitted through the</w:t>
      </w:r>
      <w:r>
        <w:rPr>
          <w:spacing w:val="16"/>
        </w:rPr>
        <w:t xml:space="preserve"> </w:t>
      </w:r>
      <w:r>
        <w:rPr>
          <w:spacing w:val="-1"/>
        </w:rPr>
        <w:t>HR</w:t>
      </w:r>
      <w:r>
        <w:rPr>
          <w:spacing w:val="13"/>
        </w:rPr>
        <w:t xml:space="preserve"> </w:t>
      </w:r>
      <w:r>
        <w:rPr>
          <w:spacing w:val="-1"/>
        </w:rPr>
        <w:t>management system and approved</w:t>
      </w:r>
      <w:r>
        <w:rPr>
          <w:spacing w:val="13"/>
        </w:rPr>
        <w:t xml:space="preserve"> </w:t>
      </w:r>
      <w:r>
        <w:rPr>
          <w:spacing w:val="-1"/>
        </w:rPr>
        <w:t xml:space="preserve">by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reporting manager.</w:t>
      </w:r>
      <w:r>
        <w:rPr>
          <w:spacing w:val="-1"/>
        </w:rPr>
        <w:br w:type="textWrapping"/>
      </w:r>
      <w:r>
        <w:rPr>
          <w:spacing w:val="-1"/>
        </w:rPr>
        <w:br w:type="textWrapping"/>
      </w:r>
      <w:r>
        <w:rPr>
          <w:rFonts w:hint="default"/>
          <w:spacing w:val="-1"/>
        </w:rPr>
        <w:t>Sick Leave Policy</w:t>
      </w:r>
    </w:p>
    <w:p w14:paraId="674932B2">
      <w:pPr>
        <w:pStyle w:val="5"/>
        <w:spacing w:before="58" w:line="235" w:lineRule="auto"/>
        <w:ind w:left="13" w:right="428" w:firstLine="1"/>
        <w:rPr>
          <w:rFonts w:hint="default"/>
          <w:spacing w:val="-1"/>
        </w:rPr>
      </w:pPr>
    </w:p>
    <w:p w14:paraId="150F2F60">
      <w:pPr>
        <w:pStyle w:val="5"/>
        <w:spacing w:before="58" w:line="235" w:lineRule="auto"/>
        <w:ind w:left="13" w:right="428" w:firstLine="1"/>
        <w:rPr>
          <w:rFonts w:hint="default"/>
          <w:spacing w:val="-1"/>
        </w:rPr>
      </w:pPr>
      <w:r>
        <w:rPr>
          <w:rFonts w:hint="default"/>
          <w:spacing w:val="-1"/>
        </w:rPr>
        <w:t>Employees are entitled to 10 days of sick leave per year.</w:t>
      </w:r>
    </w:p>
    <w:p w14:paraId="5E730707">
      <w:pPr>
        <w:pStyle w:val="5"/>
        <w:spacing w:before="58" w:line="235" w:lineRule="auto"/>
        <w:ind w:left="13" w:right="428" w:firstLine="1"/>
        <w:rPr>
          <w:rFonts w:hint="default"/>
          <w:spacing w:val="-1"/>
        </w:rPr>
      </w:pPr>
      <w:r>
        <w:rPr>
          <w:rFonts w:hint="default"/>
          <w:spacing w:val="-1"/>
        </w:rPr>
        <w:t>Sick leave should be applied through the HR portal.</w:t>
      </w:r>
    </w:p>
    <w:p w14:paraId="3BC15186">
      <w:pPr>
        <w:pStyle w:val="5"/>
        <w:spacing w:before="58" w:line="235" w:lineRule="auto"/>
        <w:ind w:left="13" w:right="428" w:firstLine="1"/>
        <w:rPr>
          <w:rFonts w:hint="default"/>
          <w:spacing w:val="-1"/>
        </w:rPr>
      </w:pPr>
      <w:r>
        <w:rPr>
          <w:rFonts w:hint="default"/>
          <w:spacing w:val="-1"/>
        </w:rPr>
        <w:t>For extended sick leave, medical certificates may be required.</w:t>
      </w:r>
    </w:p>
    <w:p w14:paraId="7A9EAB2A">
      <w:pPr>
        <w:pStyle w:val="5"/>
        <w:spacing w:before="58" w:line="235" w:lineRule="auto"/>
        <w:ind w:left="13" w:right="428" w:firstLine="1"/>
        <w:rPr>
          <w:rFonts w:hint="default"/>
          <w:spacing w:val="-1"/>
        </w:rPr>
      </w:pPr>
    </w:p>
    <w:p w14:paraId="4F7FA947">
      <w:pPr>
        <w:pStyle w:val="2"/>
        <w:keepNext w:val="0"/>
        <w:keepLines w:val="0"/>
        <w:widowControl/>
        <w:suppressLineNumbers w:val="0"/>
      </w:pPr>
      <w:r>
        <w:t>1. Maternity &amp; Paternity Policy</w:t>
      </w:r>
    </w:p>
    <w:p w14:paraId="656F92C3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Maternity Leave:</w:t>
      </w:r>
    </w:p>
    <w:p w14:paraId="6C7CBA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E83D2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Duration:</w:t>
      </w:r>
      <w:r>
        <w:t xml:space="preserve"> 26 weeks (approx. 6 months) of fully paid leave for the first two children. For the third child onwards, the duration is 12 weeks.</w:t>
      </w:r>
    </w:p>
    <w:p w14:paraId="2C2B9A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5830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6F65E1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Eligibility:</w:t>
      </w:r>
      <w:r>
        <w:t xml:space="preserve"> Female employees who have worked at least 80 days in the 12 months immediately preceding the delivery date.</w:t>
      </w:r>
    </w:p>
    <w:p w14:paraId="4FEC5B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8ED4B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002862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Structure:</w:t>
      </w:r>
      <w:r>
        <w:t xml:space="preserve"> You can take up to 8 weeks of leave before the expected delivery date and the remaining 18 weeks after.</w:t>
      </w:r>
    </w:p>
    <w:p w14:paraId="2D4115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A8A8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703BD8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Special Cases:</w:t>
      </w:r>
      <w:r>
        <w:t xml:space="preserve"> 12 weeks of leave for adoptive mothers (child &lt; 3 months) and commissioning (surrogacy) mothers.</w:t>
      </w:r>
    </w:p>
    <w:p w14:paraId="065E05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B9123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8DC9FB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Medical Termination/Miscarriage:</w:t>
      </w:r>
      <w:r>
        <w:t xml:space="preserve"> Up to 6 weeks of paid leave with medical proof.</w:t>
      </w:r>
    </w:p>
    <w:p w14:paraId="051531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F1954D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Paternity Leave:</w:t>
      </w:r>
    </w:p>
    <w:p w14:paraId="2E58E7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7A696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Duration:</w:t>
      </w:r>
      <w:r>
        <w:t xml:space="preserve"> Typically 10 to 15 days of paid leave (standard corporate practice, as there is no central private-sector law yet).</w:t>
      </w:r>
    </w:p>
    <w:p w14:paraId="14B184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0F50B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8C8146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Validity:</w:t>
      </w:r>
      <w:r>
        <w:t xml:space="preserve"> Must be taken in a single stretch or two splits within 6 months of the child’s birth.</w:t>
      </w:r>
    </w:p>
    <w:p w14:paraId="1B8AB4B5">
      <w:pPr>
        <w:pStyle w:val="2"/>
        <w:keepNext w:val="0"/>
        <w:keepLines w:val="0"/>
        <w:widowControl/>
        <w:suppressLineNumbers w:val="0"/>
      </w:pPr>
      <w:r>
        <w:t>Paid Time Off (PTO) &amp; Earned Leave (EL)</w:t>
      </w:r>
    </w:p>
    <w:p w14:paraId="451C3C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CF5AD0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Accrual:</w:t>
      </w:r>
      <w:r>
        <w:t xml:space="preserve"> Employees earn 1 day of leave for every 20 days worked (approx. 15–18 days per year).</w:t>
      </w:r>
    </w:p>
    <w:p w14:paraId="166071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F4554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F9C28C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Carry Forward:</w:t>
      </w:r>
      <w:r>
        <w:t xml:space="preserve"> Unused EL can be carried forward to the next year, usually capped at 30–45 days.</w:t>
      </w:r>
    </w:p>
    <w:p w14:paraId="0E8797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76E38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ECEDE8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Encashment:</w:t>
      </w:r>
      <w:r>
        <w:t xml:space="preserve"> At the time of resignation or retirement, unused Earned Leave is paid out based on your "Basic Salary."</w:t>
      </w:r>
    </w:p>
    <w:p w14:paraId="4BA9E1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BE6C1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FB2201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Notice Period:</w:t>
      </w:r>
      <w:r>
        <w:t xml:space="preserve"> A minimum of 7 days' notice is required for planned PTO.</w:t>
      </w:r>
    </w:p>
    <w:p w14:paraId="1A5DF5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5E0EA3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kinsoku w:val="0"/>
        <w:autoSpaceDE w:val="0"/>
        <w:autoSpaceDN w:val="0"/>
        <w:adjustRightInd w:val="0"/>
        <w:snapToGrid w:val="0"/>
        <w:spacing w:before="0" w:beforeAutospacing="1" w:after="0" w:afterAutospacing="1" w:line="240" w:lineRule="auto"/>
        <w:jc w:val="left"/>
        <w:textAlignment w:val="baseline"/>
      </w:pPr>
    </w:p>
    <w:p w14:paraId="0664FE5E">
      <w:pPr>
        <w:pStyle w:val="2"/>
        <w:keepNext w:val="0"/>
        <w:keepLines w:val="0"/>
        <w:widowControl/>
        <w:suppressLineNumbers w:val="0"/>
      </w:pPr>
      <w:r>
        <w:t>Work From Home (WFH) &amp; Hybrid Policy</w:t>
      </w:r>
    </w:p>
    <w:p w14:paraId="683F5B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9DF171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The 3-2 Model:</w:t>
      </w:r>
      <w:r>
        <w:t xml:space="preserve"> Employees are expected to be in the office </w:t>
      </w:r>
      <w:r>
        <w:rPr>
          <w:b/>
          <w:bCs/>
        </w:rPr>
        <w:t>3 days a week</w:t>
      </w:r>
      <w:r>
        <w:t xml:space="preserve"> (e.g., Tuesday, Wednesday, Thursday) for collaboration.</w:t>
      </w:r>
    </w:p>
    <w:p w14:paraId="49AC27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BE080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609338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Core Hours:</w:t>
      </w:r>
      <w:r>
        <w:t xml:space="preserve"> Regardless of location, employees must be online during core hours (e.g., 11:00 AM to 4:00 PM).</w:t>
      </w:r>
    </w:p>
    <w:p w14:paraId="420D536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35273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BF92D6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Internet Stipend:</w:t>
      </w:r>
      <w:r>
        <w:t xml:space="preserve"> Some companies provide a monthly reimbursement for high-speed home internet.</w:t>
      </w:r>
    </w:p>
    <w:p w14:paraId="25EF02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AF41D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6329E6F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Post-Maternity WFH:</w:t>
      </w:r>
      <w:r>
        <w:t xml:space="preserve"> After 26 weeks of maternity leave, mothers can request an extension of WFH based on the nature of their work and mutual agreement with the manager.</w:t>
      </w:r>
    </w:p>
    <w:p w14:paraId="63C516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8C73547">
      <w:pPr>
        <w:pStyle w:val="2"/>
        <w:keepNext w:val="0"/>
        <w:keepLines w:val="0"/>
        <w:widowControl/>
        <w:suppressLineNumbers w:val="0"/>
      </w:pPr>
      <w:r>
        <w:t>National &amp; Festival Holidays</w:t>
      </w:r>
    </w:p>
    <w:p w14:paraId="1FD41D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956A7FD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b/>
          <w:bCs/>
        </w:rPr>
        <w:t>Mandatory Holidays:</w:t>
      </w:r>
      <w:r>
        <w:t xml:space="preserve"> Republic Day (Jan 26), Independence Day (Aug 15), and Gandhi Jayanti (Oct 2).</w:t>
      </w:r>
      <w:r>
        <w:rPr>
          <w:rFonts w:hint="default"/>
          <w:lang w:val="en-US"/>
        </w:rPr>
        <w:t>,newyear(jan1),mayday(may1st)</w:t>
      </w:r>
    </w:p>
    <w:p w14:paraId="647526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B2B7C9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</w:t>
      </w:r>
      <w:r>
        <w:rPr>
          <w:rFonts w:hint="default"/>
          <w:b/>
          <w:bCs/>
          <w:lang w:val="en-US"/>
        </w:rPr>
        <w:t xml:space="preserve"> Religious holidays</w:t>
      </w:r>
      <w:r>
        <w:rPr>
          <w:rFonts w:hint="default"/>
          <w:lang w:val="en-US"/>
        </w:rPr>
        <w:t xml:space="preserve">:pongal,diwali,dasahra,vinayaka chavithi,ugadi,christmas,ramjan,sivartiri  </w:t>
      </w:r>
    </w:p>
    <w:p w14:paraId="48B1B7D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b/>
          <w:bCs/>
        </w:rPr>
        <w:t>Floating Holidays:</w:t>
      </w:r>
      <w:r>
        <w:t xml:space="preserve"> Employees can choose 2 "Optional Holidays" from a list of regional festivals (</w:t>
      </w:r>
      <w:r>
        <w:rPr>
          <w:rFonts w:hint="default"/>
          <w:lang w:val="en-US"/>
        </w:rPr>
        <w:t>holi,varalaxmi ratam,rakshabandan,srirama navami,good Friday)</w:t>
      </w:r>
    </w:p>
    <w:p w14:paraId="328BDB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  <w:bookmarkStart w:id="0" w:name="_GoBack"/>
      <w:bookmarkEnd w:id="0"/>
    </w:p>
    <w:p w14:paraId="5680AD4D">
      <w:pPr>
        <w:pStyle w:val="5"/>
        <w:spacing w:before="58" w:line="235" w:lineRule="auto"/>
        <w:ind w:left="13" w:right="428" w:firstLine="1"/>
        <w:rPr>
          <w:rFonts w:hint="default"/>
          <w:spacing w:val="-1"/>
        </w:rPr>
      </w:pPr>
    </w:p>
    <w:sectPr>
      <w:pgSz w:w="12240" w:h="15840"/>
      <w:pgMar w:top="1346" w:right="1836" w:bottom="0" w:left="156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97C4DA"/>
    <w:multiLevelType w:val="multilevel"/>
    <w:tmpl w:val="BA97C4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8AEAA80"/>
    <w:multiLevelType w:val="multilevel"/>
    <w:tmpl w:val="D8AEAA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E057D17"/>
    <w:multiLevelType w:val="multilevel"/>
    <w:tmpl w:val="FE057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9044BC7"/>
    <w:multiLevelType w:val="multilevel"/>
    <w:tmpl w:val="09044B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B4AF0D5"/>
    <w:multiLevelType w:val="multilevel"/>
    <w:tmpl w:val="1B4AF0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2034C5E"/>
    <w:multiLevelType w:val="multilevel"/>
    <w:tmpl w:val="42034C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6741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customStyle="1" w:styleId="7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6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2026-03-16T07:35:00Z</dcterms:created>
  <dc:creator>(anonymous)</dc:creator>
  <cp:lastModifiedBy>CHEGONDI KALYANRAM</cp:lastModifiedBy>
  <dcterms:modified xsi:type="dcterms:W3CDTF">2026-03-16T10:17:43Z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2026-03-16T15:10:59Z</vt:filetime>
  </property>
  <property fmtid="{D5CDD505-2E9C-101B-9397-08002B2CF9AE}" pid="4" name="KSOProductBuildVer">
    <vt:lpwstr>1033-12.2.0.23155</vt:lpwstr>
  </property>
  <property fmtid="{D5CDD505-2E9C-101B-9397-08002B2CF9AE}" pid="5" name="ICV">
    <vt:lpwstr>4E675AB4AD454454982F3B7429A4CADD_12</vt:lpwstr>
  </property>
</Properties>
</file>