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50F" w:rsidRDefault="001239D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8.8pt;margin-top:267.55pt;width:98.2pt;height:80.7pt;z-index:251710464;mso-width-relative:margin;mso-height-relative:margin" o:regroupid="7" filled="f" stroked="f">
            <v:textbox style="mso-next-textbox:#_x0000_s1059">
              <w:txbxContent>
                <w:p w:rsidR="00C50D36" w:rsidRDefault="00C50D36" w:rsidP="00C50D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C50D36" w:rsidRDefault="009075FD" w:rsidP="00C50D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All Records</w:t>
                  </w:r>
                </w:p>
                <w:p w:rsidR="009075FD" w:rsidRPr="006C64E7" w:rsidRDefault="009075FD" w:rsidP="00C50D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Completed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8" style="position:absolute;margin-left:25.5pt;margin-top:282.4pt;width:85.5pt;height:71.6pt;z-index:251709440" o:regroupid="7" fillcolor="yellow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120pt;margin-top:91.35pt;width:108.9pt;height:198.75pt;flip:y;z-index:251707392" o:connectortype="straight">
            <v:stroke endarrow="block"/>
          </v:shape>
        </w:pict>
      </w:r>
      <w:r w:rsidR="009075FD">
        <w:rPr>
          <w:noProof/>
        </w:rPr>
        <w:pict>
          <v:shape id="_x0000_s1072" type="#_x0000_t32" style="position:absolute;margin-left:60pt;margin-top:78pt;width:.05pt;height:191.05pt;flip:y;z-index:251697152" o:connectortype="straight">
            <v:stroke endarrow="block"/>
          </v:shape>
        </w:pict>
      </w:r>
      <w:r w:rsidR="009075FD">
        <w:rPr>
          <w:noProof/>
        </w:rPr>
        <w:pict>
          <v:shape id="_x0000_s1086" type="#_x0000_t202" style="position:absolute;margin-left:5.7pt;margin-top:172.1pt;width:98.95pt;height:32.65pt;z-index:251706368;mso-width-relative:margin;mso-height-relative:margin" filled="f" stroked="f">
            <v:textbox style="mso-fit-shape-to-text:t">
              <w:txbxContent>
                <w:p w:rsidR="009075FD" w:rsidRPr="009075FD" w:rsidRDefault="009075FD" w:rsidP="009075FD">
                  <w:r>
                    <w:t>Software Done</w:t>
                  </w:r>
                </w:p>
              </w:txbxContent>
            </v:textbox>
          </v:shape>
        </w:pict>
      </w:r>
      <w:r w:rsidR="009075FD">
        <w:rPr>
          <w:noProof/>
        </w:rPr>
        <w:pict>
          <v:shape id="_x0000_s1085" type="#_x0000_t202" style="position:absolute;margin-left:295.05pt;margin-top:337.25pt;width:98.95pt;height:48.1pt;z-index:251705344;mso-height-percent:200;mso-height-percent:200;mso-width-relative:margin;mso-height-relative:margin" filled="f" stroked="f">
            <v:textbox style="mso-fit-shape-to-text:t">
              <w:txbxContent>
                <w:p w:rsidR="009075FD" w:rsidRDefault="009075FD" w:rsidP="009075FD">
                  <w:r>
                    <w:t>Post-Reference</w:t>
                  </w:r>
                </w:p>
                <w:p w:rsidR="009075FD" w:rsidRPr="009075FD" w:rsidRDefault="009075FD" w:rsidP="009075FD">
                  <w:r>
                    <w:t>Trigger Sampling Complete</w:t>
                  </w:r>
                </w:p>
              </w:txbxContent>
            </v:textbox>
          </v:shape>
        </w:pict>
      </w:r>
      <w:r w:rsidR="009075FD">
        <w:rPr>
          <w:noProof/>
        </w:rPr>
        <w:pict>
          <v:shape id="_x0000_s1078" type="#_x0000_t202" style="position:absolute;margin-left:407.7pt;margin-top:106.1pt;width:98.95pt;height:32.65pt;z-index:251702272;mso-height-percent:200;mso-height-percent:200;mso-width-relative:margin;mso-height-relative:margin" filled="f" stroked="f">
            <v:textbox style="mso-fit-shape-to-text:t">
              <w:txbxContent>
                <w:p w:rsidR="009075FD" w:rsidRPr="009075FD" w:rsidRDefault="009075FD" w:rsidP="009075FD">
                  <w:r>
                    <w:t>Reference Trigger</w:t>
                  </w:r>
                </w:p>
              </w:txbxContent>
            </v:textbox>
          </v:shape>
        </w:pict>
      </w:r>
      <w:r w:rsidR="009075FD">
        <w:rPr>
          <w:noProof/>
        </w:rPr>
        <w:pict>
          <v:shape id="_x0000_s1084" type="#_x0000_t202" style="position:absolute;margin-left:416.7pt;margin-top:229.8pt;width:98.95pt;height:48.1pt;z-index:251704320;mso-height-percent:200;mso-height-percent:200;mso-width-relative:margin;mso-height-relative:margin" filled="f" stroked="f">
            <v:textbox style="mso-fit-shape-to-text:t">
              <w:txbxContent>
                <w:p w:rsidR="009075FD" w:rsidRPr="009075FD" w:rsidRDefault="009075FD" w:rsidP="009075FD">
                  <w:r>
                    <w:t>Acquisition Hold-Off Count Expired</w:t>
                  </w:r>
                </w:p>
              </w:txbxContent>
            </v:textbox>
          </v:shape>
        </w:pict>
      </w:r>
      <w:r w:rsidR="009075FD">
        <w:rPr>
          <w:noProof/>
        </w:rPr>
        <w:pict>
          <v:shape id="_x0000_s1083" type="#_x0000_t202" style="position:absolute;margin-left:296.45pt;margin-top:9pt;width:98.95pt;height:48.1pt;z-index:251703296;mso-height-percent:200;mso-height-percent:200;mso-width-relative:margin;mso-height-relative:margin" filled="f" stroked="f">
            <v:textbox style="mso-fit-shape-to-text:t">
              <w:txbxContent>
                <w:p w:rsidR="009075FD" w:rsidRPr="009075FD" w:rsidRDefault="009075FD" w:rsidP="009075FD">
                  <w:r>
                    <w:t>Min Pre-Trigger Samples Complete</w:t>
                  </w:r>
                </w:p>
              </w:txbxContent>
            </v:textbox>
          </v:shape>
        </w:pict>
      </w:r>
      <w:r w:rsidR="009075FD">
        <w:rPr>
          <w:noProof/>
          <w:lang w:eastAsia="zh-TW"/>
        </w:rPr>
        <w:pict>
          <v:shape id="_x0000_s1077" type="#_x0000_t202" style="position:absolute;margin-left:100.55pt;margin-top:23.9pt;width:98.95pt;height:73.55pt;z-index:251701248;mso-height-percent:200;mso-height-percent:200;mso-width-relative:margin;mso-height-relative:margin" filled="f" stroked="f">
            <v:textbox style="mso-fit-shape-to-text:t">
              <w:txbxContent>
                <w:p w:rsidR="009075FD" w:rsidRDefault="009075FD">
                  <w:r>
                    <w:t xml:space="preserve">Start </w:t>
                  </w:r>
                </w:p>
                <w:p w:rsidR="009075FD" w:rsidRDefault="009075FD">
                  <w:r>
                    <w:t>(Acquisition Arm) Trigger</w:t>
                  </w:r>
                </w:p>
              </w:txbxContent>
            </v:textbox>
          </v:shape>
        </w:pict>
      </w:r>
      <w:r w:rsidR="009075FD">
        <w:rPr>
          <w:noProof/>
        </w:rPr>
        <w:pict>
          <v:shape id="_x0000_s1064" type="#_x0000_t32" style="position:absolute;margin-left:100.55pt;margin-top:48.75pt;width:112.95pt;height:.05pt;z-index:251692032" o:connectortype="straight">
            <v:stroke endarrow="block"/>
          </v:shape>
        </w:pict>
      </w:r>
      <w:r w:rsidR="009075FD">
        <w:rPr>
          <w:noProof/>
        </w:rPr>
        <w:pict>
          <v:group id="_x0000_s1038" style="position:absolute;margin-left:19.5pt;margin-top:9pt;width:81.05pt;height:78pt;z-index:251672576" coordorigin="869,5730" coordsize="1621,1560">
            <v:oval id="_x0000_s1036" style="position:absolute;left:869;top:5730;width:1621;height:1560" o:regroupid="1" fillcolor="yellow"/>
            <v:shape id="_x0000_s1037" type="#_x0000_t202" style="position:absolute;left:1080;top:5977;width:1365;height:1268;mso-width-relative:margin;mso-height-relative:margin" o:regroupid="1" filled="f" stroked="f">
              <v:textbox style="mso-next-textbox:#_x0000_s1037">
                <w:txbxContent>
                  <w:p w:rsidR="006C64E7" w:rsidRPr="006C64E7" w:rsidRDefault="006C64E7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Wait for Start Trigger</w:t>
                    </w:r>
                  </w:p>
                </w:txbxContent>
              </v:textbox>
            </v:shape>
          </v:group>
        </w:pict>
      </w:r>
      <w:r w:rsidR="009075FD">
        <w:rPr>
          <w:noProof/>
        </w:rPr>
        <w:pict>
          <v:shape id="_x0000_s1067" type="#_x0000_t32" style="position:absolute;margin-left:302.75pt;margin-top:48.8pt;width:49.75pt;height:0;z-index:251693056" o:connectortype="straight">
            <v:stroke endarrow="block"/>
          </v:shape>
        </w:pict>
      </w:r>
      <w:r w:rsidR="009075FD">
        <w:rPr>
          <w:noProof/>
        </w:rPr>
        <w:pict>
          <v:group id="_x0000_s1062" style="position:absolute;margin-left:213.5pt;margin-top:6.25pt;width:89.25pt;height:92.4pt;z-index:251677184" coordorigin="4396,1992" coordsize="1785,1848">
            <v:oval id="_x0000_s1040" style="position:absolute;left:4396;top:1992;width:1785;height:1848" o:regroupid="2" fillcolor="yellow"/>
            <v:shape id="_x0000_s1041" type="#_x0000_t202" style="position:absolute;left:4703;top:2150;width:1312;height:1502;mso-width-relative:margin;mso-height-relative:margin" o:regroupid="2" filled="f" stroked="f">
              <v:textbox style="mso-next-textbox:#_x0000_s1041">
                <w:txbxContent>
                  <w:p w:rsidR="006C64E7" w:rsidRDefault="006C64E7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Min Pre-Reference Trigger Samples</w:t>
                    </w:r>
                  </w:p>
                  <w:p w:rsidR="00C50D36" w:rsidRPr="006C64E7" w:rsidRDefault="00C50D36">
                    <w:pPr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shape>
          </v:group>
        </w:pict>
      </w:r>
      <w:r w:rsidR="009075FD">
        <w:rPr>
          <w:noProof/>
        </w:rPr>
        <w:pict>
          <v:shape id="_x0000_s1070" type="#_x0000_t32" style="position:absolute;margin-left:298.2pt;margin-top:315.75pt;width:59pt;height:.05pt;flip:x;z-index:251695104" o:connectortype="straight">
            <v:stroke endarrow="block"/>
          </v:shape>
        </w:pict>
      </w:r>
      <w:r w:rsidR="009075FD">
        <w:rPr>
          <w:noProof/>
        </w:rPr>
        <w:pict>
          <v:group id="_x0000_s1060" style="position:absolute;margin-left:220.7pt;margin-top:282.4pt;width:75.75pt;height:71.6pt;z-index:251687936" coordorigin="8610,6600" coordsize="1515,1432">
            <v:oval id="_x0000_s1049" style="position:absolute;left:8610;top:6600;width:1515;height:1432" o:regroupid="5" fillcolor="yellow"/>
            <v:shape id="_x0000_s1050" type="#_x0000_t202" style="position:absolute;left:8821;top:6754;width:1276;height:1164;mso-width-relative:margin;mso-height-relative:margin" o:regroupid="5" filled="f" stroked="f">
              <v:textbox style="mso-next-textbox:#_x0000_s1050">
                <w:txbxContent>
                  <w:p w:rsidR="00C50D36" w:rsidRPr="006C64E7" w:rsidRDefault="009075FD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Record Complete</w:t>
                    </w:r>
                  </w:p>
                </w:txbxContent>
              </v:textbox>
            </v:shape>
          </v:group>
        </w:pict>
      </w:r>
      <w:r w:rsidR="009075FD">
        <w:rPr>
          <w:noProof/>
        </w:rPr>
        <w:pict>
          <v:group id="_x0000_s1068" style="position:absolute;margin-left:357.2pt;margin-top:272.8pt;width:83.3pt;height:84.95pt;z-index:251684224" coordorigin="8610,4811" coordsize="1666,1699">
            <v:oval id="_x0000_s1046" style="position:absolute;left:8610;top:4811;width:1666;height:1654" o:regroupid="4" fillcolor="yellow"/>
            <v:shape id="_x0000_s1047" type="#_x0000_t202" style="position:absolute;left:8840;top:4913;width:1436;height:1597;mso-width-relative:margin;mso-height-relative:margin" o:regroupid="4" filled="f" stroked="f">
              <v:textbox style="mso-next-textbox:#_x0000_s1047">
                <w:txbxContent>
                  <w:p w:rsidR="006C64E7" w:rsidRPr="006C64E7" w:rsidRDefault="006C64E7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Post </w:t>
                    </w:r>
                    <w:r w:rsidR="00C50D36">
                      <w:rPr>
                        <w:b/>
                        <w:sz w:val="24"/>
                        <w:szCs w:val="24"/>
                      </w:rPr>
                      <w:t>-</w:t>
                    </w:r>
                    <w:r>
                      <w:rPr>
                        <w:b/>
                        <w:sz w:val="24"/>
                        <w:szCs w:val="24"/>
                      </w:rPr>
                      <w:t>Reference Trigger Sampling</w:t>
                    </w:r>
                  </w:p>
                </w:txbxContent>
              </v:textbox>
            </v:shape>
          </v:group>
        </w:pict>
      </w:r>
      <w:r w:rsidR="009075FD">
        <w:rPr>
          <w:noProof/>
        </w:rPr>
        <w:pict>
          <v:shape id="_x0000_s1076" type="#_x0000_t32" style="position:absolute;margin-left:399.1pt;margin-top:227.9pt;width:.05pt;height:46.25pt;z-index:251699200" o:connectortype="straight">
            <v:stroke endarrow="block"/>
          </v:shape>
        </w:pict>
      </w:r>
      <w:r w:rsidR="009075FD">
        <w:rPr>
          <w:noProof/>
        </w:rPr>
        <w:pict>
          <v:shape id="_x0000_s1069" type="#_x0000_t32" style="position:absolute;margin-left:399.05pt;margin-top:98.5pt;width:.05pt;height:46.25pt;z-index:251694080" o:connectortype="straight">
            <v:stroke endarrow="block"/>
          </v:shape>
        </w:pict>
      </w:r>
      <w:r w:rsidR="009075FD">
        <w:rPr>
          <w:noProof/>
        </w:rPr>
        <w:pict>
          <v:group id="_x0000_s1073" style="position:absolute;margin-left:357.75pt;margin-top:144.75pt;width:83.3pt;height:84.95pt;z-index:251698176" coordorigin="8610,4811" coordsize="1666,1699">
            <v:oval id="_x0000_s1074" style="position:absolute;left:8610;top:4811;width:1666;height:1654" fillcolor="yellow"/>
            <v:shape id="_x0000_s1075" type="#_x0000_t202" style="position:absolute;left:8840;top:4913;width:1436;height:1597;mso-width-relative:margin;mso-height-relative:margin" filled="f" stroked="f">
              <v:textbox style="mso-next-textbox:#_x0000_s1075">
                <w:txbxContent>
                  <w:p w:rsidR="009075FD" w:rsidRPr="006C64E7" w:rsidRDefault="009075FD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Wait for Acquisition Hold-Off Time</w:t>
                    </w:r>
                  </w:p>
                </w:txbxContent>
              </v:textbox>
            </v:shape>
          </v:group>
        </w:pict>
      </w:r>
      <w:r w:rsidR="009075FD">
        <w:rPr>
          <w:noProof/>
        </w:rPr>
        <w:pict>
          <v:shape id="_x0000_s1071" type="#_x0000_t32" style="position:absolute;margin-left:151.9pt;margin-top:315.75pt;width:68.8pt;height:0;flip:x;z-index:251696128" o:connectortype="straight">
            <v:stroke endarrow="block"/>
          </v:shape>
        </w:pict>
      </w:r>
      <w:r w:rsidR="00C50D36">
        <w:rPr>
          <w:noProof/>
        </w:rPr>
        <w:pict>
          <v:group id="_x0000_s1066" style="position:absolute;margin-left:352.5pt;margin-top:6.25pt;width:96.25pt;height:94.5pt;z-index:251680512" coordorigin="7225,2610" coordsize="1925,1890">
            <v:oval id="_x0000_s1043" style="position:absolute;left:7225;top:2610;width:1925;height:1890" o:regroupid="3" fillcolor="yellow"/>
            <v:shape id="_x0000_s1044" type="#_x0000_t202" style="position:absolute;left:7515;top:2801;width:1620;height:1654;mso-width-relative:margin;mso-height-relative:margin" o:regroupid="3" filled="f" stroked="f">
              <v:textbox style="mso-next-textbox:#_x0000_s1044">
                <w:txbxContent>
                  <w:p w:rsidR="006C64E7" w:rsidRPr="006C64E7" w:rsidRDefault="006C64E7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Wait for Reference Trigger while Sampling</w:t>
                    </w:r>
                  </w:p>
                </w:txbxContent>
              </v:textbox>
            </v:shape>
          </v:group>
        </w:pict>
      </w:r>
    </w:p>
    <w:sectPr w:rsidR="00B5750F" w:rsidSect="00B5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64E7"/>
    <w:rsid w:val="001239DC"/>
    <w:rsid w:val="006C64E7"/>
    <w:rsid w:val="009075FD"/>
    <w:rsid w:val="00B5750F"/>
    <w:rsid w:val="00C50D36"/>
    <w:rsid w:val="00CB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64"/>
        <o:r id="V:Rule6" type="connector" idref="#_x0000_s1067"/>
        <o:r id="V:Rule8" type="connector" idref="#_x0000_s1069"/>
        <o:r id="V:Rule10" type="connector" idref="#_x0000_s1070"/>
        <o:r id="V:Rule11" type="connector" idref="#_x0000_s1071"/>
        <o:r id="V:Rule13" type="connector" idref="#_x0000_s1072"/>
        <o:r id="V:Rule14" type="connector" idref="#_x0000_s1076"/>
        <o:r id="V:Rule15" type="connector" idref="#_x0000_s108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7920D-2FA8-4087-B882-D1EE960F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kvemishe</dc:creator>
  <cp:lastModifiedBy>kvemishe</cp:lastModifiedBy>
  <cp:revision>1</cp:revision>
  <dcterms:created xsi:type="dcterms:W3CDTF">2011-08-24T17:40:00Z</dcterms:created>
  <dcterms:modified xsi:type="dcterms:W3CDTF">2011-08-24T18:14:00Z</dcterms:modified>
</cp:coreProperties>
</file>