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1C04B2">
      <w:pPr>
        <w:pStyle w:val="style0"/>
        <w:jc w:val="center"/>
        <w:rPr/>
      </w:pPr>
      <w:r>
        <w:rPr>
          <w:b/>
          <w:bCs/>
          <w:color w:val="1f4e79"/>
          <w:sz w:val="26"/>
          <w:szCs w:val="26"/>
        </w:rPr>
        <w:t>SIMATS ENGINEERING (SAVEETHA SCHOOL OF ENGINEERING)</w:t>
      </w:r>
    </w:p>
    <w:p w14:paraId="39ED0358">
      <w:pPr>
        <w:pStyle w:val="style0"/>
        <w:jc w:val="center"/>
        <w:rPr/>
      </w:pPr>
      <w:r>
        <w:rPr>
          <w:b/>
          <w:bCs/>
          <w:color w:val="2e75b6"/>
          <w:sz w:val="22"/>
          <w:szCs w:val="22"/>
        </w:rPr>
        <w:t xml:space="preserve">Department of </w:t>
      </w:r>
      <w:r>
        <w:rPr>
          <w:b/>
          <w:bCs/>
          <w:color w:val="2e75b6"/>
          <w:sz w:val="22"/>
          <w:szCs w:val="22"/>
        </w:rPr>
        <w:t>Artificial Intelligence and Data Science</w:t>
      </w:r>
    </w:p>
    <w:p w14:paraId="30C7190A">
      <w:pPr>
        <w:pStyle w:val="style0"/>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Pr>
          <w:b/>
          <w:bCs/>
          <w:color w:val="c00000"/>
          <w:sz w:val="24"/>
          <w:szCs w:val="24"/>
        </w:rPr>
        <w:t>1</w:t>
      </w:r>
      <w:r>
        <w:rPr>
          <w:b/>
          <w:bCs/>
          <w:color w:val="c00000"/>
          <w:sz w:val="24"/>
          <w:szCs w:val="24"/>
        </w:rPr>
        <w:t xml:space="preserve"> </w:t>
      </w:r>
      <w:r>
        <w:rPr>
          <w:b/>
          <w:bCs/>
          <w:color w:val="c00000"/>
          <w:sz w:val="24"/>
          <w:szCs w:val="24"/>
        </w:rPr>
        <w:t xml:space="preserve">– </w:t>
      </w:r>
      <w:r>
        <w:rPr>
          <w:b/>
          <w:bCs/>
          <w:color w:val="c00000"/>
          <w:sz w:val="24"/>
          <w:szCs w:val="24"/>
        </w:rPr>
        <w:t>Constraint-Based Problem Solving</w:t>
      </w:r>
    </w:p>
    <w:p w14:paraId="54A62946">
      <w:pPr>
        <w:pStyle w:val="style0"/>
        <w:pBdr>
          <w:bottom w:val="single" w:sz="6" w:space="1" w:color="1f4e79"/>
        </w:pBdr>
        <w:spacing w:after="80"/>
        <w:jc w:val="center"/>
        <w:rPr/>
      </w:pPr>
    </w:p>
    <w:p w14:paraId="058A4843">
      <w:pPr>
        <w:pStyle w:val="style0"/>
        <w:spacing w:after="50"/>
        <w:rPr/>
      </w:pPr>
    </w:p>
    <w:tbl>
      <w:tblPr>
        <w:tblStyle w:val="style409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14:paraId="3E683DEA">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pPr>
              <w:pStyle w:val="style0"/>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pPr>
              <w:pStyle w:val="style0"/>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pPr>
              <w:pStyle w:val="style0"/>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pPr>
              <w:pStyle w:val="style0"/>
              <w:rPr>
                <w:sz w:val="18"/>
                <w:szCs w:val="18"/>
              </w:rPr>
            </w:pPr>
            <w:r>
              <w:rPr>
                <w:sz w:val="18"/>
                <w:szCs w:val="18"/>
              </w:rPr>
              <w:t>Natural Language Processing</w:t>
            </w:r>
          </w:p>
        </w:tc>
      </w:tr>
      <w:tr w14:paraId="759B231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pPr>
              <w:pStyle w:val="style0"/>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pPr>
              <w:pStyle w:val="style0"/>
              <w:rPr/>
            </w:pPr>
            <w:r>
              <w:rPr>
                <w:sz w:val="18"/>
                <w:szCs w:val="18"/>
              </w:rPr>
              <w:t>CO</w:t>
            </w:r>
            <w:r>
              <w:rPr>
                <w:sz w:val="18"/>
                <w:szCs w:val="18"/>
              </w:rPr>
              <w:t>5</w:t>
            </w:r>
            <w:r>
              <w:rPr>
                <w:sz w:val="18"/>
                <w:szCs w:val="18"/>
              </w:rPr>
              <w:t xml:space="preserve"> – </w:t>
            </w:r>
            <w:r>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pPr>
              <w:pStyle w:val="style0"/>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pPr>
              <w:pStyle w:val="style0"/>
              <w:rPr/>
            </w:pPr>
            <w:r>
              <w:rPr>
                <w:sz w:val="18"/>
                <w:szCs w:val="18"/>
              </w:rPr>
              <w:t xml:space="preserve">Assessment Tool </w:t>
            </w:r>
            <w:r>
              <w:rPr>
                <w:sz w:val="18"/>
                <w:szCs w:val="18"/>
              </w:rPr>
              <w:t>1</w:t>
            </w:r>
            <w:r>
              <w:rPr>
                <w:sz w:val="18"/>
                <w:szCs w:val="18"/>
              </w:rPr>
              <w:t xml:space="preserve"> </w:t>
            </w:r>
            <w:r>
              <w:rPr>
                <w:sz w:val="18"/>
                <w:szCs w:val="18"/>
              </w:rPr>
              <w:t>–</w:t>
            </w:r>
            <w:r>
              <w:rPr>
                <w:sz w:val="18"/>
                <w:szCs w:val="18"/>
              </w:rPr>
              <w:t xml:space="preserve"> </w:t>
            </w:r>
            <w:r>
              <w:rPr>
                <w:sz w:val="18"/>
                <w:szCs w:val="18"/>
              </w:rPr>
              <w:t>Constraint-Based Problem Solving</w:t>
            </w:r>
          </w:p>
        </w:tc>
      </w:tr>
      <w:tr w14:paraId="6DF844A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pPr>
              <w:pStyle w:val="style0"/>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pPr>
              <w:pStyle w:val="style0"/>
              <w:rPr/>
            </w:pPr>
            <w:r>
              <w:rPr>
                <w:sz w:val="18"/>
                <w:szCs w:val="18"/>
              </w:rPr>
              <w:t>35</w:t>
            </w:r>
            <w:r>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pPr>
              <w:pStyle w:val="style0"/>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pPr>
              <w:pStyle w:val="style0"/>
              <w:rPr/>
            </w:pPr>
          </w:p>
        </w:tc>
      </w:tr>
      <w:tr w14:paraId="1CB437B7">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pPr>
              <w:pStyle w:val="style0"/>
              <w:rPr/>
            </w:pPr>
            <w:r>
              <w:rPr>
                <w:b/>
                <w:bCs/>
                <w:color w:val="1f4e79"/>
                <w:sz w:val="18"/>
                <w:szCs w:val="18"/>
              </w:rPr>
              <w:t>CO</w:t>
            </w:r>
            <w:r>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pPr>
              <w:pStyle w:val="style0"/>
              <w:rPr/>
            </w:pPr>
            <w:r>
              <w:t>Implement semantic models using predicate logic, word sense disambiguation and validate information retrieval techniques</w:t>
            </w:r>
            <w:r>
              <w:t>. (BL-</w:t>
            </w:r>
            <w:r>
              <w:t>5</w:t>
            </w:r>
            <w:r>
              <w:t>)</w:t>
            </w:r>
          </w:p>
        </w:tc>
      </w:tr>
      <w:tr w14:paraId="16FD7F41">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pPr>
              <w:pStyle w:val="style0"/>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pPr>
              <w:pStyle w:val="style0"/>
              <w:rPr/>
            </w:pPr>
            <w:r>
              <w:t>R. Kalyan</w:t>
            </w:r>
            <w:r>
              <w:t xml:space="preserve"> Kumar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pPr>
              <w:pStyle w:val="style0"/>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pPr>
              <w:pStyle w:val="style0"/>
              <w:rPr/>
            </w:pPr>
            <w:r>
              <w:t>192472274</w:t>
            </w:r>
          </w:p>
        </w:tc>
      </w:tr>
      <w:tr w14:paraId="35A46646">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pPr>
              <w:pStyle w:val="style0"/>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pPr>
              <w:pStyle w:val="style0"/>
              <w:rPr/>
            </w:pPr>
            <w:r>
              <w:t>2024</w:t>
            </w:r>
            <w:r>
              <w:t>-Slot 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pPr>
              <w:pStyle w:val="style0"/>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pPr>
              <w:pStyle w:val="style0"/>
              <w:rPr/>
            </w:pPr>
            <w:r>
              <w:t>25-8-2026</w:t>
            </w:r>
          </w:p>
        </w:tc>
      </w:tr>
    </w:tbl>
    <w:p w14:paraId="7EF45814">
      <w:pPr>
        <w:pStyle w:val="style0"/>
        <w:spacing w:after="50"/>
        <w:rPr/>
      </w:pPr>
    </w:p>
    <w:tbl>
      <w:tblPr>
        <w:tblStyle w:val="style409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2BB561BD">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pPr>
              <w:pStyle w:val="style0"/>
              <w:rPr/>
            </w:pPr>
            <w:r>
              <w:rPr>
                <w:b/>
                <w:bCs/>
                <w:color w:val="c00000"/>
              </w:rPr>
              <w:t>Code of Conduct</w:t>
            </w:r>
          </w:p>
          <w:p w14:paraId="098E3472">
            <w:pPr>
              <w:pStyle w:val="style0"/>
              <w:spacing w:after="60"/>
              <w:rPr/>
            </w:pPr>
            <w:r>
              <w:rPr>
                <w:i/>
                <w:iCs/>
                <w:sz w:val="18"/>
                <w:szCs w:val="18"/>
              </w:rPr>
              <w:t xml:space="preserve">I </w:t>
            </w:r>
            <w:r>
              <w:rPr>
                <w:sz w:val="18"/>
                <w:szCs w:val="18"/>
                <w:u w:val="single"/>
              </w:rPr>
              <w:t>R.Kalyan</w:t>
            </w:r>
            <w:r>
              <w:rPr>
                <w:sz w:val="18"/>
                <w:szCs w:val="18"/>
                <w:u w:val="single"/>
              </w:rPr>
              <w:t xml:space="preserve"> Kumar </w:t>
            </w:r>
            <w:r>
              <w:rPr>
                <w:sz w:val="18"/>
                <w:szCs w:val="18"/>
                <w:u w:val="single"/>
              </w:rPr>
              <w:t>Reddy (</w:t>
            </w:r>
            <w:r>
              <w:rPr>
                <w:sz w:val="18"/>
                <w:szCs w:val="18"/>
                <w:u w:val="single"/>
              </w:rPr>
              <w:t>192472274</w:t>
            </w:r>
            <w:r>
              <w:rPr>
                <w:sz w:val="18"/>
                <w:szCs w:val="18"/>
                <w:u w:val="single"/>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pPr>
              <w:pStyle w:val="style0"/>
              <w:rPr/>
            </w:pPr>
            <w:r>
              <w:rPr>
                <w:sz w:val="18"/>
                <w:szCs w:val="18"/>
              </w:rPr>
              <w:t xml:space="preserve">Signature of the Student: </w:t>
            </w:r>
            <w:r>
              <w:rPr>
                <w:sz w:val="18"/>
                <w:szCs w:val="18"/>
                <w:u w:val="single"/>
              </w:rPr>
              <w:t>R.Kalyan</w:t>
            </w:r>
            <w:r>
              <w:rPr>
                <w:sz w:val="18"/>
                <w:szCs w:val="18"/>
                <w:u w:val="single"/>
              </w:rPr>
              <w:t xml:space="preserve"> Kumar Reddy</w:t>
            </w:r>
          </w:p>
        </w:tc>
      </w:tr>
    </w:tbl>
    <w:p w14:paraId="68736CA5">
      <w:pPr>
        <w:pStyle w:val="style0"/>
        <w:spacing w:after="50"/>
        <w:rPr/>
      </w:pPr>
    </w:p>
    <w:tbl>
      <w:tblPr>
        <w:tblStyle w:val="style410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1988B3AE">
        <w:trP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pPr>
              <w:pStyle w:val="style0"/>
              <w:rPr/>
            </w:pPr>
            <w:r>
              <w:rPr>
                <w:b/>
                <w:bCs/>
                <w:color w:val="c00000"/>
              </w:rPr>
              <w:t>Instructions</w:t>
            </w:r>
          </w:p>
          <w:p w14:paraId="78091C25">
            <w:pPr>
              <w:pStyle w:val="style0"/>
              <w:numPr>
                <w:ilvl w:val="0"/>
                <w:numId w:val="1"/>
              </w:numPr>
              <w:pBdr>
                <w:left w:val="nil"/>
                <w:right w:val="nil"/>
                <w:top w:val="nil"/>
                <w:bottom w:val="nil"/>
                <w:between w:val="nil"/>
              </w:pBdr>
              <w:rPr/>
            </w:pPr>
            <w:r>
              <w:t>Draw necessary diagrams such as constraint graphs, coreference chains, discourse trees, or predicate logic representations wherever applicable.</w:t>
            </w:r>
          </w:p>
          <w:p w14:paraId="1089BAB8">
            <w:pPr>
              <w:pStyle w:val="style0"/>
              <w:numPr>
                <w:ilvl w:val="0"/>
                <w:numId w:val="1"/>
              </w:numPr>
              <w:pBdr>
                <w:left w:val="nil"/>
                <w:right w:val="nil"/>
                <w:top w:val="nil"/>
                <w:bottom w:val="nil"/>
                <w:between w:val="nil"/>
              </w:pBdr>
              <w:rPr/>
            </w:pPr>
            <w:r>
              <w:t>Generate solutions that fully satisfy all given constraints and provide clear evaluation of the output.</w:t>
            </w:r>
          </w:p>
          <w:p w14:paraId="11234BEB">
            <w:pPr>
              <w:pStyle w:val="style0"/>
              <w:numPr>
                <w:ilvl w:val="0"/>
                <w:numId w:val="1"/>
              </w:numPr>
              <w:pBdr>
                <w:left w:val="nil"/>
                <w:right w:val="nil"/>
                <w:top w:val="nil"/>
                <w:bottom w:val="nil"/>
                <w:between w:val="nil"/>
              </w:pBdr>
              <w:rPr/>
            </w:pPr>
            <w:r>
              <w:t>Answers should be concise, well-structured, and supported by evidence from the given text/scenario.</w:t>
            </w:r>
            <w:r>
              <w:t xml:space="preserve"> </w:t>
            </w:r>
          </w:p>
          <w:p w14:paraId="25B7DC3C">
            <w:pPr>
              <w:pStyle w:val="style0"/>
              <w:numPr>
                <w:ilvl w:val="0"/>
                <w:numId w:val="1"/>
              </w:numPr>
              <w:pBdr>
                <w:left w:val="nil"/>
                <w:right w:val="nil"/>
                <w:top w:val="nil"/>
                <w:bottom w:val="nil"/>
                <w:between w:val="nil"/>
              </w:pBdr>
              <w:rPr/>
            </w:pPr>
            <w:r>
              <w:t xml:space="preserve">Duration: </w:t>
            </w:r>
            <w:r>
              <w:t>30</w:t>
            </w:r>
            <w:r>
              <w:t xml:space="preserve"> minutes.</w:t>
            </w:r>
          </w:p>
        </w:tc>
      </w:tr>
    </w:tbl>
    <w:p w14:paraId="2C61D16F">
      <w:pPr>
        <w:pStyle w:val="style0"/>
        <w:spacing w:after="50"/>
        <w:rPr/>
      </w:pPr>
    </w:p>
    <w:tbl>
      <w:tblPr>
        <w:tblStyle w:val="style4101"/>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14:paraId="688DB243">
        <w:trPr/>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pPr>
              <w:pStyle w:val="style0"/>
              <w:jc w:val="center"/>
              <w:rPr>
                <w:b/>
                <w:color w:val="ffffff"/>
              </w:rPr>
            </w:pPr>
            <w:r>
              <w:rPr>
                <w:rStyle w:val="style87"/>
                <w:color w:val="ffffff"/>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pPr>
              <w:pStyle w:val="style0"/>
              <w:jc w:val="center"/>
              <w:rPr>
                <w:b/>
                <w:color w:val="ffffff"/>
              </w:rPr>
            </w:pPr>
            <w:r>
              <w:rPr>
                <w:rStyle w:val="style87"/>
                <w:color w:val="ffffff"/>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pPr>
              <w:pStyle w:val="style0"/>
              <w:jc w:val="center"/>
              <w:rPr>
                <w:b/>
                <w:color w:val="ffffff"/>
              </w:rPr>
            </w:pPr>
            <w:r>
              <w:rPr>
                <w:rStyle w:val="style87"/>
                <w:color w:val="ffffff"/>
              </w:rPr>
              <w:t>Question No.</w:t>
            </w:r>
          </w:p>
        </w:tc>
      </w:tr>
      <w:tr w14:paraId="7F861A54">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pPr>
              <w:pStyle w:val="style0"/>
              <w:rPr/>
            </w:pPr>
            <w:r>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pPr>
              <w:pStyle w:val="style0"/>
              <w:jc w:val="both"/>
              <w:rPr>
                <w:sz w:val="17"/>
                <w:szCs w:val="17"/>
              </w:rPr>
            </w:pPr>
            <w:r>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pPr>
              <w:pStyle w:val="style0"/>
              <w:jc w:val="center"/>
              <w:rPr/>
            </w:pPr>
            <w:r>
              <w:t>Q1</w:t>
            </w:r>
          </w:p>
        </w:tc>
      </w:tr>
      <w:tr w14:paraId="19AD49AD">
        <w:tblPrEx/>
        <w:trPr/>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pPr>
              <w:pStyle w:val="style0"/>
              <w:rPr/>
            </w:pPr>
            <w:r>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pPr>
              <w:pStyle w:val="style0"/>
              <w:jc w:val="both"/>
              <w:rPr>
                <w:sz w:val="17"/>
                <w:szCs w:val="17"/>
              </w:rPr>
            </w:pPr>
            <w:r>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pPr>
              <w:pStyle w:val="style0"/>
              <w:jc w:val="center"/>
              <w:rPr/>
            </w:pPr>
            <w:r>
              <w:t>Q2</w:t>
            </w:r>
          </w:p>
        </w:tc>
      </w:tr>
      <w:tr w14:paraId="5D86FC97">
        <w:tblPrEx/>
        <w:trPr/>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pPr>
              <w:pStyle w:val="style0"/>
              <w:rPr/>
            </w:pPr>
            <w:r>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pPr>
              <w:pStyle w:val="style0"/>
              <w:jc w:val="both"/>
              <w:rPr>
                <w:sz w:val="17"/>
                <w:szCs w:val="17"/>
              </w:rPr>
            </w:pPr>
            <w:r>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pPr>
              <w:pStyle w:val="style0"/>
              <w:jc w:val="center"/>
              <w:rPr/>
            </w:pPr>
            <w:r>
              <w:t>Q3</w:t>
            </w:r>
          </w:p>
        </w:tc>
      </w:tr>
    </w:tbl>
    <w:p w14:paraId="396EC67C">
      <w:pPr>
        <w:pStyle w:val="style0"/>
        <w:spacing w:after="50"/>
        <w:rPr/>
      </w:pPr>
    </w:p>
    <w:p w14:paraId="0C27EFE5">
      <w:pPr>
        <w:pStyle w:val="style0"/>
        <w:rPr/>
      </w:pPr>
      <w:r>
        <w:br w:type="page"/>
      </w:r>
    </w:p>
    <w:p w14:paraId="7243CAFF">
      <w:pPr>
        <w:pStyle w:val="style0"/>
        <w:spacing w:after="50"/>
        <w:rPr/>
      </w:pPr>
    </w:p>
    <w:p w14:paraId="69C161AE">
      <w:pPr>
        <w:pStyle w:val="style0"/>
        <w:pBdr>
          <w:bottom w:val="single" w:sz="4" w:space="1" w:color="c00000"/>
        </w:pBdr>
        <w:spacing w:before="80" w:after="40"/>
        <w:rPr/>
      </w:pPr>
      <w:r>
        <w:rPr>
          <w:b/>
          <w:bCs/>
          <w:color w:val="c00000"/>
          <w:sz w:val="22"/>
          <w:szCs w:val="22"/>
        </w:rPr>
        <w:t xml:space="preserve">Annexure A – </w:t>
      </w:r>
      <w:r>
        <w:rPr>
          <w:b/>
          <w:bCs/>
          <w:color w:val="c00000"/>
          <w:sz w:val="22"/>
          <w:szCs w:val="22"/>
        </w:rPr>
        <w:t>Constraint-Based Problem Solving</w:t>
      </w:r>
    </w:p>
    <w:p w14:paraId="771A8601">
      <w:pPr>
        <w:pStyle w:val="style0"/>
        <w:spacing w:before="100" w:beforeAutospacing="true" w:after="100" w:afterAutospacing="true"/>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1. Reference Resolution and Discourse Coherence</w:t>
      </w:r>
    </w:p>
    <w:p w14:paraId="4F93C667">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Given the following paragraph:</w:t>
      </w:r>
    </w:p>
    <w:p w14:paraId="732F48F0">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"Ravi met Arun at the library. He was looking for a book on Artificial Intelligence. Arun helped him find it. Later, they discussed the book before leaving."</w:t>
      </w:r>
    </w:p>
    <w:p w14:paraId="780E1220">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Tasks:</w:t>
      </w:r>
    </w:p>
    <w:p w14:paraId="4EDA480A">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 Identify all the referring expressions and their possible antecedents.</w:t>
      </w:r>
    </w:p>
    <w:p w14:paraId="270A8F8F">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 Apply the following constraints to resolve the references:</w:t>
      </w:r>
    </w:p>
    <w:p w14:paraId="5B323850">
      <w:pPr>
        <w:pStyle w:val="style0"/>
        <w:numPr>
          <w:ilvl w:val="0"/>
          <w:numId w:val="28"/>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Gender and number agreement </w:t>
      </w:r>
    </w:p>
    <w:p w14:paraId="30A74D53">
      <w:pPr>
        <w:pStyle w:val="style0"/>
        <w:numPr>
          <w:ilvl w:val="0"/>
          <w:numId w:val="28"/>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Recency </w:t>
      </w:r>
    </w:p>
    <w:p w14:paraId="1D4E3116">
      <w:pPr>
        <w:pStyle w:val="style0"/>
        <w:numPr>
          <w:ilvl w:val="0"/>
          <w:numId w:val="28"/>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Grammatical role </w:t>
      </w:r>
    </w:p>
    <w:p w14:paraId="5BBDDADA">
      <w:pPr>
        <w:pStyle w:val="style0"/>
        <w:numPr>
          <w:ilvl w:val="0"/>
          <w:numId w:val="28"/>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Semantic compatibility </w:t>
      </w:r>
    </w:p>
    <w:p w14:paraId="1D81D070">
      <w:pPr>
        <w:pStyle w:val="style0"/>
        <w:numPr>
          <w:ilvl w:val="0"/>
          <w:numId w:val="28"/>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Discourse coherence </w:t>
      </w:r>
    </w:p>
    <w:p w14:paraId="18261A1A">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2394"/>
        <w:gridCol w:w="1384"/>
        <w:gridCol w:w="844"/>
      </w:tblGrid>
      <w:tr w14:paraId="325CAC90">
        <w:trPr>
          <w:tblHeader/>
          <w:tblCellSpacing w:w="15" w:type="dxa"/>
        </w:trPr>
        <w:tc>
          <w:tcPr>
            <w:tcW w:w="0" w:type="auto"/>
            <w:tcBorders/>
            <w:vAlign w:val="center"/>
            <w:hideMark/>
          </w:tcPr>
          <w:p w14:paraId="08C420E1">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Referring Expression</w:t>
            </w:r>
          </w:p>
        </w:tc>
        <w:tc>
          <w:tcPr>
            <w:tcW w:w="0" w:type="auto"/>
            <w:tcBorders/>
            <w:vAlign w:val="center"/>
            <w:hideMark/>
          </w:tcPr>
          <w:p w14:paraId="672E0B83">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Possible Antecedents</w:t>
            </w:r>
          </w:p>
        </w:tc>
        <w:tc>
          <w:tcPr>
            <w:tcW w:w="0" w:type="auto"/>
            <w:tcBorders/>
            <w:vAlign w:val="center"/>
            <w:hideMark/>
          </w:tcPr>
          <w:p w14:paraId="6C7C8E22">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Valid/Invalid</w:t>
            </w:r>
          </w:p>
        </w:tc>
        <w:tc>
          <w:tcPr>
            <w:tcW w:w="0" w:type="auto"/>
            <w:tcBorders/>
            <w:vAlign w:val="center"/>
            <w:hideMark/>
          </w:tcPr>
          <w:p w14:paraId="01659DA0">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Reason</w:t>
            </w:r>
          </w:p>
        </w:tc>
      </w:tr>
    </w:tbl>
    <w:p w14:paraId="2854D4F3">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 Provide the final coreference chains.</w:t>
      </w:r>
    </w:p>
    <w:p w14:paraId="597A3BF0">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e) Rewrite the paragraph by replacing pronouns with their correct references.</w:t>
      </w:r>
    </w:p>
    <w:p w14:paraId="415A5D96">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 Discuss what ambiguity would arise if the sentence "He was looking for a book" appeared before introducing Arun.</w:t>
      </w:r>
    </w:p>
    <w:p w14:paraId="1EAFBB4E">
      <w:pPr>
        <w:pStyle w:val="style0"/>
        <w:spacing w:before="100" w:beforeAutospacing="true" w:after="100" w:afterAutospacing="true"/>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2. Dialog Act Recognition and Response Generation</w:t>
      </w:r>
    </w:p>
    <w:p w14:paraId="56B156C8">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Conversation History:</w:t>
      </w:r>
    </w:p>
    <w:p w14:paraId="6C5B2061">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Student: "I submitted my assignment, but I am worried that I may have made many mistakes."</w:t>
      </w:r>
    </w:p>
    <w:p w14:paraId="7EF60E63">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Required Dialog Acts:</w:t>
      </w:r>
    </w:p>
    <w:p w14:paraId="4092F48F">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Reassure + Advise</w:t>
      </w:r>
    </w:p>
    <w:p w14:paraId="60BCF0E2">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Constraints:</w:t>
      </w:r>
    </w:p>
    <w:p w14:paraId="4B71ED43">
      <w:pPr>
        <w:pStyle w:val="style0"/>
        <w:numPr>
          <w:ilvl w:val="0"/>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Maintain entity coherence using assignment, mistakes, and you. </w:t>
      </w:r>
    </w:p>
    <w:p w14:paraId="6CA7F10A">
      <w:pPr>
        <w:pStyle w:val="style0"/>
        <w:numPr>
          <w:ilvl w:val="0"/>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Use a Cause–Effect or Elaboration discourse relation. </w:t>
      </w:r>
    </w:p>
    <w:p w14:paraId="01D6F456">
      <w:pPr>
        <w:pStyle w:val="style0"/>
        <w:numPr>
          <w:ilvl w:val="0"/>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Include at least two keywords from: </w:t>
      </w:r>
    </w:p>
    <w:p w14:paraId="2E6849B4">
      <w:pPr>
        <w:pStyle w:val="style0"/>
        <w:numPr>
          <w:ilvl w:val="1"/>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review </w:t>
      </w:r>
    </w:p>
    <w:p w14:paraId="71E05CA6">
      <w:pPr>
        <w:pStyle w:val="style0"/>
        <w:numPr>
          <w:ilvl w:val="1"/>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improve </w:t>
      </w:r>
    </w:p>
    <w:p w14:paraId="474F507A">
      <w:pPr>
        <w:pStyle w:val="style0"/>
        <w:numPr>
          <w:ilvl w:val="1"/>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confident </w:t>
      </w:r>
    </w:p>
    <w:p w14:paraId="48CF420B">
      <w:pPr>
        <w:pStyle w:val="style0"/>
        <w:numPr>
          <w:ilvl w:val="1"/>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feedback </w:t>
      </w:r>
    </w:p>
    <w:p w14:paraId="52258526">
      <w:pPr>
        <w:pStyle w:val="style0"/>
        <w:numPr>
          <w:ilvl w:val="0"/>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Response length must be 2–3 sentences. </w:t>
      </w:r>
    </w:p>
    <w:p w14:paraId="0471E4E4">
      <w:pPr>
        <w:pStyle w:val="style0"/>
        <w:numPr>
          <w:ilvl w:val="0"/>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Maintain a positive and polite tone. </w:t>
      </w:r>
    </w:p>
    <w:p w14:paraId="2066A964">
      <w:pPr>
        <w:pStyle w:val="style0"/>
        <w:numPr>
          <w:ilvl w:val="0"/>
          <w:numId w:val="29"/>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Do not give contradictory advice. </w:t>
      </w:r>
    </w:p>
    <w:p w14:paraId="1D7D1B66">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Tasks:</w:t>
      </w:r>
    </w:p>
    <w:p w14:paraId="6390E920">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 Identify the dialog acts required.</w:t>
      </w:r>
    </w:p>
    <w:p w14:paraId="494C5EFE">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 Identify the important entities that must be maintained.</w:t>
      </w:r>
    </w:p>
    <w:p w14:paraId="11E52578">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 Generate three possible responses satisfying all constraints.</w:t>
      </w:r>
    </w:p>
    <w:p w14:paraId="1EDB355A">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 Compare the responses based on:</w:t>
      </w:r>
    </w:p>
    <w:p w14:paraId="5A9A7F7B">
      <w:pPr>
        <w:pStyle w:val="style0"/>
        <w:numPr>
          <w:ilvl w:val="0"/>
          <w:numId w:val="30"/>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Coherence </w:t>
      </w:r>
    </w:p>
    <w:p w14:paraId="74197DF4">
      <w:pPr>
        <w:pStyle w:val="style0"/>
        <w:numPr>
          <w:ilvl w:val="0"/>
          <w:numId w:val="30"/>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Constraint satisfaction </w:t>
      </w:r>
    </w:p>
    <w:p w14:paraId="1101E58A">
      <w:pPr>
        <w:pStyle w:val="style0"/>
        <w:numPr>
          <w:ilvl w:val="0"/>
          <w:numId w:val="30"/>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Politeness </w:t>
      </w:r>
    </w:p>
    <w:p w14:paraId="10CFA831">
      <w:pPr>
        <w:pStyle w:val="style0"/>
        <w:numPr>
          <w:ilvl w:val="0"/>
          <w:numId w:val="30"/>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Relevance </w:t>
      </w:r>
    </w:p>
    <w:p w14:paraId="0974171A">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e) Select the best response and justify your answer.</w:t>
      </w:r>
    </w:p>
    <w:p w14:paraId="45A6F5DF">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 Explain what happens if entity coherence is not maintained.</w:t>
      </w:r>
    </w:p>
    <w:p w14:paraId="143A0E55">
      <w:pPr>
        <w:pStyle w:val="style0"/>
        <w:spacing w:before="100" w:beforeAutospacing="true" w:after="100" w:afterAutospacing="true"/>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3. Word Sense Disambiguation and Meaning Representation</w:t>
      </w:r>
    </w:p>
    <w:p w14:paraId="1244847C">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Source Sentence:</w:t>
      </w:r>
    </w:p>
    <w:p w14:paraId="699B45F6">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"Priya sat on the bank and watched the boats moving across the water."</w:t>
      </w:r>
    </w:p>
    <w:p w14:paraId="04D7E20F">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Note:</w:t>
      </w:r>
    </w:p>
    <w:p w14:paraId="69081E4E">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The word "bank" can refer to:</w:t>
      </w:r>
    </w:p>
    <w:p w14:paraId="777F93C3">
      <w:pPr>
        <w:pStyle w:val="style0"/>
        <w:numPr>
          <w:ilvl w:val="0"/>
          <w:numId w:val="31"/>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A financial institution </w:t>
      </w:r>
    </w:p>
    <w:p w14:paraId="7454A296">
      <w:pPr>
        <w:pStyle w:val="style0"/>
        <w:numPr>
          <w:ilvl w:val="0"/>
          <w:numId w:val="31"/>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The side of a river </w:t>
      </w:r>
    </w:p>
    <w:p w14:paraId="6DEE5358">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Constraints:</w:t>
      </w:r>
    </w:p>
    <w:p w14:paraId="6B0044BD">
      <w:pPr>
        <w:pStyle w:val="style0"/>
        <w:numPr>
          <w:ilvl w:val="0"/>
          <w:numId w:val="32"/>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Resolve the correct word sense using contextual information. </w:t>
      </w:r>
    </w:p>
    <w:p w14:paraId="0459E48D">
      <w:pPr>
        <w:pStyle w:val="style0"/>
        <w:numPr>
          <w:ilvl w:val="0"/>
          <w:numId w:val="32"/>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Identify important entities and actions. </w:t>
      </w:r>
    </w:p>
    <w:p w14:paraId="07A19944">
      <w:pPr>
        <w:pStyle w:val="style0"/>
        <w:numPr>
          <w:ilvl w:val="0"/>
          <w:numId w:val="32"/>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Represent the meaning using predicate logic. </w:t>
      </w:r>
    </w:p>
    <w:p w14:paraId="5D818757">
      <w:pPr>
        <w:pStyle w:val="style0"/>
        <w:numPr>
          <w:ilvl w:val="0"/>
          <w:numId w:val="32"/>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Preserve semantic relationships. </w:t>
      </w:r>
    </w:p>
    <w:p w14:paraId="4D31F2F1">
      <w:pPr>
        <w:pStyle w:val="style0"/>
        <w:numPr>
          <w:ilvl w:val="0"/>
          <w:numId w:val="32"/>
        </w:numPr>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Maintain coherence in the generated paraphrase. </w:t>
      </w:r>
    </w:p>
    <w:p w14:paraId="1041D554">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Tasks:</w:t>
      </w:r>
    </w:p>
    <w:p w14:paraId="48A1BFD2">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 Identify the possible meanings of bank.</w:t>
      </w:r>
    </w:p>
    <w:p w14:paraId="0048BFFF">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 Select the correct sense and justify your decision using contextual constraints.</w:t>
      </w:r>
    </w:p>
    <w:p w14:paraId="01FA51E9">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 Write a predicate logic representation using suitable predicates such as:</w:t>
      </w:r>
    </w:p>
    <w:p w14:paraId="7B251AEE">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sit(x)</w:t>
      </w:r>
    </w:p>
    <w:p w14:paraId="59870905">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bank(y)</w:t>
      </w:r>
    </w:p>
    <w:p w14:paraId="2C71E673">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beside(</w:t>
      </w:r>
      <w:r>
        <w:rPr>
          <w:rFonts w:ascii="Times New Roman" w:cs="Times New Roman" w:eastAsia="Times New Roman" w:hAnsi="Times New Roman"/>
          <w:b/>
          <w:bCs/>
          <w:sz w:val="24"/>
          <w:szCs w:val="24"/>
        </w:rPr>
        <w:t>x,y</w:t>
      </w:r>
      <w:r>
        <w:rPr>
          <w:rFonts w:ascii="Times New Roman" w:cs="Times New Roman" w:eastAsia="Times New Roman" w:hAnsi="Times New Roman"/>
          <w:b/>
          <w:bCs/>
          <w:sz w:val="24"/>
          <w:szCs w:val="24"/>
        </w:rPr>
        <w:t>)</w:t>
      </w:r>
    </w:p>
    <w:p w14:paraId="28A29741">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watch(</w:t>
      </w:r>
      <w:r>
        <w:rPr>
          <w:rFonts w:ascii="Times New Roman" w:cs="Times New Roman" w:eastAsia="Times New Roman" w:hAnsi="Times New Roman"/>
          <w:b/>
          <w:bCs/>
          <w:sz w:val="24"/>
          <w:szCs w:val="24"/>
        </w:rPr>
        <w:t>x,z</w:t>
      </w:r>
      <w:r>
        <w:rPr>
          <w:rFonts w:ascii="Times New Roman" w:cs="Times New Roman" w:eastAsia="Times New Roman" w:hAnsi="Times New Roman"/>
          <w:b/>
          <w:bCs/>
          <w:sz w:val="24"/>
          <w:szCs w:val="24"/>
        </w:rPr>
        <w:t>)</w:t>
      </w:r>
    </w:p>
    <w:p w14:paraId="00916B6A">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boat(z)</w:t>
      </w:r>
    </w:p>
    <w:p w14:paraId="65D269F8">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move(z)</w:t>
      </w:r>
    </w:p>
    <w:p w14:paraId="54382C3B">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water(w)</w:t>
      </w:r>
    </w:p>
    <w:p w14:paraId="0A05B046">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 Generate a simple English paraphrase without ambiguity.</w:t>
      </w:r>
    </w:p>
    <w:p w14:paraId="174822EE">
      <w:pPr>
        <w:pStyle w:val="style0"/>
        <w:spacing w:before="100" w:beforeAutospacing="true" w:after="100" w:afterAutospacing="true"/>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e) Explain how Word Sense Disambiguation improves Machine Translation.</w:t>
      </w:r>
    </w:p>
    <w:p w14:paraId="17D8ACA8">
      <w:pPr>
        <w:pStyle w:val="style0"/>
        <w:spacing w:before="100" w:beforeAutospacing="true" w:after="100" w:afterAutospacing="true"/>
        <w:rPr>
          <w:rFonts w:ascii="Times New Roman" w:cs="Times New Roman" w:eastAsia="Times New Roman" w:hAnsi="Times New Roman"/>
          <w:sz w:val="24"/>
          <w:szCs w:val="24"/>
        </w:rPr>
      </w:pPr>
    </w:p>
    <w:p w14:paraId="3DFEC4CD">
      <w:pPr>
        <w:pStyle w:val="style0"/>
        <w:spacing w:before="100" w:beforeAutospacing="true" w:after="100" w:afterAutospacing="true"/>
        <w:rPr>
          <w:rFonts w:ascii="Times New Roman" w:cs="Times New Roman" w:eastAsia="Times New Roman" w:hAnsi="Times New Roman"/>
          <w:sz w:val="24"/>
          <w:szCs w:val="24"/>
        </w:rPr>
      </w:pPr>
    </w:p>
    <w:p w14:paraId="6B98B977">
      <w:pPr>
        <w:pStyle w:val="style0"/>
        <w:rPr>
          <w:b/>
          <w:bCs/>
          <w:color w:val="1f4e79"/>
          <w:sz w:val="28"/>
          <w:szCs w:val="22"/>
        </w:rPr>
      </w:pPr>
    </w:p>
    <w:p w14:paraId="0D386BE6">
      <w:pPr>
        <w:pStyle w:val="style0"/>
        <w:rPr>
          <w:b/>
          <w:bCs/>
          <w:color w:val="1f4e79"/>
          <w:sz w:val="22"/>
          <w:szCs w:val="22"/>
        </w:rPr>
      </w:pPr>
    </w:p>
    <w:p w14:paraId="432BDD00">
      <w:pPr>
        <w:pStyle w:val="style0"/>
        <w:spacing w:before="100" w:beforeAutospacing="true" w:after="100" w:afterAutospacing="true"/>
        <w:rPr>
          <w:rFonts w:ascii="Times New Roman" w:cs="Times New Roman" w:eastAsia="Times New Roman" w:hAnsi="Times New Roman"/>
          <w:sz w:val="24"/>
          <w:szCs w:val="24"/>
        </w:rPr>
      </w:pPr>
    </w:p>
    <w:p w14:paraId="45E6BFA2">
      <w:pPr>
        <w:pStyle w:val="style0"/>
        <w:spacing w:before="100" w:beforeAutospacing="true" w:after="100" w:afterAutospacing="true"/>
        <w:rPr>
          <w:rFonts w:ascii="Times New Roman" w:cs="Times New Roman" w:eastAsia="Times New Roman" w:hAnsi="Times New Roman"/>
          <w:sz w:val="24"/>
          <w:szCs w:val="24"/>
        </w:rPr>
      </w:pPr>
    </w:p>
    <w:p w14:paraId="452B51B1">
      <w:pPr>
        <w:pStyle w:val="style179"/>
        <w:spacing w:before="100" w:beforeAutospacing="true" w:after="100" w:afterAutospacing="true"/>
        <w:rPr>
          <w:rFonts w:ascii="Times New Roman" w:cs="Times New Roman" w:eastAsia="Times New Roman" w:hAnsi="Times New Roman"/>
          <w:sz w:val="24"/>
          <w:szCs w:val="24"/>
        </w:rPr>
      </w:pPr>
    </w:p>
    <w:p w14:paraId="04B5E749">
      <w:pPr>
        <w:pStyle w:val="style0"/>
        <w:rPr>
          <w:b/>
          <w:bCs/>
          <w:color w:val="1f4e79"/>
          <w:sz w:val="22"/>
          <w:szCs w:val="22"/>
        </w:rPr>
      </w:pPr>
    </w:p>
    <w:p w14:paraId="4A98327C">
      <w:pPr>
        <w:pStyle w:val="style0"/>
        <w:rPr>
          <w:b/>
          <w:bCs/>
          <w:color w:val="1f4e79"/>
          <w:sz w:val="22"/>
          <w:szCs w:val="22"/>
        </w:rPr>
      </w:pPr>
    </w:p>
    <w:p w14:paraId="75D42511">
      <w:pPr>
        <w:pStyle w:val="style0"/>
        <w:rPr>
          <w:b/>
          <w:bCs/>
          <w:color w:val="1f4e79"/>
          <w:sz w:val="22"/>
          <w:szCs w:val="22"/>
        </w:rPr>
      </w:pPr>
      <w:r>
        <w:rPr>
          <w:b/>
          <w:bCs/>
          <w:color w:val="1f4e79"/>
          <w:sz w:val="22"/>
          <w:szCs w:val="22"/>
        </w:rPr>
        <w:br w:type="page"/>
      </w:r>
    </w:p>
    <w:p w14:paraId="273749CC">
      <w:pPr>
        <w:pStyle w:val="style0"/>
        <w:rPr>
          <w:b/>
          <w:bCs/>
          <w:color w:val="1f4e79"/>
          <w:sz w:val="22"/>
          <w:szCs w:val="22"/>
        </w:rPr>
      </w:pPr>
      <w:r>
        <w:rPr>
          <w:b/>
          <w:bCs/>
          <w:color w:val="1f4e79"/>
          <w:sz w:val="22"/>
          <w:szCs w:val="22"/>
        </w:rPr>
        <w:t>Rubrics for Calculation</w:t>
      </w:r>
    </w:p>
    <w:p w14:paraId="598C4993">
      <w:pPr>
        <w:pStyle w:val="style0"/>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14:paraId="12B92D7D">
        <w:trPr>
          <w:trHeight w:val="790" w:hRule="atLeast"/>
        </w:trPr>
        <w:tc>
          <w:tcPr>
            <w:tcW w:w="1708" w:type="dxa"/>
            <w:tcBorders/>
            <w:vAlign w:val="center"/>
          </w:tcPr>
          <w:p w14:paraId="6E7AEBF8">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Criteria</w:t>
            </w:r>
          </w:p>
        </w:tc>
        <w:tc>
          <w:tcPr>
            <w:tcW w:w="1329" w:type="dxa"/>
            <w:tcBorders/>
            <w:vAlign w:val="center"/>
          </w:tcPr>
          <w:p w14:paraId="7CBB8E2A">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Weightage</w:t>
            </w:r>
          </w:p>
        </w:tc>
        <w:tc>
          <w:tcPr>
            <w:tcW w:w="1927" w:type="dxa"/>
            <w:tcBorders/>
            <w:vAlign w:val="center"/>
          </w:tcPr>
          <w:p w14:paraId="4249D1E0">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Level 4 (Exemplary)</w:t>
            </w:r>
          </w:p>
        </w:tc>
        <w:tc>
          <w:tcPr>
            <w:tcW w:w="1469" w:type="dxa"/>
            <w:tcBorders/>
            <w:vAlign w:val="center"/>
          </w:tcPr>
          <w:p w14:paraId="25055884">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Level 3 (Proficient)</w:t>
            </w:r>
          </w:p>
        </w:tc>
        <w:tc>
          <w:tcPr>
            <w:tcW w:w="1682" w:type="dxa"/>
            <w:tcBorders/>
            <w:vAlign w:val="center"/>
          </w:tcPr>
          <w:p w14:paraId="59218722">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Level 2 (Developing)</w:t>
            </w:r>
          </w:p>
        </w:tc>
        <w:tc>
          <w:tcPr>
            <w:tcW w:w="1494" w:type="dxa"/>
            <w:tcBorders/>
            <w:vAlign w:val="center"/>
          </w:tcPr>
          <w:p w14:paraId="764A129E">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Level 1 (Beginning)</w:t>
            </w:r>
          </w:p>
        </w:tc>
      </w:tr>
      <w:tr w14:paraId="6D061291">
        <w:tblPrEx/>
        <w:trPr>
          <w:trHeight w:val="682" w:hRule="atLeast"/>
        </w:trPr>
        <w:tc>
          <w:tcPr>
            <w:tcW w:w="1708" w:type="dxa"/>
            <w:tcBorders/>
            <w:vAlign w:val="center"/>
          </w:tcPr>
          <w:p w14:paraId="6512D213">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Problem Understanding</w:t>
            </w:r>
          </w:p>
        </w:tc>
        <w:tc>
          <w:tcPr>
            <w:tcW w:w="1329" w:type="dxa"/>
            <w:tcBorders/>
            <w:vAlign w:val="center"/>
          </w:tcPr>
          <w:p w14:paraId="1E120F8D">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25%</w:t>
            </w:r>
          </w:p>
        </w:tc>
        <w:tc>
          <w:tcPr>
            <w:tcW w:w="1927" w:type="dxa"/>
            <w:tcBorders/>
            <w:vAlign w:val="center"/>
          </w:tcPr>
          <w:p w14:paraId="35EB563C">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Clearly defines the problem and identifies all relevant constraints accurately</w:t>
            </w:r>
          </w:p>
        </w:tc>
        <w:tc>
          <w:tcPr>
            <w:tcW w:w="1469" w:type="dxa"/>
            <w:tcBorders/>
            <w:vAlign w:val="center"/>
          </w:tcPr>
          <w:p w14:paraId="2058169D">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Identifies most constraints with minor gaps</w:t>
            </w:r>
          </w:p>
        </w:tc>
        <w:tc>
          <w:tcPr>
            <w:tcW w:w="1682" w:type="dxa"/>
            <w:tcBorders/>
            <w:vAlign w:val="center"/>
          </w:tcPr>
          <w:p w14:paraId="6E683E34">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Partial understanding; misses key constraints</w:t>
            </w:r>
          </w:p>
        </w:tc>
        <w:tc>
          <w:tcPr>
            <w:tcW w:w="1494" w:type="dxa"/>
            <w:tcBorders/>
            <w:vAlign w:val="center"/>
          </w:tcPr>
          <w:p w14:paraId="3027416F">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Fails to identify constraints correctly</w:t>
            </w:r>
          </w:p>
        </w:tc>
      </w:tr>
      <w:tr w14:paraId="3F9D486E">
        <w:tblPrEx/>
        <w:trPr>
          <w:trHeight w:val="1241" w:hRule="atLeast"/>
        </w:trPr>
        <w:tc>
          <w:tcPr>
            <w:tcW w:w="1708" w:type="dxa"/>
            <w:tcBorders/>
            <w:vAlign w:val="center"/>
          </w:tcPr>
          <w:p w14:paraId="1D033D50">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Constraint Analysis</w:t>
            </w:r>
          </w:p>
        </w:tc>
        <w:tc>
          <w:tcPr>
            <w:tcW w:w="1329" w:type="dxa"/>
            <w:tcBorders/>
            <w:vAlign w:val="center"/>
          </w:tcPr>
          <w:p w14:paraId="2053EAA0">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25%</w:t>
            </w:r>
          </w:p>
        </w:tc>
        <w:tc>
          <w:tcPr>
            <w:tcW w:w="1927" w:type="dxa"/>
            <w:tcBorders/>
            <w:vAlign w:val="center"/>
          </w:tcPr>
          <w:p w14:paraId="4E5CB751">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Analyzes</w:t>
            </w:r>
            <w:r>
              <w:rPr>
                <w:rFonts w:ascii="Times New Roman" w:cs="Times New Roman" w:eastAsia="Times New Roman" w:hAnsi="Times New Roman"/>
                <w:color w:val="000000"/>
                <w:sz w:val="24"/>
                <w:szCs w:val="24"/>
              </w:rPr>
              <w:t xml:space="preserve"> constraints effectively and prioritizes them logically</w:t>
            </w:r>
          </w:p>
        </w:tc>
        <w:tc>
          <w:tcPr>
            <w:tcW w:w="1469" w:type="dxa"/>
            <w:tcBorders/>
            <w:vAlign w:val="center"/>
          </w:tcPr>
          <w:p w14:paraId="55F18B4C">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Provides reasonable analysis with some prioritization</w:t>
            </w:r>
          </w:p>
        </w:tc>
        <w:tc>
          <w:tcPr>
            <w:tcW w:w="1682" w:type="dxa"/>
            <w:tcBorders/>
            <w:vAlign w:val="center"/>
          </w:tcPr>
          <w:p w14:paraId="2E79B987">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Limited analysis; weak prioritization</w:t>
            </w:r>
          </w:p>
        </w:tc>
        <w:tc>
          <w:tcPr>
            <w:tcW w:w="1494" w:type="dxa"/>
            <w:tcBorders/>
            <w:vAlign w:val="center"/>
          </w:tcPr>
          <w:p w14:paraId="0ECF3E7F">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No meaningful analysis or prioritization</w:t>
            </w:r>
          </w:p>
        </w:tc>
      </w:tr>
      <w:tr w14:paraId="3B287A4A">
        <w:tblPrEx/>
        <w:trPr>
          <w:trHeight w:val="1241" w:hRule="atLeast"/>
        </w:trPr>
        <w:tc>
          <w:tcPr>
            <w:tcW w:w="1708" w:type="dxa"/>
            <w:tcBorders/>
            <w:vAlign w:val="center"/>
          </w:tcPr>
          <w:p w14:paraId="0FF089F1">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Solution Development</w:t>
            </w:r>
          </w:p>
        </w:tc>
        <w:tc>
          <w:tcPr>
            <w:tcW w:w="1329" w:type="dxa"/>
            <w:tcBorders/>
            <w:vAlign w:val="center"/>
          </w:tcPr>
          <w:p w14:paraId="19E89E32">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25%</w:t>
            </w:r>
          </w:p>
        </w:tc>
        <w:tc>
          <w:tcPr>
            <w:tcW w:w="1927" w:type="dxa"/>
            <w:tcBorders/>
            <w:vAlign w:val="center"/>
          </w:tcPr>
          <w:p w14:paraId="0C09AE1F">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Develops optimal and feasible solutions satisfying all constraints</w:t>
            </w:r>
          </w:p>
        </w:tc>
        <w:tc>
          <w:tcPr>
            <w:tcW w:w="1469" w:type="dxa"/>
            <w:tcBorders/>
            <w:vAlign w:val="center"/>
          </w:tcPr>
          <w:p w14:paraId="6A699973">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Develops workable solutions with minor limitations</w:t>
            </w:r>
          </w:p>
        </w:tc>
        <w:tc>
          <w:tcPr>
            <w:tcW w:w="1682" w:type="dxa"/>
            <w:tcBorders/>
            <w:vAlign w:val="center"/>
          </w:tcPr>
          <w:p w14:paraId="7030C7D6">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Solutions partially satisfy constraints</w:t>
            </w:r>
          </w:p>
        </w:tc>
        <w:tc>
          <w:tcPr>
            <w:tcW w:w="1494" w:type="dxa"/>
            <w:tcBorders/>
            <w:vAlign w:val="center"/>
          </w:tcPr>
          <w:p w14:paraId="1A6F4EA3">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Solutions do not meet constraints</w:t>
            </w:r>
          </w:p>
        </w:tc>
      </w:tr>
      <w:tr w14:paraId="7552F53B">
        <w:tblPrEx/>
        <w:trPr>
          <w:trHeight w:val="1241" w:hRule="atLeast"/>
        </w:trPr>
        <w:tc>
          <w:tcPr>
            <w:tcW w:w="1708" w:type="dxa"/>
            <w:tcBorders/>
            <w:vAlign w:val="center"/>
          </w:tcPr>
          <w:p w14:paraId="1AE82FC4">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Application of Concepts</w:t>
            </w:r>
          </w:p>
        </w:tc>
        <w:tc>
          <w:tcPr>
            <w:tcW w:w="1329" w:type="dxa"/>
            <w:tcBorders/>
            <w:vAlign w:val="center"/>
          </w:tcPr>
          <w:p w14:paraId="587D4599">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15%</w:t>
            </w:r>
          </w:p>
        </w:tc>
        <w:tc>
          <w:tcPr>
            <w:tcW w:w="1927" w:type="dxa"/>
            <w:tcBorders/>
            <w:vAlign w:val="center"/>
          </w:tcPr>
          <w:p w14:paraId="58E3DECA">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Effectively applies appropriate concepts, methods, or tools</w:t>
            </w:r>
          </w:p>
        </w:tc>
        <w:tc>
          <w:tcPr>
            <w:tcW w:w="1469" w:type="dxa"/>
            <w:tcBorders/>
            <w:vAlign w:val="center"/>
          </w:tcPr>
          <w:p w14:paraId="38E6CDEA">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Applies concepts with minor errors</w:t>
            </w:r>
          </w:p>
        </w:tc>
        <w:tc>
          <w:tcPr>
            <w:tcW w:w="1682" w:type="dxa"/>
            <w:tcBorders/>
            <w:vAlign w:val="center"/>
          </w:tcPr>
          <w:p w14:paraId="09765E61">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Limited application; requires guidance</w:t>
            </w:r>
          </w:p>
        </w:tc>
        <w:tc>
          <w:tcPr>
            <w:tcW w:w="1494" w:type="dxa"/>
            <w:tcBorders/>
            <w:vAlign w:val="center"/>
          </w:tcPr>
          <w:p w14:paraId="1D0F76F2">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Unable to apply relevant concepts</w:t>
            </w:r>
          </w:p>
        </w:tc>
      </w:tr>
      <w:tr w14:paraId="2501E1E9">
        <w:tblPrEx/>
        <w:trPr>
          <w:trHeight w:val="1241" w:hRule="atLeast"/>
        </w:trPr>
        <w:tc>
          <w:tcPr>
            <w:tcW w:w="1708" w:type="dxa"/>
            <w:tcBorders/>
            <w:vAlign w:val="center"/>
          </w:tcPr>
          <w:p w14:paraId="0A96D80A">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Justification</w:t>
            </w:r>
          </w:p>
        </w:tc>
        <w:tc>
          <w:tcPr>
            <w:tcW w:w="1329" w:type="dxa"/>
            <w:tcBorders/>
            <w:vAlign w:val="center"/>
          </w:tcPr>
          <w:p w14:paraId="57EAB7FF">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10%</w:t>
            </w:r>
          </w:p>
        </w:tc>
        <w:tc>
          <w:tcPr>
            <w:tcW w:w="1927" w:type="dxa"/>
            <w:tcBorders/>
            <w:vAlign w:val="center"/>
          </w:tcPr>
          <w:p w14:paraId="62A18C99">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Provides strong justification for decisions with logical reasoning</w:t>
            </w:r>
          </w:p>
        </w:tc>
        <w:tc>
          <w:tcPr>
            <w:tcW w:w="1469" w:type="dxa"/>
            <w:tcBorders/>
            <w:vAlign w:val="center"/>
          </w:tcPr>
          <w:p w14:paraId="6A9BB70D">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Provides justification with some clarity</w:t>
            </w:r>
          </w:p>
        </w:tc>
        <w:tc>
          <w:tcPr>
            <w:tcW w:w="1682" w:type="dxa"/>
            <w:tcBorders/>
            <w:vAlign w:val="center"/>
          </w:tcPr>
          <w:p w14:paraId="72CA5605">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Weak or unclear justification</w:t>
            </w:r>
          </w:p>
        </w:tc>
        <w:tc>
          <w:tcPr>
            <w:tcW w:w="1494" w:type="dxa"/>
            <w:tcBorders/>
            <w:vAlign w:val="center"/>
          </w:tcPr>
          <w:p w14:paraId="5752F806">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color w:val="000000"/>
                <w:sz w:val="24"/>
                <w:szCs w:val="24"/>
              </w:rPr>
              <w:t>No justification provided</w:t>
            </w:r>
          </w:p>
        </w:tc>
      </w:tr>
    </w:tbl>
    <w:p w14:paraId="02F32B60">
      <w:pPr>
        <w:pStyle w:val="style0"/>
        <w:spacing w:after="50"/>
        <w:rPr>
          <w:b/>
          <w:bCs/>
          <w:color w:val="1f4e79"/>
          <w:sz w:val="22"/>
          <w:szCs w:val="22"/>
        </w:rPr>
      </w:pPr>
    </w:p>
    <w:p w14:paraId="65F80E55">
      <w:pPr>
        <w:pStyle w:val="style0"/>
        <w:spacing w:after="50"/>
        <w:rPr>
          <w:b/>
          <w:bCs/>
          <w:color w:val="1f4e79"/>
          <w:sz w:val="22"/>
          <w:szCs w:val="22"/>
        </w:rPr>
      </w:pPr>
    </w:p>
    <w:tbl>
      <w:tblPr>
        <w:tblStyle w:val="style154"/>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14:paraId="31A92658">
        <w:trPr>
          <w:trHeight w:val="1081" w:hRule="atLeast"/>
        </w:trPr>
        <w:tc>
          <w:tcPr>
            <w:tcW w:w="987" w:type="dxa"/>
            <w:tcBorders/>
          </w:tcPr>
          <w:p w14:paraId="6BB08DD3">
            <w:pPr>
              <w:pStyle w:val="style0"/>
              <w:spacing w:after="50"/>
              <w:rPr>
                <w:b/>
                <w:bCs/>
                <w:color w:val="1f4e79"/>
              </w:rPr>
            </w:pPr>
            <w:r>
              <w:rPr>
                <w:b/>
                <w:bCs/>
                <w:color w:val="1f4e79"/>
              </w:rPr>
              <w:t>Q. No. / Criteria Level</w:t>
            </w:r>
          </w:p>
        </w:tc>
        <w:tc>
          <w:tcPr>
            <w:tcW w:w="1769" w:type="dxa"/>
            <w:tcBorders/>
          </w:tcPr>
          <w:p w14:paraId="6F3DB802">
            <w:pPr>
              <w:pStyle w:val="style0"/>
              <w:spacing w:after="50"/>
              <w:jc w:val="center"/>
              <w:rPr>
                <w:b/>
                <w:bCs/>
                <w:color w:val="1f4e79"/>
              </w:rPr>
            </w:pPr>
            <w:r>
              <w:rPr>
                <w:b/>
                <w:bCs/>
                <w:color w:val="1f4e79"/>
              </w:rPr>
              <w:t>Problem Understanding</w:t>
            </w:r>
          </w:p>
        </w:tc>
        <w:tc>
          <w:tcPr>
            <w:tcW w:w="1598" w:type="dxa"/>
            <w:tcBorders/>
          </w:tcPr>
          <w:p w14:paraId="2DC91558">
            <w:pPr>
              <w:pStyle w:val="style0"/>
              <w:spacing w:after="50"/>
              <w:jc w:val="center"/>
              <w:rPr>
                <w:b/>
                <w:bCs/>
                <w:color w:val="1f4e79"/>
              </w:rPr>
            </w:pPr>
            <w:r>
              <w:rPr>
                <w:b/>
                <w:bCs/>
                <w:color w:val="1f4e79"/>
              </w:rPr>
              <w:t>Constraint Analysis</w:t>
            </w:r>
          </w:p>
        </w:tc>
        <w:tc>
          <w:tcPr>
            <w:tcW w:w="1015" w:type="dxa"/>
            <w:tcBorders/>
          </w:tcPr>
          <w:p w14:paraId="1644AB1C">
            <w:pPr>
              <w:pStyle w:val="style0"/>
              <w:spacing w:after="50"/>
              <w:jc w:val="center"/>
              <w:rPr>
                <w:b/>
                <w:bCs/>
                <w:color w:val="1f4e79"/>
              </w:rPr>
            </w:pPr>
            <w:r>
              <w:rPr>
                <w:b/>
                <w:bCs/>
                <w:color w:val="1f4e79"/>
              </w:rPr>
              <w:t>Solution Development</w:t>
            </w:r>
          </w:p>
        </w:tc>
        <w:tc>
          <w:tcPr>
            <w:tcW w:w="1142" w:type="dxa"/>
            <w:tcBorders/>
          </w:tcPr>
          <w:p w14:paraId="6365185A">
            <w:pPr>
              <w:pStyle w:val="style0"/>
              <w:spacing w:after="50"/>
              <w:jc w:val="center"/>
              <w:rPr>
                <w:b/>
                <w:bCs/>
                <w:color w:val="1f4e79"/>
              </w:rPr>
            </w:pPr>
            <w:r>
              <w:rPr>
                <w:b/>
                <w:bCs/>
                <w:color w:val="1f4e79"/>
              </w:rPr>
              <w:t>Application of Concepts</w:t>
            </w:r>
          </w:p>
        </w:tc>
        <w:tc>
          <w:tcPr>
            <w:tcW w:w="1281" w:type="dxa"/>
            <w:tcBorders/>
          </w:tcPr>
          <w:p w14:paraId="386423F7">
            <w:pPr>
              <w:pStyle w:val="style0"/>
              <w:spacing w:after="50"/>
              <w:jc w:val="center"/>
              <w:rPr>
                <w:b/>
                <w:bCs/>
                <w:color w:val="1f4e79"/>
              </w:rPr>
            </w:pPr>
            <w:r>
              <w:rPr>
                <w:b/>
                <w:bCs/>
                <w:color w:val="1f4e79"/>
              </w:rPr>
              <w:t>Justification</w:t>
            </w:r>
          </w:p>
        </w:tc>
        <w:tc>
          <w:tcPr>
            <w:tcW w:w="1299" w:type="dxa"/>
            <w:tcBorders/>
          </w:tcPr>
          <w:p w14:paraId="74C48A74">
            <w:pPr>
              <w:pStyle w:val="style0"/>
              <w:spacing w:after="50"/>
              <w:rPr>
                <w:b/>
                <w:bCs/>
                <w:color w:val="1f4e79"/>
              </w:rPr>
            </w:pPr>
            <w:r>
              <w:rPr>
                <w:b/>
                <w:bCs/>
                <w:color w:val="1f4e79"/>
              </w:rPr>
              <w:t>Sub. Total</w:t>
            </w:r>
          </w:p>
        </w:tc>
        <w:tc>
          <w:tcPr>
            <w:tcW w:w="752" w:type="dxa"/>
            <w:tcBorders/>
          </w:tcPr>
          <w:p w14:paraId="3300682C">
            <w:pPr>
              <w:pStyle w:val="style0"/>
              <w:spacing w:after="50"/>
              <w:rPr>
                <w:b/>
                <w:bCs/>
                <w:color w:val="1f4e79"/>
              </w:rPr>
            </w:pPr>
            <w:r>
              <w:rPr>
                <w:b/>
                <w:bCs/>
                <w:color w:val="1f4e79"/>
              </w:rPr>
              <w:t>Total %</w:t>
            </w:r>
          </w:p>
        </w:tc>
      </w:tr>
      <w:tr w14:paraId="47093764">
        <w:tblPrEx/>
        <w:trPr>
          <w:trHeight w:val="403" w:hRule="atLeast"/>
        </w:trPr>
        <w:tc>
          <w:tcPr>
            <w:tcW w:w="987" w:type="dxa"/>
            <w:tcBorders/>
          </w:tcPr>
          <w:p w14:paraId="4130C6F3">
            <w:pPr>
              <w:pStyle w:val="style0"/>
              <w:spacing w:after="50"/>
              <w:rPr>
                <w:b/>
                <w:bCs/>
                <w:color w:val="1f4e79"/>
              </w:rPr>
            </w:pPr>
            <w:r>
              <w:rPr>
                <w:b/>
                <w:bCs/>
                <w:color w:val="1f4e79"/>
              </w:rPr>
              <w:t>1</w:t>
            </w:r>
          </w:p>
        </w:tc>
        <w:tc>
          <w:tcPr>
            <w:tcW w:w="1769" w:type="dxa"/>
            <w:tcBorders/>
          </w:tcPr>
          <w:p w14:paraId="074D2EF9">
            <w:pPr>
              <w:pStyle w:val="style0"/>
              <w:spacing w:after="50"/>
              <w:rPr>
                <w:b/>
                <w:bCs/>
                <w:color w:val="1f4e79"/>
              </w:rPr>
            </w:pPr>
          </w:p>
        </w:tc>
        <w:tc>
          <w:tcPr>
            <w:tcW w:w="1598" w:type="dxa"/>
            <w:tcBorders/>
          </w:tcPr>
          <w:p w14:paraId="370FC001">
            <w:pPr>
              <w:pStyle w:val="style0"/>
              <w:spacing w:after="50"/>
              <w:rPr>
                <w:b/>
                <w:bCs/>
                <w:color w:val="1f4e79"/>
              </w:rPr>
            </w:pPr>
          </w:p>
        </w:tc>
        <w:tc>
          <w:tcPr>
            <w:tcW w:w="1015" w:type="dxa"/>
            <w:tcBorders/>
          </w:tcPr>
          <w:p w14:paraId="7245AD05">
            <w:pPr>
              <w:pStyle w:val="style0"/>
              <w:spacing w:after="50"/>
              <w:rPr>
                <w:b/>
                <w:bCs/>
                <w:color w:val="1f4e79"/>
              </w:rPr>
            </w:pPr>
          </w:p>
        </w:tc>
        <w:tc>
          <w:tcPr>
            <w:tcW w:w="1142" w:type="dxa"/>
            <w:tcBorders/>
          </w:tcPr>
          <w:p w14:paraId="760B7DAB">
            <w:pPr>
              <w:pStyle w:val="style0"/>
              <w:spacing w:after="50"/>
              <w:rPr>
                <w:b/>
                <w:bCs/>
                <w:color w:val="1f4e79"/>
              </w:rPr>
            </w:pPr>
          </w:p>
        </w:tc>
        <w:tc>
          <w:tcPr>
            <w:tcW w:w="1281" w:type="dxa"/>
            <w:tcBorders/>
          </w:tcPr>
          <w:p w14:paraId="31E0F5D8">
            <w:pPr>
              <w:pStyle w:val="style0"/>
              <w:spacing w:after="50"/>
              <w:rPr>
                <w:b/>
                <w:bCs/>
                <w:color w:val="1f4e79"/>
              </w:rPr>
            </w:pPr>
          </w:p>
        </w:tc>
        <w:tc>
          <w:tcPr>
            <w:tcW w:w="1299" w:type="dxa"/>
            <w:tcBorders/>
          </w:tcPr>
          <w:p w14:paraId="1E442887">
            <w:pPr>
              <w:pStyle w:val="style0"/>
              <w:spacing w:after="50"/>
              <w:rPr>
                <w:b/>
                <w:bCs/>
                <w:color w:val="1f4e79"/>
              </w:rPr>
            </w:pPr>
          </w:p>
        </w:tc>
        <w:tc>
          <w:tcPr>
            <w:tcW w:w="752" w:type="dxa"/>
            <w:vMerge w:val="restart"/>
            <w:tcBorders/>
          </w:tcPr>
          <w:p w14:paraId="37D37A57">
            <w:pPr>
              <w:pStyle w:val="style0"/>
              <w:spacing w:after="50"/>
              <w:rPr>
                <w:b/>
                <w:bCs/>
                <w:color w:val="1f4e79"/>
              </w:rPr>
            </w:pPr>
          </w:p>
        </w:tc>
      </w:tr>
      <w:tr w14:paraId="3D11E1B3">
        <w:tblPrEx/>
        <w:trPr>
          <w:trHeight w:val="403" w:hRule="atLeast"/>
        </w:trPr>
        <w:tc>
          <w:tcPr>
            <w:tcW w:w="987" w:type="dxa"/>
            <w:tcBorders/>
          </w:tcPr>
          <w:p w14:paraId="479EE4B9">
            <w:pPr>
              <w:pStyle w:val="style0"/>
              <w:spacing w:after="50"/>
              <w:rPr>
                <w:b/>
                <w:bCs/>
                <w:color w:val="1f4e79"/>
              </w:rPr>
            </w:pPr>
            <w:r>
              <w:rPr>
                <w:b/>
                <w:bCs/>
                <w:color w:val="1f4e79"/>
              </w:rPr>
              <w:t>2</w:t>
            </w:r>
          </w:p>
        </w:tc>
        <w:tc>
          <w:tcPr>
            <w:tcW w:w="1769" w:type="dxa"/>
            <w:tcBorders/>
          </w:tcPr>
          <w:p w14:paraId="35B96E8A">
            <w:pPr>
              <w:pStyle w:val="style0"/>
              <w:spacing w:after="50"/>
              <w:rPr>
                <w:b/>
                <w:bCs/>
                <w:color w:val="1f4e79"/>
              </w:rPr>
            </w:pPr>
          </w:p>
        </w:tc>
        <w:tc>
          <w:tcPr>
            <w:tcW w:w="1598" w:type="dxa"/>
            <w:tcBorders/>
          </w:tcPr>
          <w:p w14:paraId="25D27C1A">
            <w:pPr>
              <w:pStyle w:val="style0"/>
              <w:spacing w:after="50"/>
              <w:rPr>
                <w:b/>
                <w:bCs/>
                <w:color w:val="1f4e79"/>
              </w:rPr>
            </w:pPr>
          </w:p>
        </w:tc>
        <w:tc>
          <w:tcPr>
            <w:tcW w:w="1015" w:type="dxa"/>
            <w:tcBorders/>
          </w:tcPr>
          <w:p w14:paraId="16EFAE5D">
            <w:pPr>
              <w:pStyle w:val="style0"/>
              <w:spacing w:after="50"/>
              <w:rPr>
                <w:b/>
                <w:bCs/>
                <w:color w:val="1f4e79"/>
              </w:rPr>
            </w:pPr>
          </w:p>
        </w:tc>
        <w:tc>
          <w:tcPr>
            <w:tcW w:w="1142" w:type="dxa"/>
            <w:tcBorders/>
          </w:tcPr>
          <w:p w14:paraId="0400F31D">
            <w:pPr>
              <w:pStyle w:val="style0"/>
              <w:spacing w:after="50"/>
              <w:rPr>
                <w:b/>
                <w:bCs/>
                <w:color w:val="1f4e79"/>
              </w:rPr>
            </w:pPr>
          </w:p>
        </w:tc>
        <w:tc>
          <w:tcPr>
            <w:tcW w:w="1281" w:type="dxa"/>
            <w:tcBorders/>
          </w:tcPr>
          <w:p w14:paraId="337B6465">
            <w:pPr>
              <w:pStyle w:val="style0"/>
              <w:spacing w:after="50"/>
              <w:rPr>
                <w:b/>
                <w:bCs/>
                <w:color w:val="1f4e79"/>
              </w:rPr>
            </w:pPr>
          </w:p>
        </w:tc>
        <w:tc>
          <w:tcPr>
            <w:tcW w:w="1299" w:type="dxa"/>
            <w:tcBorders/>
          </w:tcPr>
          <w:p w14:paraId="1FC74DC3">
            <w:pPr>
              <w:pStyle w:val="style0"/>
              <w:spacing w:after="50"/>
              <w:rPr>
                <w:b/>
                <w:bCs/>
                <w:color w:val="1f4e79"/>
              </w:rPr>
            </w:pPr>
          </w:p>
        </w:tc>
        <w:tc>
          <w:tcPr>
            <w:tcW w:w="752" w:type="dxa"/>
            <w:vMerge w:val="continue"/>
            <w:tcBorders/>
          </w:tcPr>
          <w:p w14:paraId="3BFEE7DD">
            <w:pPr>
              <w:pStyle w:val="style0"/>
              <w:spacing w:after="50"/>
              <w:rPr>
                <w:b/>
                <w:bCs/>
                <w:color w:val="1f4e79"/>
              </w:rPr>
            </w:pPr>
          </w:p>
        </w:tc>
      </w:tr>
      <w:tr w14:paraId="33303D51">
        <w:tblPrEx/>
        <w:trPr>
          <w:trHeight w:val="403" w:hRule="atLeast"/>
        </w:trPr>
        <w:tc>
          <w:tcPr>
            <w:tcW w:w="987" w:type="dxa"/>
            <w:tcBorders/>
          </w:tcPr>
          <w:p w14:paraId="720C76C0">
            <w:pPr>
              <w:pStyle w:val="style0"/>
              <w:spacing w:after="50"/>
              <w:rPr>
                <w:b/>
                <w:bCs/>
                <w:color w:val="1f4e79"/>
              </w:rPr>
            </w:pPr>
            <w:r>
              <w:rPr>
                <w:b/>
                <w:bCs/>
                <w:color w:val="1f4e79"/>
              </w:rPr>
              <w:t>3</w:t>
            </w:r>
          </w:p>
        </w:tc>
        <w:tc>
          <w:tcPr>
            <w:tcW w:w="1769" w:type="dxa"/>
            <w:tcBorders/>
          </w:tcPr>
          <w:p w14:paraId="6334A513">
            <w:pPr>
              <w:pStyle w:val="style0"/>
              <w:spacing w:after="50"/>
              <w:rPr>
                <w:b/>
                <w:bCs/>
                <w:color w:val="1f4e79"/>
              </w:rPr>
            </w:pPr>
          </w:p>
        </w:tc>
        <w:tc>
          <w:tcPr>
            <w:tcW w:w="1598" w:type="dxa"/>
            <w:tcBorders/>
          </w:tcPr>
          <w:p w14:paraId="75ADB785">
            <w:pPr>
              <w:pStyle w:val="style0"/>
              <w:spacing w:after="50"/>
              <w:rPr>
                <w:b/>
                <w:bCs/>
                <w:color w:val="1f4e79"/>
              </w:rPr>
            </w:pPr>
          </w:p>
        </w:tc>
        <w:tc>
          <w:tcPr>
            <w:tcW w:w="1015" w:type="dxa"/>
            <w:tcBorders/>
          </w:tcPr>
          <w:p w14:paraId="24665F8E">
            <w:pPr>
              <w:pStyle w:val="style0"/>
              <w:spacing w:after="50"/>
              <w:rPr>
                <w:b/>
                <w:bCs/>
                <w:color w:val="1f4e79"/>
              </w:rPr>
            </w:pPr>
          </w:p>
        </w:tc>
        <w:tc>
          <w:tcPr>
            <w:tcW w:w="1142" w:type="dxa"/>
            <w:tcBorders/>
          </w:tcPr>
          <w:p w14:paraId="066C9658">
            <w:pPr>
              <w:pStyle w:val="style0"/>
              <w:spacing w:after="50"/>
              <w:rPr>
                <w:b/>
                <w:bCs/>
                <w:color w:val="1f4e79"/>
              </w:rPr>
            </w:pPr>
          </w:p>
        </w:tc>
        <w:tc>
          <w:tcPr>
            <w:tcW w:w="1281" w:type="dxa"/>
            <w:tcBorders/>
          </w:tcPr>
          <w:p w14:paraId="0ED05396">
            <w:pPr>
              <w:pStyle w:val="style0"/>
              <w:spacing w:after="50"/>
              <w:rPr>
                <w:b/>
                <w:bCs/>
                <w:color w:val="1f4e79"/>
              </w:rPr>
            </w:pPr>
          </w:p>
        </w:tc>
        <w:tc>
          <w:tcPr>
            <w:tcW w:w="1299" w:type="dxa"/>
            <w:tcBorders/>
          </w:tcPr>
          <w:p w14:paraId="69235C02">
            <w:pPr>
              <w:pStyle w:val="style0"/>
              <w:spacing w:after="50"/>
              <w:rPr>
                <w:b/>
                <w:bCs/>
                <w:color w:val="1f4e79"/>
              </w:rPr>
            </w:pPr>
          </w:p>
        </w:tc>
        <w:tc>
          <w:tcPr>
            <w:tcW w:w="752" w:type="dxa"/>
            <w:vMerge w:val="continue"/>
            <w:tcBorders/>
          </w:tcPr>
          <w:p w14:paraId="0C8DB39D">
            <w:pPr>
              <w:pStyle w:val="style0"/>
              <w:spacing w:after="50"/>
              <w:rPr>
                <w:b/>
                <w:bCs/>
                <w:color w:val="1f4e79"/>
              </w:rPr>
            </w:pPr>
          </w:p>
        </w:tc>
      </w:tr>
    </w:tbl>
    <w:p w14:paraId="0A02E6D5">
      <w:pPr>
        <w:pStyle w:val="style0"/>
        <w:spacing w:after="50"/>
        <w:rPr>
          <w:b/>
          <w:bCs/>
          <w:color w:val="1f4e79"/>
          <w:sz w:val="22"/>
          <w:szCs w:val="22"/>
        </w:rPr>
      </w:pPr>
    </w:p>
    <w:p w14:paraId="35B1CACC">
      <w:pPr>
        <w:pStyle w:val="style0"/>
        <w:spacing w:after="50"/>
        <w:rPr>
          <w:b/>
          <w:bCs/>
          <w:color w:val="1f4e79"/>
          <w:sz w:val="22"/>
          <w:szCs w:val="22"/>
        </w:rPr>
      </w:pPr>
    </w:p>
    <w:tbl>
      <w:tblPr>
        <w:tblStyle w:val="style410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14:paraId="5218A371">
        <w:trPr/>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pPr>
              <w:pStyle w:val="style0"/>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pPr>
              <w:pStyle w:val="style0"/>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pPr>
              <w:pStyle w:val="style0"/>
              <w:rPr/>
            </w:pPr>
            <w:r>
              <w:rPr>
                <w:b/>
                <w:bCs/>
                <w:color w:val="1f4e79"/>
                <w:sz w:val="18"/>
                <w:szCs w:val="18"/>
              </w:rPr>
              <w:t>Program Director</w:t>
            </w:r>
          </w:p>
        </w:tc>
      </w:tr>
      <w:tr w14:paraId="4FE96C1B">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pPr>
              <w:pStyle w:val="style0"/>
              <w:rPr/>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pPr>
              <w:pStyle w:val="style0"/>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pPr>
              <w:pStyle w:val="style0"/>
              <w:rPr/>
            </w:pPr>
          </w:p>
        </w:tc>
      </w:tr>
      <w:tr w14:paraId="1B61A194">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pPr>
              <w:pStyle w:val="style0"/>
              <w:jc w:val="center"/>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pPr>
              <w:pStyle w:val="style0"/>
              <w:jc w:val="center"/>
              <w:rPr/>
            </w:pPr>
            <w:r>
              <w:rPr>
                <w:sz w:val="18"/>
                <w:szCs w:val="18"/>
              </w:rPr>
              <w:t>Signature: _______________</w:t>
            </w:r>
          </w:p>
        </w:tc>
      </w:tr>
      <w:tr w14:paraId="65C50204">
        <w:tblPrEx/>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pPr>
              <w:pStyle w:val="style0"/>
              <w:jc w:val="center"/>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pPr>
              <w:pStyle w:val="style0"/>
              <w:jc w:val="center"/>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pPr>
              <w:pStyle w:val="style0"/>
              <w:jc w:val="center"/>
              <w:rPr/>
            </w:pPr>
            <w:r>
              <w:rPr>
                <w:sz w:val="18"/>
                <w:szCs w:val="18"/>
              </w:rPr>
              <w:t>Date: ___________________</w:t>
            </w:r>
          </w:p>
        </w:tc>
      </w:tr>
    </w:tbl>
    <w:p w14:paraId="51EB4A10">
      <w:pPr>
        <w:pStyle w:val="style0"/>
        <w:widowControl w:val="false"/>
        <w:pBdr>
          <w:left w:val="nil"/>
          <w:right w:val="nil"/>
          <w:top w:val="nil"/>
          <w:bottom w:val="nil"/>
          <w:between w:val="nil"/>
        </w:pBdr>
        <w:spacing w:lineRule="auto" w:line="276"/>
        <w:rPr/>
      </w:pPr>
    </w:p>
    <w:p w14:paraId="250B5E99">
      <w:pPr>
        <w:pStyle w:val="style0"/>
        <w:widowControl w:val="false"/>
        <w:pBdr>
          <w:left w:val="nil"/>
          <w:right w:val="nil"/>
          <w:top w:val="nil"/>
          <w:bottom w:val="nil"/>
          <w:between w:val="nil"/>
        </w:pBdr>
        <w:spacing w:lineRule="auto" w:line="276"/>
        <w:rPr/>
      </w:pPr>
    </w:p>
    <w:p w14:paraId="5F1C4665">
      <w:pPr>
        <w:pStyle w:val="style0"/>
        <w:widowControl w:val="false"/>
        <w:pBdr>
          <w:left w:val="nil"/>
          <w:right w:val="nil"/>
          <w:top w:val="nil"/>
          <w:bottom w:val="nil"/>
          <w:between w:val="nil"/>
        </w:pBdr>
        <w:spacing w:lineRule="auto" w:line="276"/>
        <w:rPr/>
      </w:pPr>
    </w:p>
    <w:p w14:paraId="623E78F5">
      <w:pPr>
        <w:pStyle w:val="style0"/>
        <w:widowControl w:val="false"/>
        <w:pBdr>
          <w:left w:val="nil"/>
          <w:right w:val="nil"/>
          <w:top w:val="nil"/>
          <w:bottom w:val="nil"/>
          <w:between w:val="nil"/>
        </w:pBdr>
        <w:spacing w:lineRule="auto" w:line="276"/>
        <w:rPr/>
      </w:pPr>
    </w:p>
    <w:p w14:paraId="22692A2D">
      <w:pPr>
        <w:pStyle w:val="style0"/>
        <w:widowControl w:val="false"/>
        <w:pBdr>
          <w:left w:val="nil"/>
          <w:right w:val="nil"/>
          <w:top w:val="nil"/>
          <w:bottom w:val="nil"/>
          <w:between w:val="nil"/>
        </w:pBdr>
        <w:spacing w:lineRule="auto" w:line="276"/>
        <w:rPr/>
      </w:pPr>
    </w:p>
    <w:p w14:paraId="54CF9DB7">
      <w:pPr>
        <w:pStyle w:val="style0"/>
        <w:widowControl w:val="false"/>
        <w:pBdr>
          <w:left w:val="nil"/>
          <w:right w:val="nil"/>
          <w:top w:val="nil"/>
          <w:bottom w:val="nil"/>
          <w:between w:val="nil"/>
        </w:pBdr>
        <w:spacing w:lineRule="auto" w:line="276"/>
        <w:rPr/>
      </w:pPr>
    </w:p>
    <w:p w14:paraId="782B9EDE">
      <w:pPr>
        <w:pStyle w:val="style0"/>
        <w:widowControl w:val="false"/>
        <w:pBdr>
          <w:left w:val="nil"/>
          <w:right w:val="nil"/>
          <w:top w:val="nil"/>
          <w:bottom w:val="nil"/>
          <w:between w:val="nil"/>
        </w:pBdr>
        <w:spacing w:lineRule="auto" w:line="276"/>
        <w:rPr/>
      </w:pPr>
    </w:p>
    <w:p w14:paraId="45DA22E5">
      <w:pPr>
        <w:pStyle w:val="style0"/>
        <w:widowControl w:val="false"/>
        <w:pBdr>
          <w:left w:val="nil"/>
          <w:right w:val="nil"/>
          <w:top w:val="nil"/>
          <w:bottom w:val="nil"/>
          <w:between w:val="nil"/>
        </w:pBdr>
        <w:spacing w:lineRule="auto" w:line="276"/>
        <w:rPr/>
      </w:pPr>
    </w:p>
    <w:p w14:paraId="0C269BE7">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1. Reference Resolution and Discourse Coherence</w:t>
      </w:r>
    </w:p>
    <w:p w14:paraId="4037B154">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Given paragraph:</w:t>
      </w:r>
    </w:p>
    <w:p w14:paraId="339AB723">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“Ravi met Arun at the library. He was looking for a book on Artificial Intelligence. Arun helped him find it. Later, they discussed the book before leaving.”</w:t>
      </w:r>
    </w:p>
    <w:p w14:paraId="51708877">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a) Referring expressions and possible antecedents</w:t>
      </w:r>
    </w:p>
    <w:tbl>
      <w:tblPr>
        <w:tblStyle w:val="style154"/>
        <w:tblW w:w="0" w:type="auto"/>
        <w:tblLook w:val="04A0" w:firstRow="1" w:lastRow="0" w:firstColumn="1" w:lastColumn="0" w:noHBand="0" w:noVBand="1"/>
      </w:tblPr>
      <w:tblGrid>
        <w:gridCol w:w="2472"/>
        <w:gridCol w:w="3317"/>
      </w:tblGrid>
      <w:tr w14:paraId="3E92AF5D">
        <w:trPr/>
        <w:tc>
          <w:tcPr>
            <w:tcW w:w="0" w:type="auto"/>
            <w:tcBorders/>
            <w:hideMark/>
          </w:tcPr>
          <w:p w14:paraId="65301365">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Referring Expression</w:t>
            </w:r>
          </w:p>
        </w:tc>
        <w:tc>
          <w:tcPr>
            <w:tcW w:w="0" w:type="auto"/>
            <w:tcBorders/>
            <w:hideMark/>
          </w:tcPr>
          <w:p w14:paraId="0065058D">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Possible Antecedents</w:t>
            </w:r>
          </w:p>
        </w:tc>
      </w:tr>
      <w:tr w14:paraId="42A3A16C">
        <w:tblPrEx/>
        <w:trPr/>
        <w:tc>
          <w:tcPr>
            <w:tcW w:w="0" w:type="auto"/>
            <w:tcBorders/>
            <w:hideMark/>
          </w:tcPr>
          <w:p w14:paraId="1C5E6505">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He</w:t>
            </w:r>
          </w:p>
        </w:tc>
        <w:tc>
          <w:tcPr>
            <w:tcW w:w="0" w:type="auto"/>
            <w:tcBorders/>
            <w:hideMark/>
          </w:tcPr>
          <w:p w14:paraId="6C5637B2">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Ravi, Arun</w:t>
            </w:r>
          </w:p>
        </w:tc>
      </w:tr>
      <w:tr w14:paraId="15226B64">
        <w:tblPrEx/>
        <w:trPr/>
        <w:tc>
          <w:tcPr>
            <w:tcW w:w="0" w:type="auto"/>
            <w:tcBorders/>
            <w:hideMark/>
          </w:tcPr>
          <w:p w14:paraId="1A748C85">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him</w:t>
            </w:r>
          </w:p>
        </w:tc>
        <w:tc>
          <w:tcPr>
            <w:tcW w:w="0" w:type="auto"/>
            <w:tcBorders/>
            <w:hideMark/>
          </w:tcPr>
          <w:p w14:paraId="043F8D75">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Ravi, Arun</w:t>
            </w:r>
          </w:p>
        </w:tc>
      </w:tr>
      <w:tr w14:paraId="33F6828D">
        <w:tblPrEx/>
        <w:trPr/>
        <w:tc>
          <w:tcPr>
            <w:tcW w:w="0" w:type="auto"/>
            <w:tcBorders/>
            <w:hideMark/>
          </w:tcPr>
          <w:p w14:paraId="647EA368">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it</w:t>
            </w:r>
          </w:p>
        </w:tc>
        <w:tc>
          <w:tcPr>
            <w:tcW w:w="0" w:type="auto"/>
            <w:tcBorders/>
            <w:hideMark/>
          </w:tcPr>
          <w:p w14:paraId="694FC2F1">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Book on Artificial Intelligence</w:t>
            </w:r>
          </w:p>
        </w:tc>
      </w:tr>
      <w:tr w14:paraId="7B4350FC">
        <w:tblPrEx/>
        <w:trPr/>
        <w:tc>
          <w:tcPr>
            <w:tcW w:w="0" w:type="auto"/>
            <w:tcBorders/>
            <w:hideMark/>
          </w:tcPr>
          <w:p w14:paraId="12FB1D63">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they</w:t>
            </w:r>
          </w:p>
        </w:tc>
        <w:tc>
          <w:tcPr>
            <w:tcW w:w="0" w:type="auto"/>
            <w:tcBorders/>
            <w:hideMark/>
          </w:tcPr>
          <w:p w14:paraId="46A3215A">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Ravi and Arun</w:t>
            </w:r>
          </w:p>
        </w:tc>
      </w:tr>
      <w:tr w14:paraId="2D893E62">
        <w:tblPrEx/>
        <w:trPr/>
        <w:tc>
          <w:tcPr>
            <w:tcW w:w="0" w:type="auto"/>
            <w:tcBorders/>
            <w:hideMark/>
          </w:tcPr>
          <w:p w14:paraId="6086C4D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the book</w:t>
            </w:r>
          </w:p>
        </w:tc>
        <w:tc>
          <w:tcPr>
            <w:tcW w:w="0" w:type="auto"/>
            <w:tcBorders/>
            <w:hideMark/>
          </w:tcPr>
          <w:p w14:paraId="2D3A3829">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Book on Artificial Intelligence</w:t>
            </w:r>
          </w:p>
        </w:tc>
      </w:tr>
    </w:tbl>
    <w:p w14:paraId="052B0601">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5E920404">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b &amp; c) Applying constraints</w:t>
      </w:r>
    </w:p>
    <w:tbl>
      <w:tblPr>
        <w:tblStyle w:val="style154"/>
        <w:tblW w:w="0" w:type="auto"/>
        <w:tblLook w:val="04A0" w:firstRow="1" w:lastRow="0" w:firstColumn="1" w:lastColumn="0" w:noHBand="0" w:noVBand="1"/>
      </w:tblPr>
      <w:tblGrid>
        <w:gridCol w:w="1773"/>
        <w:gridCol w:w="1922"/>
        <w:gridCol w:w="1570"/>
        <w:gridCol w:w="4812"/>
      </w:tblGrid>
      <w:tr w14:paraId="2714A6B1">
        <w:trPr/>
        <w:tc>
          <w:tcPr>
            <w:tcW w:w="0" w:type="auto"/>
            <w:tcBorders/>
            <w:hideMark/>
          </w:tcPr>
          <w:p w14:paraId="22B0FB60">
            <w:pPr>
              <w:pStyle w:val="style0"/>
              <w:widowControl w:val="false"/>
              <w:pBdr>
                <w:left w:val="nil"/>
                <w:right w:val="nil"/>
                <w:top w:val="nil"/>
                <w:bottom w:val="nil"/>
                <w:between w:val="nil"/>
              </w:pBdr>
              <w:spacing w:lineRule="auto" w:line="360"/>
              <w:jc w:val="center"/>
              <w:rPr>
                <w:rFonts w:ascii="Times New Roman" w:cs="Times New Roman" w:hAnsi="Times New Roman"/>
                <w:b/>
                <w:bCs/>
                <w:sz w:val="24"/>
                <w:szCs w:val="24"/>
                <w:lang w:val="en-US"/>
              </w:rPr>
            </w:pPr>
            <w:r>
              <w:rPr>
                <w:rFonts w:ascii="Times New Roman" w:cs="Times New Roman" w:hAnsi="Times New Roman"/>
                <w:b/>
                <w:bCs/>
                <w:sz w:val="24"/>
                <w:szCs w:val="24"/>
                <w:lang w:val="en-US"/>
              </w:rPr>
              <w:t>Referring Expression</w:t>
            </w:r>
          </w:p>
        </w:tc>
        <w:tc>
          <w:tcPr>
            <w:tcW w:w="0" w:type="auto"/>
            <w:tcBorders/>
            <w:hideMark/>
          </w:tcPr>
          <w:p w14:paraId="7AA85741">
            <w:pPr>
              <w:pStyle w:val="style0"/>
              <w:widowControl w:val="false"/>
              <w:pBdr>
                <w:left w:val="nil"/>
                <w:right w:val="nil"/>
                <w:top w:val="nil"/>
                <w:bottom w:val="nil"/>
                <w:between w:val="nil"/>
              </w:pBdr>
              <w:spacing w:lineRule="auto" w:line="360"/>
              <w:jc w:val="center"/>
              <w:rPr>
                <w:rFonts w:ascii="Times New Roman" w:cs="Times New Roman" w:hAnsi="Times New Roman"/>
                <w:b/>
                <w:bCs/>
                <w:sz w:val="24"/>
                <w:szCs w:val="24"/>
                <w:lang w:val="en-US"/>
              </w:rPr>
            </w:pPr>
            <w:r>
              <w:rPr>
                <w:rFonts w:ascii="Times New Roman" w:cs="Times New Roman" w:hAnsi="Times New Roman"/>
                <w:b/>
                <w:bCs/>
                <w:sz w:val="24"/>
                <w:szCs w:val="24"/>
                <w:lang w:val="en-US"/>
              </w:rPr>
              <w:t>Possible Antecedents</w:t>
            </w:r>
          </w:p>
        </w:tc>
        <w:tc>
          <w:tcPr>
            <w:tcW w:w="0" w:type="auto"/>
            <w:tcBorders/>
            <w:hideMark/>
          </w:tcPr>
          <w:p w14:paraId="27286076">
            <w:pPr>
              <w:pStyle w:val="style0"/>
              <w:widowControl w:val="false"/>
              <w:pBdr>
                <w:left w:val="nil"/>
                <w:right w:val="nil"/>
                <w:top w:val="nil"/>
                <w:bottom w:val="nil"/>
                <w:between w:val="nil"/>
              </w:pBdr>
              <w:spacing w:lineRule="auto" w:line="360"/>
              <w:jc w:val="center"/>
              <w:rPr>
                <w:rFonts w:ascii="Times New Roman" w:cs="Times New Roman" w:hAnsi="Times New Roman"/>
                <w:b/>
                <w:bCs/>
                <w:sz w:val="24"/>
                <w:szCs w:val="24"/>
                <w:lang w:val="en-US"/>
              </w:rPr>
            </w:pPr>
            <w:r>
              <w:rPr>
                <w:rFonts w:ascii="Times New Roman" w:cs="Times New Roman" w:hAnsi="Times New Roman"/>
                <w:b/>
                <w:bCs/>
                <w:sz w:val="24"/>
                <w:szCs w:val="24"/>
                <w:lang w:val="en-US"/>
              </w:rPr>
              <w:t>Valid/Invalid</w:t>
            </w:r>
          </w:p>
        </w:tc>
        <w:tc>
          <w:tcPr>
            <w:tcW w:w="0" w:type="auto"/>
            <w:tcBorders/>
            <w:hideMark/>
          </w:tcPr>
          <w:p w14:paraId="53094E7B">
            <w:pPr>
              <w:pStyle w:val="style0"/>
              <w:widowControl w:val="false"/>
              <w:pBdr>
                <w:left w:val="nil"/>
                <w:right w:val="nil"/>
                <w:top w:val="nil"/>
                <w:bottom w:val="nil"/>
                <w:between w:val="nil"/>
              </w:pBdr>
              <w:spacing w:lineRule="auto" w:line="360"/>
              <w:jc w:val="center"/>
              <w:rPr>
                <w:rFonts w:ascii="Times New Roman" w:cs="Times New Roman" w:hAnsi="Times New Roman"/>
                <w:b/>
                <w:bCs/>
                <w:sz w:val="24"/>
                <w:szCs w:val="24"/>
                <w:lang w:val="en-US"/>
              </w:rPr>
            </w:pPr>
            <w:r>
              <w:rPr>
                <w:rFonts w:ascii="Times New Roman" w:cs="Times New Roman" w:hAnsi="Times New Roman"/>
                <w:b/>
                <w:bCs/>
                <w:sz w:val="24"/>
                <w:szCs w:val="24"/>
                <w:lang w:val="en-US"/>
              </w:rPr>
              <w:t>Reason</w:t>
            </w:r>
          </w:p>
        </w:tc>
      </w:tr>
      <w:tr w14:paraId="487B9BDC">
        <w:tblPrEx/>
        <w:trPr/>
        <w:tc>
          <w:tcPr>
            <w:tcW w:w="0" w:type="auto"/>
            <w:tcBorders/>
            <w:hideMark/>
          </w:tcPr>
          <w:p w14:paraId="5E4B9E41">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He</w:t>
            </w:r>
          </w:p>
        </w:tc>
        <w:tc>
          <w:tcPr>
            <w:tcW w:w="0" w:type="auto"/>
            <w:tcBorders/>
            <w:hideMark/>
          </w:tcPr>
          <w:p w14:paraId="1603082C">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Ravi</w:t>
            </w:r>
          </w:p>
        </w:tc>
        <w:tc>
          <w:tcPr>
            <w:tcW w:w="0" w:type="auto"/>
            <w:tcBorders/>
            <w:hideMark/>
          </w:tcPr>
          <w:p w14:paraId="0D5D2A53">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Valid</w:t>
            </w:r>
          </w:p>
        </w:tc>
        <w:tc>
          <w:tcPr>
            <w:tcW w:w="0" w:type="auto"/>
            <w:tcBorders/>
            <w:hideMark/>
          </w:tcPr>
          <w:p w14:paraId="4A2D5751">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Ravi is a singular male; grammatical agreement is satisfied.</w:t>
            </w:r>
          </w:p>
        </w:tc>
      </w:tr>
      <w:tr w14:paraId="10FE6778">
        <w:tblPrEx/>
        <w:trPr/>
        <w:tc>
          <w:tcPr>
            <w:tcW w:w="0" w:type="auto"/>
            <w:tcBorders/>
            <w:hideMark/>
          </w:tcPr>
          <w:p w14:paraId="4917342B">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He</w:t>
            </w:r>
          </w:p>
        </w:tc>
        <w:tc>
          <w:tcPr>
            <w:tcW w:w="0" w:type="auto"/>
            <w:tcBorders/>
            <w:hideMark/>
          </w:tcPr>
          <w:p w14:paraId="1A392905">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Arun</w:t>
            </w:r>
          </w:p>
        </w:tc>
        <w:tc>
          <w:tcPr>
            <w:tcW w:w="0" w:type="auto"/>
            <w:tcBorders/>
            <w:hideMark/>
          </w:tcPr>
          <w:p w14:paraId="1DE75EAA">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Valid</w:t>
            </w:r>
          </w:p>
        </w:tc>
        <w:tc>
          <w:tcPr>
            <w:tcW w:w="0" w:type="auto"/>
            <w:tcBorders/>
            <w:hideMark/>
          </w:tcPr>
          <w:p w14:paraId="50275BED">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Arun is also a singular male, so gender/number agreement is satisfied.</w:t>
            </w:r>
          </w:p>
        </w:tc>
      </w:tr>
      <w:tr w14:paraId="46DDFB06">
        <w:tblPrEx/>
        <w:trPr/>
        <w:tc>
          <w:tcPr>
            <w:tcW w:w="0" w:type="auto"/>
            <w:tcBorders/>
            <w:hideMark/>
          </w:tcPr>
          <w:p w14:paraId="0AD42E4E">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him</w:t>
            </w:r>
          </w:p>
        </w:tc>
        <w:tc>
          <w:tcPr>
            <w:tcW w:w="0" w:type="auto"/>
            <w:tcBorders/>
            <w:hideMark/>
          </w:tcPr>
          <w:p w14:paraId="0901134C">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Ravi</w:t>
            </w:r>
          </w:p>
        </w:tc>
        <w:tc>
          <w:tcPr>
            <w:tcW w:w="0" w:type="auto"/>
            <w:tcBorders/>
            <w:hideMark/>
          </w:tcPr>
          <w:p w14:paraId="094DFD7D">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Valid</w:t>
            </w:r>
          </w:p>
        </w:tc>
        <w:tc>
          <w:tcPr>
            <w:tcW w:w="0" w:type="auto"/>
            <w:tcBorders/>
            <w:hideMark/>
          </w:tcPr>
          <w:p w14:paraId="100264B4">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Ravi is male and singular; semantically, Ravi can be helped.</w:t>
            </w:r>
          </w:p>
        </w:tc>
      </w:tr>
      <w:tr w14:paraId="674167D3">
        <w:tblPrEx/>
        <w:trPr/>
        <w:tc>
          <w:tcPr>
            <w:tcW w:w="0" w:type="auto"/>
            <w:tcBorders/>
            <w:hideMark/>
          </w:tcPr>
          <w:p w14:paraId="4CF3E068">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him</w:t>
            </w:r>
          </w:p>
        </w:tc>
        <w:tc>
          <w:tcPr>
            <w:tcW w:w="0" w:type="auto"/>
            <w:tcBorders/>
            <w:hideMark/>
          </w:tcPr>
          <w:p w14:paraId="42F4DDB5">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Arun</w:t>
            </w:r>
          </w:p>
        </w:tc>
        <w:tc>
          <w:tcPr>
            <w:tcW w:w="0" w:type="auto"/>
            <w:tcBorders/>
            <w:hideMark/>
          </w:tcPr>
          <w:p w14:paraId="46EA401F">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Invalid</w:t>
            </w:r>
          </w:p>
        </w:tc>
        <w:tc>
          <w:tcPr>
            <w:tcW w:w="0" w:type="auto"/>
            <w:tcBorders/>
            <w:hideMark/>
          </w:tcPr>
          <w:p w14:paraId="23AAB729">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Arun is the person performing the helping action, so referring to himself as “him” is less coherent.</w:t>
            </w:r>
          </w:p>
        </w:tc>
      </w:tr>
      <w:tr w14:paraId="6CAF4169">
        <w:tblPrEx/>
        <w:trPr/>
        <w:tc>
          <w:tcPr>
            <w:tcW w:w="0" w:type="auto"/>
            <w:tcBorders/>
            <w:hideMark/>
          </w:tcPr>
          <w:p w14:paraId="5338F1E0">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it</w:t>
            </w:r>
          </w:p>
        </w:tc>
        <w:tc>
          <w:tcPr>
            <w:tcW w:w="0" w:type="auto"/>
            <w:tcBorders/>
            <w:hideMark/>
          </w:tcPr>
          <w:p w14:paraId="4AA4119D">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Book</w:t>
            </w:r>
          </w:p>
        </w:tc>
        <w:tc>
          <w:tcPr>
            <w:tcW w:w="0" w:type="auto"/>
            <w:tcBorders/>
            <w:hideMark/>
          </w:tcPr>
          <w:p w14:paraId="13449BD0">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Valid</w:t>
            </w:r>
          </w:p>
        </w:tc>
        <w:tc>
          <w:tcPr>
            <w:tcW w:w="0" w:type="auto"/>
            <w:tcBorders/>
            <w:hideMark/>
          </w:tcPr>
          <w:p w14:paraId="4A1A43FE">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“It” is singular and refers naturally to the book.</w:t>
            </w:r>
          </w:p>
        </w:tc>
      </w:tr>
      <w:tr w14:paraId="7659F4B2">
        <w:tblPrEx/>
        <w:trPr/>
        <w:tc>
          <w:tcPr>
            <w:tcW w:w="0" w:type="auto"/>
            <w:tcBorders/>
            <w:hideMark/>
          </w:tcPr>
          <w:p w14:paraId="1A6D46B1">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it</w:t>
            </w:r>
          </w:p>
        </w:tc>
        <w:tc>
          <w:tcPr>
            <w:tcW w:w="0" w:type="auto"/>
            <w:tcBorders/>
            <w:hideMark/>
          </w:tcPr>
          <w:p w14:paraId="6D3DBD5A">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Ravi/Arun</w:t>
            </w:r>
          </w:p>
        </w:tc>
        <w:tc>
          <w:tcPr>
            <w:tcW w:w="0" w:type="auto"/>
            <w:tcBorders/>
            <w:hideMark/>
          </w:tcPr>
          <w:p w14:paraId="749629B7">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Invalid</w:t>
            </w:r>
          </w:p>
        </w:tc>
        <w:tc>
          <w:tcPr>
            <w:tcW w:w="0" w:type="auto"/>
            <w:tcBorders/>
            <w:hideMark/>
          </w:tcPr>
          <w:p w14:paraId="3FCB53C8">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People are normally referred to using “him/he,” not “it.”</w:t>
            </w:r>
          </w:p>
        </w:tc>
      </w:tr>
      <w:tr w14:paraId="308183DD">
        <w:tblPrEx/>
        <w:trPr/>
        <w:tc>
          <w:tcPr>
            <w:tcW w:w="0" w:type="auto"/>
            <w:tcBorders/>
            <w:hideMark/>
          </w:tcPr>
          <w:p w14:paraId="740D5715">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they</w:t>
            </w:r>
          </w:p>
        </w:tc>
        <w:tc>
          <w:tcPr>
            <w:tcW w:w="0" w:type="auto"/>
            <w:tcBorders/>
            <w:hideMark/>
          </w:tcPr>
          <w:p w14:paraId="3ED2BBBD">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Ravi + Arun</w:t>
            </w:r>
          </w:p>
        </w:tc>
        <w:tc>
          <w:tcPr>
            <w:tcW w:w="0" w:type="auto"/>
            <w:tcBorders/>
            <w:hideMark/>
          </w:tcPr>
          <w:p w14:paraId="357905EC">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Valid</w:t>
            </w:r>
          </w:p>
        </w:tc>
        <w:tc>
          <w:tcPr>
            <w:tcW w:w="0" w:type="auto"/>
            <w:tcBorders/>
            <w:hideMark/>
          </w:tcPr>
          <w:p w14:paraId="7EE4F46A">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“They” is plural and refers naturally to both people.</w:t>
            </w:r>
          </w:p>
        </w:tc>
      </w:tr>
      <w:tr w14:paraId="715A3C91">
        <w:tblPrEx/>
        <w:trPr/>
        <w:tc>
          <w:tcPr>
            <w:tcW w:w="0" w:type="auto"/>
            <w:tcBorders/>
            <w:hideMark/>
          </w:tcPr>
          <w:p w14:paraId="73AC8AC7">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the book</w:t>
            </w:r>
          </w:p>
        </w:tc>
        <w:tc>
          <w:tcPr>
            <w:tcW w:w="0" w:type="auto"/>
            <w:tcBorders/>
            <w:hideMark/>
          </w:tcPr>
          <w:p w14:paraId="3D54D7CC">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AI book</w:t>
            </w:r>
          </w:p>
        </w:tc>
        <w:tc>
          <w:tcPr>
            <w:tcW w:w="0" w:type="auto"/>
            <w:tcBorders/>
            <w:hideMark/>
          </w:tcPr>
          <w:p w14:paraId="7AE78F56">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b/>
                <w:bCs/>
                <w:sz w:val="24"/>
                <w:szCs w:val="24"/>
                <w:lang w:val="en-US"/>
              </w:rPr>
              <w:t>Valid</w:t>
            </w:r>
          </w:p>
        </w:tc>
        <w:tc>
          <w:tcPr>
            <w:tcW w:w="0" w:type="auto"/>
            <w:tcBorders/>
            <w:hideMark/>
          </w:tcPr>
          <w:p w14:paraId="2072DB78">
            <w:pPr>
              <w:pStyle w:val="style0"/>
              <w:widowControl w:val="false"/>
              <w:pBdr>
                <w:left w:val="nil"/>
                <w:right w:val="nil"/>
                <w:top w:val="nil"/>
                <w:bottom w:val="nil"/>
                <w:between w:val="nil"/>
              </w:pBdr>
              <w:spacing w:lineRule="auto" w:line="360"/>
              <w:jc w:val="center"/>
              <w:rPr>
                <w:rFonts w:ascii="Times New Roman" w:cs="Times New Roman" w:hAnsi="Times New Roman"/>
                <w:sz w:val="24"/>
                <w:szCs w:val="24"/>
                <w:lang w:val="en-US"/>
              </w:rPr>
            </w:pPr>
            <w:r>
              <w:rPr>
                <w:rFonts w:ascii="Times New Roman" w:cs="Times New Roman" w:hAnsi="Times New Roman"/>
                <w:sz w:val="24"/>
                <w:szCs w:val="24"/>
                <w:lang w:val="en-US"/>
              </w:rPr>
              <w:t>Recency and semantic context indicate the previously mentioned book.</w:t>
            </w:r>
          </w:p>
        </w:tc>
      </w:tr>
    </w:tbl>
    <w:p w14:paraId="2DD28CCD">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Important point about “He”</w:t>
      </w:r>
    </w:p>
    <w:p w14:paraId="01704D59">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“He” is ambiguous by gender and number alone, because both Ravi and Arun are male and singular.</w:t>
      </w:r>
    </w:p>
    <w:p w14:paraId="616A589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4C53FDA3">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However, recency favors Arun, because Arun is the most recently mentioned person before “He.”</w:t>
      </w:r>
    </w:p>
    <w:p w14:paraId="4D3639CC">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So:</w:t>
      </w:r>
    </w:p>
    <w:p w14:paraId="020F8E38">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He → Arun</w:t>
      </w:r>
      <w:r>
        <w:rPr>
          <w:rFonts w:ascii="Times New Roman" w:cs="Times New Roman" w:hAnsi="Times New Roman"/>
          <w:sz w:val="24"/>
          <w:szCs w:val="24"/>
          <w:lang w:val="en-US"/>
        </w:rPr>
        <w:t xml:space="preserve"> is the most likely resolution.</w:t>
      </w:r>
    </w:p>
    <w:p w14:paraId="06271F82">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d) Final coreference chains</w:t>
      </w:r>
    </w:p>
    <w:p w14:paraId="25F0791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 most coherent interpretation is:</w:t>
      </w:r>
    </w:p>
    <w:p w14:paraId="15636B43">
      <w:pPr>
        <w:pStyle w:val="style0"/>
        <w:widowControl w:val="false"/>
        <w:numPr>
          <w:ilvl w:val="0"/>
          <w:numId w:val="33"/>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Arun → He → him </w:t>
      </w:r>
    </w:p>
    <w:p w14:paraId="2216AA61">
      <w:pPr>
        <w:pStyle w:val="style0"/>
        <w:widowControl w:val="false"/>
        <w:numPr>
          <w:ilvl w:val="0"/>
          <w:numId w:val="33"/>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Ravi → they </w:t>
      </w:r>
    </w:p>
    <w:p w14:paraId="5A931830">
      <w:pPr>
        <w:pStyle w:val="style0"/>
        <w:widowControl w:val="false"/>
        <w:numPr>
          <w:ilvl w:val="0"/>
          <w:numId w:val="33"/>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Arun → they </w:t>
      </w:r>
    </w:p>
    <w:p w14:paraId="5813D82E">
      <w:pPr>
        <w:pStyle w:val="style0"/>
        <w:widowControl w:val="false"/>
        <w:numPr>
          <w:ilvl w:val="0"/>
          <w:numId w:val="33"/>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Book on Artificial Intelligence → it → the book </w:t>
      </w:r>
    </w:p>
    <w:p w14:paraId="0C594863">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So,</w:t>
      </w:r>
      <w:r>
        <w:rPr>
          <w:rFonts w:ascii="Times New Roman" w:cs="Times New Roman" w:hAnsi="Times New Roman"/>
          <w:sz w:val="24"/>
          <w:szCs w:val="24"/>
          <w:lang w:val="en-US"/>
        </w:rPr>
        <w:t xml:space="preserve"> the chains are:</w:t>
      </w:r>
    </w:p>
    <w:p w14:paraId="583AB21D">
      <w:pPr>
        <w:pStyle w:val="style0"/>
        <w:widowControl w:val="false"/>
        <w:pBdr>
          <w:left w:val="nil"/>
          <w:right w:val="nil"/>
          <w:top w:val="nil"/>
          <w:bottom w:val="nil"/>
          <w:between w:val="nil"/>
        </w:pBdr>
        <w:spacing w:lineRule="auto" w:line="360"/>
        <w:rPr>
          <w:rFonts w:ascii="Times New Roman" w:cs="Times New Roman" w:hAnsi="Times New Roman"/>
          <w:sz w:val="24"/>
          <w:szCs w:val="24"/>
          <w:lang w:val="en-US"/>
        </w:rPr>
      </w:pPr>
      <w:r>
        <w:rPr>
          <w:rFonts w:ascii="Times New Roman" w:cs="Times New Roman" w:hAnsi="Times New Roman"/>
          <w:b/>
          <w:bCs/>
          <w:sz w:val="24"/>
          <w:szCs w:val="24"/>
          <w:lang w:val="en-US"/>
        </w:rPr>
        <w:t>Chain 1:</w:t>
      </w:r>
      <w:r>
        <w:rPr>
          <w:rFonts w:ascii="Times New Roman" w:cs="Times New Roman" w:hAnsi="Times New Roman"/>
          <w:sz w:val="24"/>
          <w:szCs w:val="24"/>
          <w:lang w:val="en-US"/>
        </w:rPr>
        <w:t xml:space="preserve"> Arun → He → him</w:t>
      </w:r>
      <w:r>
        <w:rPr>
          <w:rFonts w:ascii="Times New Roman" w:cs="Times New Roman" w:hAnsi="Times New Roman"/>
          <w:sz w:val="24"/>
          <w:szCs w:val="24"/>
          <w:lang w:val="en-US"/>
        </w:rPr>
        <w:br/>
      </w:r>
      <w:r>
        <w:rPr>
          <w:rFonts w:ascii="Times New Roman" w:cs="Times New Roman" w:hAnsi="Times New Roman"/>
          <w:b/>
          <w:bCs/>
          <w:sz w:val="24"/>
          <w:szCs w:val="24"/>
          <w:lang w:val="en-US"/>
        </w:rPr>
        <w:t>Chain 2:</w:t>
      </w:r>
      <w:r>
        <w:rPr>
          <w:rFonts w:ascii="Times New Roman" w:cs="Times New Roman" w:hAnsi="Times New Roman"/>
          <w:sz w:val="24"/>
          <w:szCs w:val="24"/>
          <w:lang w:val="en-US"/>
        </w:rPr>
        <w:t xml:space="preserve"> Ravi + Arun → they</w:t>
      </w:r>
      <w:r>
        <w:rPr>
          <w:rFonts w:ascii="Times New Roman" w:cs="Times New Roman" w:hAnsi="Times New Roman"/>
          <w:sz w:val="24"/>
          <w:szCs w:val="24"/>
          <w:lang w:val="en-US"/>
        </w:rPr>
        <w:br/>
      </w:r>
      <w:r>
        <w:rPr>
          <w:rFonts w:ascii="Times New Roman" w:cs="Times New Roman" w:hAnsi="Times New Roman"/>
          <w:b/>
          <w:bCs/>
          <w:sz w:val="24"/>
          <w:szCs w:val="24"/>
          <w:lang w:val="en-US"/>
        </w:rPr>
        <w:t>Chain 3:</w:t>
      </w:r>
      <w:r>
        <w:rPr>
          <w:rFonts w:ascii="Times New Roman" w:cs="Times New Roman" w:hAnsi="Times New Roman"/>
          <w:sz w:val="24"/>
          <w:szCs w:val="24"/>
          <w:lang w:val="en-US"/>
        </w:rPr>
        <w:t xml:space="preserve"> Book on Artificial Intelligence → it → the book</w:t>
      </w:r>
    </w:p>
    <w:p w14:paraId="69B3049C">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Note: “He” is technically ambiguous, but under the given constraints, Arun is the preferred antecedent because of recency and discourse coherence.</w:t>
      </w:r>
    </w:p>
    <w:p w14:paraId="13C4CCA3">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e) Rewrite the paragraph with references</w:t>
      </w:r>
    </w:p>
    <w:p w14:paraId="7FEB3545">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Rewritten paragraph:</w:t>
      </w:r>
    </w:p>
    <w:p w14:paraId="7D6790C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Ravi met Arun at the library. Arun was looking for a book on Artificial Intelligence. Arun helped Ravi find the book. Later, Ravi and Arun discussed the book before leaving.</w:t>
      </w:r>
    </w:p>
    <w:p w14:paraId="28928EEE">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This version removes all pronoun ambiguity.</w:t>
      </w:r>
    </w:p>
    <w:p w14:paraId="1982126F">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f) Ambiguity if “He was looking for a book” appears before Arun is introduced</w:t>
      </w:r>
    </w:p>
    <w:p w14:paraId="2E09FB3A">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If the sentence were:</w:t>
      </w:r>
    </w:p>
    <w:p w14:paraId="4FF79DD0">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“Ravi met at the library. He was looking for a book. Arun arrived later.”</w:t>
      </w:r>
    </w:p>
    <w:p w14:paraId="696E01D0">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or if </w:t>
      </w:r>
      <w:r>
        <w:rPr>
          <w:rFonts w:ascii="Times New Roman" w:cs="Times New Roman" w:hAnsi="Times New Roman"/>
          <w:b/>
          <w:bCs/>
          <w:sz w:val="24"/>
          <w:szCs w:val="24"/>
          <w:lang w:val="en-US"/>
        </w:rPr>
        <w:t>“He was looking for a book”</w:t>
      </w:r>
      <w:r>
        <w:rPr>
          <w:rFonts w:ascii="Times New Roman" w:cs="Times New Roman" w:hAnsi="Times New Roman"/>
          <w:sz w:val="24"/>
          <w:szCs w:val="24"/>
          <w:lang w:val="en-US"/>
        </w:rPr>
        <w:t xml:space="preserve"> appeared before Arun was introduced, then </w:t>
      </w:r>
      <w:r>
        <w:rPr>
          <w:rFonts w:ascii="Times New Roman" w:cs="Times New Roman" w:hAnsi="Times New Roman"/>
          <w:b/>
          <w:bCs/>
          <w:sz w:val="24"/>
          <w:szCs w:val="24"/>
          <w:lang w:val="en-US"/>
        </w:rPr>
        <w:t>He</w:t>
      </w:r>
      <w:r>
        <w:rPr>
          <w:rFonts w:ascii="Times New Roman" w:cs="Times New Roman" w:hAnsi="Times New Roman"/>
          <w:sz w:val="24"/>
          <w:szCs w:val="24"/>
          <w:lang w:val="en-US"/>
        </w:rPr>
        <w:t xml:space="preserve"> could only refer to Ravi if Ravi had already been introduced.</w:t>
      </w:r>
    </w:p>
    <w:p w14:paraId="3C486CD1">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If neither Ravi nor Arun had been introduced, </w:t>
      </w:r>
      <w:r>
        <w:rPr>
          <w:rFonts w:ascii="Times New Roman" w:cs="Times New Roman" w:hAnsi="Times New Roman"/>
          <w:b/>
          <w:bCs/>
          <w:sz w:val="24"/>
          <w:szCs w:val="24"/>
          <w:lang w:val="en-US"/>
        </w:rPr>
        <w:t>“He” would have no clear antecedent</w:t>
      </w:r>
      <w:r>
        <w:rPr>
          <w:rFonts w:ascii="Times New Roman" w:cs="Times New Roman" w:hAnsi="Times New Roman"/>
          <w:sz w:val="24"/>
          <w:szCs w:val="24"/>
          <w:lang w:val="en-US"/>
        </w:rPr>
        <w:t>.</w:t>
      </w:r>
    </w:p>
    <w:p w14:paraId="4183691D">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Therefore, reference resolution requires a previously introduced entity and sufficient contextual information.</w:t>
      </w:r>
    </w:p>
    <w:p w14:paraId="6964598B">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Short exam answer:</w:t>
      </w:r>
    </w:p>
    <w:p w14:paraId="49CC2BCC">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If “He was looking for a book” occurs before Arun is introduced, “He” cannot refer to Arun because Arun is not yet available as an antecedent. This may cause ambiguity or an unresolved reference. The system would rely on discourse context to determine the intended person.</w:t>
      </w:r>
    </w:p>
    <w:p w14:paraId="38B90614">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2D2B065B">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2. Dialog Act Recognition and Response Generation</w:t>
      </w:r>
    </w:p>
    <w:p w14:paraId="669FA9C6">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Given conversation:</w:t>
      </w:r>
    </w:p>
    <w:p w14:paraId="5173DCD5">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p>
    <w:p w14:paraId="436A46F4">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p>
    <w:p w14:paraId="1640ED2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Student:</w:t>
      </w:r>
      <w:r>
        <w:rPr>
          <w:rFonts w:ascii="Times New Roman" w:cs="Times New Roman" w:hAnsi="Times New Roman"/>
          <w:sz w:val="24"/>
          <w:szCs w:val="24"/>
          <w:lang w:val="en-US"/>
        </w:rPr>
        <w:t xml:space="preserve"> “I submitted my assignment, but I am worried that I may have made many mistakes.”</w:t>
      </w:r>
    </w:p>
    <w:p w14:paraId="53D75519">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a) Required dialog acts</w:t>
      </w:r>
    </w:p>
    <w:p w14:paraId="06E88F0E">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 required dialog acts are:</w:t>
      </w:r>
    </w:p>
    <w:p w14:paraId="22C4BFF0">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Reassure</w:t>
      </w:r>
      <w:r>
        <w:rPr>
          <w:rFonts w:ascii="Times New Roman" w:cs="Times New Roman" w:hAnsi="Times New Roman"/>
          <w:sz w:val="24"/>
          <w:szCs w:val="24"/>
          <w:lang w:val="en-US"/>
        </w:rPr>
        <w:t xml:space="preserve"> – reduce the student's worry. </w:t>
      </w:r>
    </w:p>
    <w:p w14:paraId="71042856">
      <w:pPr>
        <w:pStyle w:val="style0"/>
        <w:widowControl w:val="false"/>
        <w:numPr>
          <w:ilvl w:val="0"/>
          <w:numId w:val="34"/>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Advise</w:t>
      </w:r>
      <w:r>
        <w:rPr>
          <w:rFonts w:ascii="Times New Roman" w:cs="Times New Roman" w:hAnsi="Times New Roman"/>
          <w:sz w:val="24"/>
          <w:szCs w:val="24"/>
          <w:lang w:val="en-US"/>
        </w:rPr>
        <w:t xml:space="preserve"> – provide useful guidance about the assignment. </w:t>
      </w:r>
    </w:p>
    <w:p w14:paraId="478C5664">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So:</w:t>
      </w:r>
    </w:p>
    <w:p w14:paraId="073197DA">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Dialog Act = Reassure + Advise</w:t>
      </w:r>
    </w:p>
    <w:p w14:paraId="149B2FC9">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 xml:space="preserve">b) </w:t>
      </w:r>
      <w:r>
        <w:rPr>
          <w:rFonts w:ascii="Times New Roman" w:cs="Times New Roman" w:hAnsi="Times New Roman"/>
          <w:b/>
          <w:bCs/>
          <w:sz w:val="24"/>
          <w:szCs w:val="24"/>
          <w:lang w:val="en-US"/>
        </w:rPr>
        <w:t>important</w:t>
      </w:r>
      <w:r>
        <w:rPr>
          <w:rFonts w:ascii="Times New Roman" w:cs="Times New Roman" w:hAnsi="Times New Roman"/>
          <w:b/>
          <w:bCs/>
          <w:sz w:val="24"/>
          <w:szCs w:val="24"/>
          <w:lang w:val="en-US"/>
        </w:rPr>
        <w:t xml:space="preserve"> entities</w:t>
      </w:r>
    </w:p>
    <w:p w14:paraId="2084DE3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 important entities that should remain coherent are:</w:t>
      </w:r>
    </w:p>
    <w:p w14:paraId="244E375B">
      <w:pPr>
        <w:pStyle w:val="style0"/>
        <w:widowControl w:val="false"/>
        <w:numPr>
          <w:ilvl w:val="0"/>
          <w:numId w:val="35"/>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assignment </w:t>
      </w:r>
    </w:p>
    <w:p w14:paraId="67AE6131">
      <w:pPr>
        <w:pStyle w:val="style0"/>
        <w:widowControl w:val="false"/>
        <w:numPr>
          <w:ilvl w:val="0"/>
          <w:numId w:val="35"/>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mistakes </w:t>
      </w:r>
    </w:p>
    <w:p w14:paraId="27D38B6A">
      <w:pPr>
        <w:pStyle w:val="style0"/>
        <w:widowControl w:val="false"/>
        <w:numPr>
          <w:ilvl w:val="0"/>
          <w:numId w:val="35"/>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you </w:t>
      </w:r>
    </w:p>
    <w:p w14:paraId="5D8055A7">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 response should continue talking about the student's assignment and possible mistakes, rather than suddenly changing the topic.</w:t>
      </w:r>
    </w:p>
    <w:p w14:paraId="1F62D2BE">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 Three possible responses</w:t>
      </w:r>
    </w:p>
    <w:p w14:paraId="2D3B8C28">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Response 1</w:t>
      </w:r>
    </w:p>
    <w:p w14:paraId="607C98CC">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Don’t worry, you have already completed the assignment, and mistakes are a normal part of learning. You can </w:t>
      </w:r>
      <w:r>
        <w:rPr>
          <w:rFonts w:ascii="Times New Roman" w:cs="Times New Roman" w:hAnsi="Times New Roman"/>
          <w:b/>
          <w:bCs/>
          <w:sz w:val="24"/>
          <w:szCs w:val="24"/>
          <w:lang w:val="en-US"/>
        </w:rPr>
        <w:t>review</w:t>
      </w:r>
      <w:r>
        <w:rPr>
          <w:rFonts w:ascii="Times New Roman" w:cs="Times New Roman" w:hAnsi="Times New Roman"/>
          <w:sz w:val="24"/>
          <w:szCs w:val="24"/>
          <w:lang w:val="en-US"/>
        </w:rPr>
        <w:t xml:space="preserve"> the assignment and use feedback to improve your work and feel more confident next time.</w:t>
      </w:r>
    </w:p>
    <w:p w14:paraId="26FEA1C7">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Response 2</w:t>
      </w:r>
    </w:p>
    <w:p w14:paraId="119116B4">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It is completely normal to worry about mistakes after submitting an assignment, so you should not be too hard on yourself. When you receive feedback, review your mistakes carefully so you can improve and become more confident.</w:t>
      </w:r>
    </w:p>
    <w:p w14:paraId="0620AED7">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Response 3</w:t>
      </w:r>
    </w:p>
    <w:p w14:paraId="69D68762">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You have done your part by submitting the assignment, so try to stay confident. If there are mistakes, use the feedback to review them and improve your future assignments.</w:t>
      </w:r>
    </w:p>
    <w:p w14:paraId="66149CAE">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d) Comparison of responses</w:t>
      </w:r>
    </w:p>
    <w:tbl>
      <w:tblPr>
        <w:tblStyle w:val="style154"/>
        <w:tblW w:w="0" w:type="auto"/>
        <w:tblLook w:val="04A0" w:firstRow="1" w:lastRow="0" w:firstColumn="1" w:lastColumn="0" w:noHBand="0" w:noVBand="1"/>
      </w:tblPr>
      <w:tblGrid>
        <w:gridCol w:w="2638"/>
        <w:gridCol w:w="2166"/>
        <w:gridCol w:w="2636"/>
        <w:gridCol w:w="2636"/>
      </w:tblGrid>
      <w:tr w14:paraId="2D2B1D67">
        <w:trPr/>
        <w:tc>
          <w:tcPr>
            <w:tcW w:w="0" w:type="auto"/>
            <w:tcBorders/>
            <w:hideMark/>
          </w:tcPr>
          <w:p w14:paraId="3FCBB67F">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Criteria</w:t>
            </w:r>
          </w:p>
        </w:tc>
        <w:tc>
          <w:tcPr>
            <w:tcW w:w="0" w:type="auto"/>
            <w:tcBorders/>
            <w:hideMark/>
          </w:tcPr>
          <w:p w14:paraId="05250693">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Response 1</w:t>
            </w:r>
          </w:p>
        </w:tc>
        <w:tc>
          <w:tcPr>
            <w:tcW w:w="0" w:type="auto"/>
            <w:tcBorders/>
            <w:hideMark/>
          </w:tcPr>
          <w:p w14:paraId="7879E01C">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Response 2</w:t>
            </w:r>
          </w:p>
        </w:tc>
        <w:tc>
          <w:tcPr>
            <w:tcW w:w="0" w:type="auto"/>
            <w:tcBorders/>
            <w:hideMark/>
          </w:tcPr>
          <w:p w14:paraId="7697808A">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Response 3</w:t>
            </w:r>
          </w:p>
        </w:tc>
      </w:tr>
      <w:tr w14:paraId="552AC922">
        <w:tblPrEx/>
        <w:trPr/>
        <w:tc>
          <w:tcPr>
            <w:tcW w:w="0" w:type="auto"/>
            <w:tcBorders/>
            <w:hideMark/>
          </w:tcPr>
          <w:p w14:paraId="6A13C837">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Coherence</w:t>
            </w:r>
          </w:p>
        </w:tc>
        <w:tc>
          <w:tcPr>
            <w:tcW w:w="0" w:type="auto"/>
            <w:tcBorders/>
            <w:hideMark/>
          </w:tcPr>
          <w:p w14:paraId="13F4D0F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Excellent</w:t>
            </w:r>
          </w:p>
        </w:tc>
        <w:tc>
          <w:tcPr>
            <w:tcW w:w="0" w:type="auto"/>
            <w:tcBorders/>
            <w:hideMark/>
          </w:tcPr>
          <w:p w14:paraId="3201EF59">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Excellent</w:t>
            </w:r>
          </w:p>
        </w:tc>
        <w:tc>
          <w:tcPr>
            <w:tcW w:w="0" w:type="auto"/>
            <w:tcBorders/>
            <w:hideMark/>
          </w:tcPr>
          <w:p w14:paraId="0F47EBB9">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Excellent</w:t>
            </w:r>
          </w:p>
        </w:tc>
      </w:tr>
      <w:tr w14:paraId="65EC2732">
        <w:tblPrEx/>
        <w:trPr/>
        <w:tc>
          <w:tcPr>
            <w:tcW w:w="0" w:type="auto"/>
            <w:tcBorders/>
            <w:hideMark/>
          </w:tcPr>
          <w:p w14:paraId="65730EA4">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Constraint satisfaction</w:t>
            </w:r>
          </w:p>
        </w:tc>
        <w:tc>
          <w:tcPr>
            <w:tcW w:w="0" w:type="auto"/>
            <w:tcBorders/>
            <w:hideMark/>
          </w:tcPr>
          <w:p w14:paraId="0A059BF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Excellent</w:t>
            </w:r>
          </w:p>
        </w:tc>
        <w:tc>
          <w:tcPr>
            <w:tcW w:w="0" w:type="auto"/>
            <w:tcBorders/>
            <w:hideMark/>
          </w:tcPr>
          <w:p w14:paraId="143E4721">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Excellent</w:t>
            </w:r>
          </w:p>
        </w:tc>
        <w:tc>
          <w:tcPr>
            <w:tcW w:w="0" w:type="auto"/>
            <w:tcBorders/>
            <w:hideMark/>
          </w:tcPr>
          <w:p w14:paraId="343B670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Excellent</w:t>
            </w:r>
          </w:p>
        </w:tc>
      </w:tr>
      <w:tr w14:paraId="3EA10047">
        <w:tblPrEx/>
        <w:trPr/>
        <w:tc>
          <w:tcPr>
            <w:tcW w:w="0" w:type="auto"/>
            <w:tcBorders/>
            <w:hideMark/>
          </w:tcPr>
          <w:p w14:paraId="2FA8971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Politeness</w:t>
            </w:r>
          </w:p>
        </w:tc>
        <w:tc>
          <w:tcPr>
            <w:tcW w:w="0" w:type="auto"/>
            <w:tcBorders/>
            <w:hideMark/>
          </w:tcPr>
          <w:p w14:paraId="71B8EC60">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Positive and polite</w:t>
            </w:r>
          </w:p>
        </w:tc>
        <w:tc>
          <w:tcPr>
            <w:tcW w:w="0" w:type="auto"/>
            <w:tcBorders/>
            <w:hideMark/>
          </w:tcPr>
          <w:p w14:paraId="5E51005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Positive and supportive</w:t>
            </w:r>
          </w:p>
        </w:tc>
        <w:tc>
          <w:tcPr>
            <w:tcW w:w="0" w:type="auto"/>
            <w:tcBorders/>
            <w:hideMark/>
          </w:tcPr>
          <w:p w14:paraId="64878909">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Positive and supportive</w:t>
            </w:r>
          </w:p>
        </w:tc>
      </w:tr>
      <w:tr w14:paraId="212B939A">
        <w:tblPrEx/>
        <w:trPr/>
        <w:tc>
          <w:tcPr>
            <w:tcW w:w="0" w:type="auto"/>
            <w:tcBorders/>
            <w:hideMark/>
          </w:tcPr>
          <w:p w14:paraId="41946DB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Relevance</w:t>
            </w:r>
          </w:p>
        </w:tc>
        <w:tc>
          <w:tcPr>
            <w:tcW w:w="0" w:type="auto"/>
            <w:tcBorders/>
            <w:hideMark/>
          </w:tcPr>
          <w:p w14:paraId="76431CF0">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Highly relevant</w:t>
            </w:r>
          </w:p>
        </w:tc>
        <w:tc>
          <w:tcPr>
            <w:tcW w:w="0" w:type="auto"/>
            <w:tcBorders/>
            <w:hideMark/>
          </w:tcPr>
          <w:p w14:paraId="07BA1A41">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Highly relevant</w:t>
            </w:r>
          </w:p>
        </w:tc>
        <w:tc>
          <w:tcPr>
            <w:tcW w:w="0" w:type="auto"/>
            <w:tcBorders/>
            <w:hideMark/>
          </w:tcPr>
          <w:p w14:paraId="098DD4D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Highly relevant</w:t>
            </w:r>
          </w:p>
        </w:tc>
      </w:tr>
      <w:tr w14:paraId="58BD4825">
        <w:tblPrEx/>
        <w:trPr/>
        <w:tc>
          <w:tcPr>
            <w:tcW w:w="0" w:type="auto"/>
            <w:tcBorders/>
            <w:hideMark/>
          </w:tcPr>
          <w:p w14:paraId="1FCA3DB5">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Advice</w:t>
            </w:r>
          </w:p>
        </w:tc>
        <w:tc>
          <w:tcPr>
            <w:tcW w:w="0" w:type="auto"/>
            <w:tcBorders/>
            <w:hideMark/>
          </w:tcPr>
          <w:p w14:paraId="2CAE1C8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Review + feedback</w:t>
            </w:r>
          </w:p>
        </w:tc>
        <w:tc>
          <w:tcPr>
            <w:tcW w:w="0" w:type="auto"/>
            <w:tcBorders/>
            <w:hideMark/>
          </w:tcPr>
          <w:p w14:paraId="2E891D5E">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Review + feedback</w:t>
            </w:r>
          </w:p>
        </w:tc>
        <w:tc>
          <w:tcPr>
            <w:tcW w:w="0" w:type="auto"/>
            <w:tcBorders/>
            <w:hideMark/>
          </w:tcPr>
          <w:p w14:paraId="5D386D13">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Review + feedback</w:t>
            </w:r>
          </w:p>
        </w:tc>
      </w:tr>
    </w:tbl>
    <w:p w14:paraId="70858FE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6E136DB1">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p>
    <w:p w14:paraId="6C72DC8B">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p>
    <w:p w14:paraId="11427343">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p>
    <w:p w14:paraId="4EEE704D">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 xml:space="preserve">e) </w:t>
      </w:r>
      <w:r>
        <w:rPr>
          <w:rFonts w:ascii="Times New Roman" w:cs="Times New Roman" w:hAnsi="Times New Roman"/>
          <w:b/>
          <w:bCs/>
          <w:sz w:val="24"/>
          <w:szCs w:val="24"/>
          <w:lang w:val="en-US"/>
        </w:rPr>
        <w:t>Best</w:t>
      </w:r>
      <w:r>
        <w:rPr>
          <w:rFonts w:ascii="Times New Roman" w:cs="Times New Roman" w:hAnsi="Times New Roman"/>
          <w:b/>
          <w:bCs/>
          <w:sz w:val="24"/>
          <w:szCs w:val="24"/>
          <w:lang w:val="en-US"/>
        </w:rPr>
        <w:t xml:space="preserve"> response</w:t>
      </w:r>
    </w:p>
    <w:p w14:paraId="2C571CA8">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Best choice: Response 2</w:t>
      </w:r>
    </w:p>
    <w:p w14:paraId="24F314FA">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It is completely normal to worry about mistakes after submitting an assignment, so you should not be too hard on yourself. When you receive feedback, review your mistakes carefully so you can improve and become more confident.</w:t>
      </w:r>
    </w:p>
    <w:p w14:paraId="1C787A49">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Justification:</w:t>
      </w:r>
    </w:p>
    <w:p w14:paraId="54F81697">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Response 2 is the best because:</w:t>
      </w:r>
    </w:p>
    <w:p w14:paraId="4C87710D">
      <w:pPr>
        <w:pStyle w:val="style0"/>
        <w:widowControl w:val="false"/>
        <w:numPr>
          <w:ilvl w:val="0"/>
          <w:numId w:val="36"/>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It reassures the student. </w:t>
      </w:r>
    </w:p>
    <w:p w14:paraId="0308E388">
      <w:pPr>
        <w:pStyle w:val="style0"/>
        <w:widowControl w:val="false"/>
        <w:numPr>
          <w:ilvl w:val="0"/>
          <w:numId w:val="36"/>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It provides clear advice. </w:t>
      </w:r>
    </w:p>
    <w:p w14:paraId="070D89CA">
      <w:pPr>
        <w:pStyle w:val="style0"/>
        <w:widowControl w:val="false"/>
        <w:numPr>
          <w:ilvl w:val="0"/>
          <w:numId w:val="36"/>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It maintains entity coherence using assignment/mistakes/you. </w:t>
      </w:r>
    </w:p>
    <w:p w14:paraId="2D6BB266">
      <w:pPr>
        <w:pStyle w:val="style0"/>
        <w:widowControl w:val="false"/>
        <w:numPr>
          <w:ilvl w:val="0"/>
          <w:numId w:val="36"/>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It contains the required keywords feedback, review, improve, confident. </w:t>
      </w:r>
    </w:p>
    <w:p w14:paraId="17A7BD61">
      <w:pPr>
        <w:pStyle w:val="style0"/>
        <w:widowControl w:val="false"/>
        <w:numPr>
          <w:ilvl w:val="0"/>
          <w:numId w:val="36"/>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It has a clear cause–effect relation: feedback → review mistakes → improve → become confident. </w:t>
      </w:r>
    </w:p>
    <w:p w14:paraId="1918DDA9">
      <w:pPr>
        <w:pStyle w:val="style0"/>
        <w:widowControl w:val="false"/>
        <w:numPr>
          <w:ilvl w:val="0"/>
          <w:numId w:val="36"/>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It is positive, polite, and relevant. </w:t>
      </w:r>
    </w:p>
    <w:p w14:paraId="13F08D50">
      <w:pPr>
        <w:pStyle w:val="style0"/>
        <w:widowControl w:val="false"/>
        <w:numPr>
          <w:ilvl w:val="0"/>
          <w:numId w:val="36"/>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It does not give contradictory advice. </w:t>
      </w:r>
    </w:p>
    <w:p w14:paraId="0E6A0258">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f) What happens if entity coherence is not maintained?</w:t>
      </w:r>
    </w:p>
    <w:p w14:paraId="13E89A00">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If entity coherence is not maintained, the response may become confusing or irrelevant.</w:t>
      </w:r>
    </w:p>
    <w:p w14:paraId="5D68B609">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For example:</w:t>
      </w:r>
    </w:p>
    <w:p w14:paraId="151C4E6A">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“Don't worry about your assignment. You should review your car and use feedback to improve your project presentation.”</w:t>
      </w:r>
    </w:p>
    <w:p w14:paraId="79F8F57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Here, the topic suddenly changes from the assignment and mistakes to a car and presentation. This breaks discourse coherence and makes the response difficult to understand.</w:t>
      </w:r>
    </w:p>
    <w:p w14:paraId="5EEF03CB">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Exam answer:</w:t>
      </w:r>
    </w:p>
    <w:p w14:paraId="23F96125">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When entity coherence is not maintained, the system may lose track of the main topic or entities. This can produce irrelevant, confusing, or logically inconsistent responses.</w:t>
      </w:r>
    </w:p>
    <w:p w14:paraId="31109D30">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3. Word Sense Disambiguation and Meaning Representation</w:t>
      </w:r>
    </w:p>
    <w:p w14:paraId="656AFE9F">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Source sentence:</w:t>
      </w:r>
    </w:p>
    <w:p w14:paraId="5C4D871D">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“Priya sat on the bank and watched the boats moving across the water.”</w:t>
      </w:r>
    </w:p>
    <w:p w14:paraId="0B5B5939">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a) Possible meanings of “bank”</w:t>
      </w:r>
    </w:p>
    <w:p w14:paraId="4A7A8E63">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 word bank has two possible meanings:</w:t>
      </w:r>
    </w:p>
    <w:p w14:paraId="5AB54C06">
      <w:pPr>
        <w:pStyle w:val="style0"/>
        <w:widowControl w:val="false"/>
        <w:numPr>
          <w:ilvl w:val="0"/>
          <w:numId w:val="37"/>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Financial institution</w:t>
      </w:r>
      <w:r>
        <w:rPr>
          <w:rFonts w:ascii="Times New Roman" w:cs="Times New Roman" w:hAnsi="Times New Roman"/>
          <w:sz w:val="24"/>
          <w:szCs w:val="24"/>
          <w:lang w:val="en-US"/>
        </w:rPr>
        <w:t xml:space="preserve"> – a place where people deposit or withdraw money. </w:t>
      </w:r>
    </w:p>
    <w:p w14:paraId="783256C5">
      <w:pPr>
        <w:pStyle w:val="style0"/>
        <w:widowControl w:val="false"/>
        <w:numPr>
          <w:ilvl w:val="0"/>
          <w:numId w:val="37"/>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Side of a river</w:t>
      </w:r>
      <w:r>
        <w:rPr>
          <w:rFonts w:ascii="Times New Roman" w:cs="Times New Roman" w:hAnsi="Times New Roman"/>
          <w:sz w:val="24"/>
          <w:szCs w:val="24"/>
          <w:lang w:val="en-US"/>
        </w:rPr>
        <w:t xml:space="preserve"> – the land beside a river or body of water. </w:t>
      </w:r>
    </w:p>
    <w:p w14:paraId="3E37C68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48D4D8A0">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6B939C37">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6D7E4557">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79FB8C53">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7CC88973">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b) Correct sense and justification</w:t>
      </w:r>
    </w:p>
    <w:p w14:paraId="344E0181">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Correct sense:</w:t>
      </w:r>
    </w:p>
    <w:p w14:paraId="2F9C8E1A">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Bank = side of a river</w:t>
      </w:r>
    </w:p>
    <w:p w14:paraId="240445ED">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Why?</w:t>
      </w:r>
    </w:p>
    <w:p w14:paraId="52FB5DB4">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 surrounding words provide strong contextual clues:</w:t>
      </w:r>
    </w:p>
    <w:p w14:paraId="10469C9C">
      <w:pPr>
        <w:pStyle w:val="style0"/>
        <w:widowControl w:val="false"/>
        <w:numPr>
          <w:ilvl w:val="0"/>
          <w:numId w:val="38"/>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sat on the bank </w:t>
      </w:r>
    </w:p>
    <w:p w14:paraId="7FF2B475">
      <w:pPr>
        <w:pStyle w:val="style0"/>
        <w:widowControl w:val="false"/>
        <w:numPr>
          <w:ilvl w:val="0"/>
          <w:numId w:val="38"/>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boats </w:t>
      </w:r>
    </w:p>
    <w:p w14:paraId="1D01D7A7">
      <w:pPr>
        <w:pStyle w:val="style0"/>
        <w:widowControl w:val="false"/>
        <w:numPr>
          <w:ilvl w:val="0"/>
          <w:numId w:val="38"/>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water </w:t>
      </w:r>
    </w:p>
    <w:p w14:paraId="6ABAF1EA">
      <w:pPr>
        <w:pStyle w:val="style0"/>
        <w:widowControl w:val="false"/>
        <w:numPr>
          <w:ilvl w:val="0"/>
          <w:numId w:val="38"/>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moving across the water </w:t>
      </w:r>
    </w:p>
    <w:p w14:paraId="20DF8C74">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These words are strongly associated with a riverbank.</w:t>
      </w:r>
    </w:p>
    <w:p w14:paraId="3B1C0DF1">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A financial bank does not normally have boats moving across water beside it.</w:t>
      </w:r>
    </w:p>
    <w:p w14:paraId="3E4F9B2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Therefore:</w:t>
      </w:r>
    </w:p>
    <w:p w14:paraId="0F01429A">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bank = riverbank / side of a river</w:t>
      </w:r>
    </w:p>
    <w:p w14:paraId="3C99242C">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This is an example of Word Sense Disambiguation (WSD), where the correct meaning of a word is selected using its surrounding context.</w:t>
      </w:r>
    </w:p>
    <w:p w14:paraId="5A0D76E9">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 Predicate logic representation</w:t>
      </w:r>
    </w:p>
    <w:p w14:paraId="5197BB0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We can represent the sentence as:</w:t>
      </w:r>
    </w:p>
    <w:p w14:paraId="44F0164D">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sit(</w:t>
      </w:r>
      <w:r>
        <w:rPr>
          <w:rFonts w:ascii="Times New Roman" w:cs="Times New Roman" w:hAnsi="Times New Roman"/>
          <w:sz w:val="24"/>
          <w:szCs w:val="24"/>
          <w:lang w:val="en-US"/>
        </w:rPr>
        <w:t>Priya, bank)</w:t>
      </w:r>
    </w:p>
    <w:p w14:paraId="4994585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bank(bank)</w:t>
      </w:r>
    </w:p>
    <w:p w14:paraId="5B0F0A87">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beside(</w:t>
      </w:r>
      <w:r>
        <w:rPr>
          <w:rFonts w:ascii="Times New Roman" w:cs="Times New Roman" w:hAnsi="Times New Roman"/>
          <w:sz w:val="24"/>
          <w:szCs w:val="24"/>
          <w:lang w:val="en-US"/>
        </w:rPr>
        <w:t>Priya, bank)</w:t>
      </w:r>
    </w:p>
    <w:p w14:paraId="6B13CAF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watch(</w:t>
      </w:r>
      <w:r>
        <w:rPr>
          <w:rFonts w:ascii="Times New Roman" w:cs="Times New Roman" w:hAnsi="Times New Roman"/>
          <w:sz w:val="24"/>
          <w:szCs w:val="24"/>
          <w:lang w:val="en-US"/>
        </w:rPr>
        <w:t>Priya, boats)</w:t>
      </w:r>
    </w:p>
    <w:p w14:paraId="715E2B1D">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boat(boats)</w:t>
      </w:r>
    </w:p>
    <w:p w14:paraId="44A8D92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move(boats)</w:t>
      </w:r>
    </w:p>
    <w:p w14:paraId="1CA0142D">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water(water)</w:t>
      </w:r>
    </w:p>
    <w:p w14:paraId="4432B5C0">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A more complete representation is:</w:t>
      </w:r>
    </w:p>
    <w:p w14:paraId="68735174">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m:oMathPara>
        <m:oMath>
          <m:r>
            <w:rPr>
              <w:rFonts w:ascii="Cambria Math" w:cs="Times New Roman" w:hAnsi="Cambria Math"/>
              <w:sz w:val="24"/>
              <w:szCs w:val="24"/>
              <w:lang w:val="en-US"/>
            </w:rPr>
            <m:t>∃x∃y∃z∃w</m:t>
          </m:r>
          <m:r>
            <w:rPr>
              <w:rFonts w:ascii="Cambria Math" w:cs="Times New Roman" w:hAnsi="Cambria Math"/>
              <w:sz w:val="24"/>
              <w:szCs w:val="24"/>
              <w:lang w:val="en-US"/>
            </w:rPr>
            <w:br/>
          </m:r>
        </m:oMath>
        <m:oMath>
          <m:r>
            <w:rPr>
              <w:rFonts w:ascii="Cambria Math" w:cs="Times New Roman" w:hAnsi="Cambria Math"/>
              <w:sz w:val="24"/>
              <w:szCs w:val="24"/>
              <w:lang w:val="en-US"/>
            </w:rPr>
            <m:t>Priya</m:t>
          </m:r>
          <m:d>
            <m:dPr>
              <m:ctrlPr>
                <w:rPr>
                  <w:rFonts w:ascii="Cambria Math" w:cs="Times New Roman" w:hAnsi="Cambria Math"/>
                  <w:sz w:val="24"/>
                  <w:szCs w:val="24"/>
                  <w:lang w:val="en-US"/>
                </w:rPr>
              </m:ctrlPr>
            </m:dPr>
            <m:e>
              <m:r>
                <w:rPr>
                  <w:rFonts w:ascii="Cambria Math" w:cs="Times New Roman" w:hAnsi="Cambria Math"/>
                  <w:sz w:val="24"/>
                  <w:szCs w:val="24"/>
                  <w:lang w:val="en-US"/>
                </w:rPr>
                <m:t>x</m:t>
              </m:r>
            </m:e>
          </m:d>
          <m:r>
            <w:rPr>
              <w:rFonts w:ascii="Cambria Math" w:cs="Times New Roman" w:hAnsi="Cambria Math"/>
              <w:sz w:val="24"/>
              <w:szCs w:val="24"/>
              <w:lang w:val="en-US"/>
            </w:rPr>
            <m:t>∧bank</m:t>
          </m:r>
          <m:d>
            <m:dPr>
              <m:ctrlPr>
                <w:rPr>
                  <w:rFonts w:ascii="Cambria Math" w:cs="Times New Roman" w:hAnsi="Cambria Math"/>
                  <w:sz w:val="24"/>
                  <w:szCs w:val="24"/>
                  <w:lang w:val="en-US"/>
                </w:rPr>
              </m:ctrlPr>
            </m:dPr>
            <m:e>
              <m:r>
                <w:rPr>
                  <w:rFonts w:ascii="Cambria Math" w:cs="Times New Roman" w:hAnsi="Cambria Math"/>
                  <w:sz w:val="24"/>
                  <w:szCs w:val="24"/>
                  <w:lang w:val="en-US"/>
                </w:rPr>
                <m:t>y</m:t>
              </m:r>
            </m:e>
          </m:d>
          <m:r>
            <w:rPr>
              <w:rFonts w:ascii="Cambria Math" w:cs="Times New Roman" w:hAnsi="Cambria Math"/>
              <w:sz w:val="24"/>
              <w:szCs w:val="24"/>
              <w:lang w:val="en-US"/>
            </w:rPr>
            <m:t>∧sit</m:t>
          </m:r>
          <m:d>
            <m:dPr>
              <m:sepChr m:val=","/>
              <m:ctrlPr>
                <w:rPr>
                  <w:rFonts w:ascii="Cambria Math" w:cs="Times New Roman" w:hAnsi="Cambria Math"/>
                  <w:sz w:val="24"/>
                  <w:szCs w:val="24"/>
                  <w:lang w:val="en-US"/>
                </w:rPr>
              </m:ctrlPr>
            </m:dPr>
            <m:e>
              <m:r>
                <w:rPr>
                  <w:rFonts w:ascii="Cambria Math" w:cs="Times New Roman" w:hAnsi="Cambria Math"/>
                  <w:sz w:val="24"/>
                  <w:szCs w:val="24"/>
                  <w:lang w:val="en-US"/>
                </w:rPr>
                <m:t>x</m:t>
              </m:r>
            </m:e>
            <m:e>
              <m:r>
                <w:rPr>
                  <w:rFonts w:ascii="Cambria Math" w:cs="Times New Roman" w:hAnsi="Cambria Math"/>
                  <w:sz w:val="24"/>
                  <w:szCs w:val="24"/>
                  <w:lang w:val="en-US"/>
                </w:rPr>
                <m:t>y</m:t>
              </m:r>
            </m:e>
          </m:d>
          <m:r>
            <w:rPr>
              <w:rFonts w:ascii="Cambria Math" w:cs="Times New Roman" w:hAnsi="Cambria Math"/>
              <w:sz w:val="24"/>
              <w:szCs w:val="24"/>
              <w:lang w:val="en-US"/>
            </w:rPr>
            <m:t>∧beside</m:t>
          </m:r>
          <m:d>
            <m:dPr>
              <m:sepChr m:val=","/>
              <m:ctrlPr>
                <w:rPr>
                  <w:rFonts w:ascii="Cambria Math" w:cs="Times New Roman" w:hAnsi="Cambria Math"/>
                  <w:sz w:val="24"/>
                  <w:szCs w:val="24"/>
                  <w:lang w:val="en-US"/>
                </w:rPr>
              </m:ctrlPr>
            </m:dPr>
            <m:e>
              <m:r>
                <w:rPr>
                  <w:rFonts w:ascii="Cambria Math" w:cs="Times New Roman" w:hAnsi="Cambria Math"/>
                  <w:sz w:val="24"/>
                  <w:szCs w:val="24"/>
                  <w:lang w:val="en-US"/>
                </w:rPr>
                <m:t>x</m:t>
              </m:r>
            </m:e>
            <m:e>
              <m:r>
                <w:rPr>
                  <w:rFonts w:ascii="Cambria Math" w:cs="Times New Roman" w:hAnsi="Cambria Math"/>
                  <w:sz w:val="24"/>
                  <w:szCs w:val="24"/>
                  <w:lang w:val="en-US"/>
                </w:rPr>
                <m:t>y</m:t>
              </m:r>
            </m:e>
          </m:d>
          <m:r>
            <m:rPr>
              <m:sty m:val="p"/>
            </m:rPr>
            <w:rPr>
              <w:rFonts w:ascii="Cambria Math" w:cs="Times New Roman" w:hAnsi="Cambria Math"/>
              <w:sz w:val="24"/>
              <w:szCs w:val="24"/>
              <w:lang w:val="en-US"/>
            </w:rPr>
            <w:br/>
          </m:r>
        </m:oMath>
        <m:oMath>
          <m:r>
            <w:rPr>
              <w:rFonts w:ascii="Cambria Math" w:cs="Times New Roman" w:hAnsi="Cambria Math"/>
              <w:sz w:val="24"/>
              <w:szCs w:val="24"/>
              <w:lang w:val="en-US"/>
            </w:rPr>
            <m:t>∧boat</m:t>
          </m:r>
          <m:d>
            <m:dPr>
              <m:ctrlPr>
                <w:rPr>
                  <w:rFonts w:ascii="Cambria Math" w:cs="Times New Roman" w:hAnsi="Cambria Math"/>
                  <w:sz w:val="24"/>
                  <w:szCs w:val="24"/>
                  <w:lang w:val="en-US"/>
                </w:rPr>
              </m:ctrlPr>
            </m:dPr>
            <m:e>
              <m:r>
                <w:rPr>
                  <w:rFonts w:ascii="Cambria Math" w:cs="Times New Roman" w:hAnsi="Cambria Math"/>
                  <w:sz w:val="24"/>
                  <w:szCs w:val="24"/>
                  <w:lang w:val="en-US"/>
                </w:rPr>
                <m:t>z</m:t>
              </m:r>
            </m:e>
          </m:d>
          <m:r>
            <w:rPr>
              <w:rFonts w:ascii="Cambria Math" w:cs="Times New Roman" w:hAnsi="Cambria Math"/>
              <w:sz w:val="24"/>
              <w:szCs w:val="24"/>
              <w:lang w:val="en-US"/>
            </w:rPr>
            <m:t>∧water</m:t>
          </m:r>
          <m:d>
            <m:dPr>
              <m:ctrlPr>
                <w:rPr>
                  <w:rFonts w:ascii="Cambria Math" w:cs="Times New Roman" w:hAnsi="Cambria Math"/>
                  <w:sz w:val="24"/>
                  <w:szCs w:val="24"/>
                  <w:lang w:val="en-US"/>
                </w:rPr>
              </m:ctrlPr>
            </m:dPr>
            <m:e>
              <m:r>
                <w:rPr>
                  <w:rFonts w:ascii="Cambria Math" w:cs="Times New Roman" w:hAnsi="Cambria Math"/>
                  <w:sz w:val="24"/>
                  <w:szCs w:val="24"/>
                  <w:lang w:val="en-US"/>
                </w:rPr>
                <m:t>w</m:t>
              </m:r>
            </m:e>
          </m:d>
          <m:r>
            <w:rPr>
              <w:rFonts w:ascii="Cambria Math" w:cs="Times New Roman" w:hAnsi="Cambria Math"/>
              <w:sz w:val="24"/>
              <w:szCs w:val="24"/>
              <w:lang w:val="en-US"/>
            </w:rPr>
            <m:t>∧watch</m:t>
          </m:r>
          <m:d>
            <m:dPr>
              <m:sepChr m:val=","/>
              <m:ctrlPr>
                <w:rPr>
                  <w:rFonts w:ascii="Cambria Math" w:cs="Times New Roman" w:hAnsi="Cambria Math"/>
                  <w:sz w:val="24"/>
                  <w:szCs w:val="24"/>
                  <w:lang w:val="en-US"/>
                </w:rPr>
              </m:ctrlPr>
            </m:dPr>
            <m:e>
              <m:r>
                <w:rPr>
                  <w:rFonts w:ascii="Cambria Math" w:cs="Times New Roman" w:hAnsi="Cambria Math"/>
                  <w:sz w:val="24"/>
                  <w:szCs w:val="24"/>
                  <w:lang w:val="en-US"/>
                </w:rPr>
                <m:t>x</m:t>
              </m:r>
            </m:e>
            <m:e>
              <m:r>
                <w:rPr>
                  <w:rFonts w:ascii="Cambria Math" w:cs="Times New Roman" w:hAnsi="Cambria Math"/>
                  <w:sz w:val="24"/>
                  <w:szCs w:val="24"/>
                  <w:lang w:val="en-US"/>
                </w:rPr>
                <m:t>z</m:t>
              </m:r>
            </m:e>
          </m:d>
          <m:r>
            <m:rPr>
              <m:sty m:val="p"/>
            </m:rPr>
            <w:rPr>
              <w:rFonts w:ascii="Cambria Math" w:cs="Times New Roman" w:hAnsi="Cambria Math"/>
              <w:sz w:val="24"/>
              <w:szCs w:val="24"/>
              <w:lang w:val="en-US"/>
            </w:rPr>
            <w:br/>
          </m:r>
        </m:oMath>
        <m:oMath>
          <m:r>
            <w:rPr>
              <w:rFonts w:ascii="Cambria Math" w:cs="Times New Roman" w:hAnsi="Cambria Math"/>
              <w:sz w:val="24"/>
              <w:szCs w:val="24"/>
              <w:lang w:val="en-US"/>
            </w:rPr>
            <m:t>∧move</m:t>
          </m:r>
          <m:d>
            <m:dPr>
              <m:ctrlPr>
                <w:rPr>
                  <w:rFonts w:ascii="Cambria Math" w:cs="Times New Roman" w:hAnsi="Cambria Math"/>
                  <w:sz w:val="24"/>
                  <w:szCs w:val="24"/>
                  <w:lang w:val="en-US"/>
                </w:rPr>
              </m:ctrlPr>
            </m:dPr>
            <m:e>
              <m:r>
                <w:rPr>
                  <w:rFonts w:ascii="Cambria Math" w:cs="Times New Roman" w:hAnsi="Cambria Math"/>
                  <w:sz w:val="24"/>
                  <w:szCs w:val="24"/>
                  <w:lang w:val="en-US"/>
                </w:rPr>
                <m:t>z</m:t>
              </m:r>
            </m:e>
          </m:d>
          <m:r>
            <w:rPr>
              <w:rFonts w:ascii="Cambria Math" w:cs="Times New Roman" w:hAnsi="Cambria Math"/>
              <w:sz w:val="24"/>
              <w:szCs w:val="24"/>
              <w:lang w:val="en-US"/>
            </w:rPr>
            <m:t>∧across</m:t>
          </m:r>
          <m:d>
            <m:dPr>
              <m:sepChr m:val=","/>
              <m:ctrlPr>
                <w:rPr>
                  <w:rFonts w:ascii="Cambria Math" w:cs="Times New Roman" w:hAnsi="Cambria Math"/>
                  <w:sz w:val="24"/>
                  <w:szCs w:val="24"/>
                  <w:lang w:val="en-US"/>
                </w:rPr>
              </m:ctrlPr>
            </m:dPr>
            <m:e>
              <m:r>
                <w:rPr>
                  <w:rFonts w:ascii="Cambria Math" w:cs="Times New Roman" w:hAnsi="Cambria Math"/>
                  <w:sz w:val="24"/>
                  <w:szCs w:val="24"/>
                  <w:lang w:val="en-US"/>
                </w:rPr>
                <m:t>z</m:t>
              </m:r>
            </m:e>
            <m:e>
              <m:r>
                <w:rPr>
                  <w:rFonts w:ascii="Cambria Math" w:cs="Times New Roman" w:hAnsi="Cambria Math"/>
                  <w:sz w:val="24"/>
                  <w:szCs w:val="24"/>
                  <w:lang w:val="en-US"/>
                </w:rPr>
                <m:t>w</m:t>
              </m:r>
            </m:e>
          </m:d>
        </m:oMath>
      </m:oMathPara>
    </w:p>
    <w:p w14:paraId="2B08ACA7">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Meaning:</w:t>
      </w:r>
    </w:p>
    <w:p w14:paraId="06D45086">
      <w:pPr>
        <w:pStyle w:val="style0"/>
        <w:widowControl w:val="false"/>
        <w:numPr>
          <w:ilvl w:val="0"/>
          <w:numId w:val="39"/>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Priya(x)</w:t>
      </w:r>
      <w:r>
        <w:rPr>
          <w:rFonts w:ascii="Times New Roman" w:cs="Times New Roman" w:hAnsi="Times New Roman"/>
          <w:sz w:val="24"/>
          <w:szCs w:val="24"/>
          <w:lang w:val="en-US"/>
        </w:rPr>
        <w:t xml:space="preserve"> → x is Priya </w:t>
      </w:r>
    </w:p>
    <w:p w14:paraId="1A21CD98">
      <w:pPr>
        <w:pStyle w:val="style0"/>
        <w:widowControl w:val="false"/>
        <w:numPr>
          <w:ilvl w:val="0"/>
          <w:numId w:val="39"/>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bank(y)</w:t>
      </w:r>
      <w:r>
        <w:rPr>
          <w:rFonts w:ascii="Times New Roman" w:cs="Times New Roman" w:hAnsi="Times New Roman"/>
          <w:sz w:val="24"/>
          <w:szCs w:val="24"/>
          <w:lang w:val="en-US"/>
        </w:rPr>
        <w:t xml:space="preserve"> → y is a riverbank </w:t>
      </w:r>
    </w:p>
    <w:p w14:paraId="1DD8FA71">
      <w:pPr>
        <w:pStyle w:val="style0"/>
        <w:widowControl w:val="false"/>
        <w:numPr>
          <w:ilvl w:val="0"/>
          <w:numId w:val="39"/>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sit(</w:t>
      </w:r>
      <w:r>
        <w:rPr>
          <w:rFonts w:ascii="Times New Roman" w:cs="Times New Roman" w:hAnsi="Times New Roman"/>
          <w:b/>
          <w:bCs/>
          <w:sz w:val="24"/>
          <w:szCs w:val="24"/>
          <w:lang w:val="en-US"/>
        </w:rPr>
        <w:t>x,y</w:t>
      </w:r>
      <w:r>
        <w:rPr>
          <w:rFonts w:ascii="Times New Roman" w:cs="Times New Roman" w:hAnsi="Times New Roman"/>
          <w:b/>
          <w:bCs/>
          <w:sz w:val="24"/>
          <w:szCs w:val="24"/>
          <w:lang w:val="en-US"/>
        </w:rPr>
        <w:t>)</w:t>
      </w:r>
      <w:r>
        <w:rPr>
          <w:rFonts w:ascii="Times New Roman" w:cs="Times New Roman" w:hAnsi="Times New Roman"/>
          <w:sz w:val="24"/>
          <w:szCs w:val="24"/>
          <w:lang w:val="en-US"/>
        </w:rPr>
        <w:t xml:space="preserve"> → Priya sits on the bank </w:t>
      </w:r>
    </w:p>
    <w:p w14:paraId="28FAC639">
      <w:pPr>
        <w:pStyle w:val="style0"/>
        <w:widowControl w:val="false"/>
        <w:pBdr>
          <w:left w:val="nil"/>
          <w:right w:val="nil"/>
          <w:top w:val="nil"/>
          <w:bottom w:val="nil"/>
          <w:between w:val="nil"/>
        </w:pBdr>
        <w:spacing w:lineRule="auto" w:line="360"/>
        <w:ind w:left="720"/>
        <w:jc w:val="both"/>
        <w:rPr>
          <w:rFonts w:ascii="Times New Roman" w:cs="Times New Roman" w:hAnsi="Times New Roman"/>
          <w:sz w:val="24"/>
          <w:szCs w:val="24"/>
          <w:lang w:val="en-US"/>
        </w:rPr>
      </w:pPr>
    </w:p>
    <w:p w14:paraId="05EF086E">
      <w:pPr>
        <w:pStyle w:val="style0"/>
        <w:widowControl w:val="false"/>
        <w:pBdr>
          <w:left w:val="nil"/>
          <w:right w:val="nil"/>
          <w:top w:val="nil"/>
          <w:bottom w:val="nil"/>
          <w:between w:val="nil"/>
        </w:pBdr>
        <w:spacing w:lineRule="auto" w:line="360"/>
        <w:ind w:left="720"/>
        <w:jc w:val="both"/>
        <w:rPr>
          <w:rFonts w:ascii="Times New Roman" w:cs="Times New Roman" w:hAnsi="Times New Roman"/>
          <w:sz w:val="24"/>
          <w:szCs w:val="24"/>
          <w:lang w:val="en-US"/>
        </w:rPr>
      </w:pPr>
    </w:p>
    <w:p w14:paraId="280C79B3">
      <w:pPr>
        <w:pStyle w:val="style0"/>
        <w:widowControl w:val="false"/>
        <w:numPr>
          <w:ilvl w:val="0"/>
          <w:numId w:val="39"/>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boat(z)</w:t>
      </w:r>
      <w:r>
        <w:rPr>
          <w:rFonts w:ascii="Times New Roman" w:cs="Times New Roman" w:hAnsi="Times New Roman"/>
          <w:sz w:val="24"/>
          <w:szCs w:val="24"/>
          <w:lang w:val="en-US"/>
        </w:rPr>
        <w:t xml:space="preserve"> → z is a boat </w:t>
      </w:r>
    </w:p>
    <w:p w14:paraId="01A587CC">
      <w:pPr>
        <w:pStyle w:val="style0"/>
        <w:widowControl w:val="false"/>
        <w:numPr>
          <w:ilvl w:val="0"/>
          <w:numId w:val="39"/>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watch(</w:t>
      </w:r>
      <w:r>
        <w:rPr>
          <w:rFonts w:ascii="Times New Roman" w:cs="Times New Roman" w:hAnsi="Times New Roman"/>
          <w:b/>
          <w:bCs/>
          <w:sz w:val="24"/>
          <w:szCs w:val="24"/>
          <w:lang w:val="en-US"/>
        </w:rPr>
        <w:t>x,z</w:t>
      </w:r>
      <w:r>
        <w:rPr>
          <w:rFonts w:ascii="Times New Roman" w:cs="Times New Roman" w:hAnsi="Times New Roman"/>
          <w:b/>
          <w:bCs/>
          <w:sz w:val="24"/>
          <w:szCs w:val="24"/>
          <w:lang w:val="en-US"/>
        </w:rPr>
        <w:t>)</w:t>
      </w:r>
      <w:r>
        <w:rPr>
          <w:rFonts w:ascii="Times New Roman" w:cs="Times New Roman" w:hAnsi="Times New Roman"/>
          <w:sz w:val="24"/>
          <w:szCs w:val="24"/>
          <w:lang w:val="en-US"/>
        </w:rPr>
        <w:t xml:space="preserve"> → Priya watches the boats </w:t>
      </w:r>
    </w:p>
    <w:p w14:paraId="46574053">
      <w:pPr>
        <w:pStyle w:val="style0"/>
        <w:widowControl w:val="false"/>
        <w:numPr>
          <w:ilvl w:val="0"/>
          <w:numId w:val="39"/>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move(z)</w:t>
      </w:r>
      <w:r>
        <w:rPr>
          <w:rFonts w:ascii="Times New Roman" w:cs="Times New Roman" w:hAnsi="Times New Roman"/>
          <w:sz w:val="24"/>
          <w:szCs w:val="24"/>
          <w:lang w:val="en-US"/>
        </w:rPr>
        <w:t xml:space="preserve"> → boats are moving </w:t>
      </w:r>
    </w:p>
    <w:p w14:paraId="1C4B983B">
      <w:pPr>
        <w:pStyle w:val="style0"/>
        <w:widowControl w:val="false"/>
        <w:numPr>
          <w:ilvl w:val="0"/>
          <w:numId w:val="39"/>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water(w)</w:t>
      </w:r>
      <w:r>
        <w:rPr>
          <w:rFonts w:ascii="Times New Roman" w:cs="Times New Roman" w:hAnsi="Times New Roman"/>
          <w:sz w:val="24"/>
          <w:szCs w:val="24"/>
          <w:lang w:val="en-US"/>
        </w:rPr>
        <w:t xml:space="preserve"> → w is water </w:t>
      </w:r>
    </w:p>
    <w:p w14:paraId="1B1BD9D7">
      <w:pPr>
        <w:pStyle w:val="style0"/>
        <w:widowControl w:val="false"/>
        <w:numPr>
          <w:ilvl w:val="0"/>
          <w:numId w:val="39"/>
        </w:numPr>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across(</w:t>
      </w:r>
      <w:r>
        <w:rPr>
          <w:rFonts w:ascii="Times New Roman" w:cs="Times New Roman" w:hAnsi="Times New Roman"/>
          <w:b/>
          <w:bCs/>
          <w:sz w:val="24"/>
          <w:szCs w:val="24"/>
          <w:lang w:val="en-US"/>
        </w:rPr>
        <w:t>z,w</w:t>
      </w:r>
      <w:r>
        <w:rPr>
          <w:rFonts w:ascii="Times New Roman" w:cs="Times New Roman" w:hAnsi="Times New Roman"/>
          <w:b/>
          <w:bCs/>
          <w:sz w:val="24"/>
          <w:szCs w:val="24"/>
          <w:lang w:val="en-US"/>
        </w:rPr>
        <w:t>)</w:t>
      </w:r>
      <w:r>
        <w:rPr>
          <w:rFonts w:ascii="Times New Roman" w:cs="Times New Roman" w:hAnsi="Times New Roman"/>
          <w:sz w:val="24"/>
          <w:szCs w:val="24"/>
          <w:lang w:val="en-US"/>
        </w:rPr>
        <w:t xml:space="preserve"> → boats move across the water </w:t>
      </w:r>
    </w:p>
    <w:p w14:paraId="1680CEB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p>
    <w:p w14:paraId="66882D5B">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d) Simple English paraphrase</w:t>
      </w:r>
    </w:p>
    <w:p w14:paraId="1140F033">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Priya sat beside the river and watched the boats moving across the water.</w:t>
      </w:r>
    </w:p>
    <w:p w14:paraId="06CC7C1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This removes the ambiguity of the word bank.</w:t>
      </w:r>
    </w:p>
    <w:p w14:paraId="6DC11043">
      <w:pPr>
        <w:pStyle w:val="style0"/>
        <w:widowControl w:val="false"/>
        <w:pBdr>
          <w:left w:val="nil"/>
          <w:right w:val="nil"/>
          <w:top w:val="nil"/>
          <w:bottom w:val="nil"/>
          <w:between w:val="nil"/>
        </w:pBdr>
        <w:spacing w:lineRule="auto"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e) How WSD improves Machine Translation</w:t>
      </w:r>
    </w:p>
    <w:p w14:paraId="2299DAFC">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Word Sense Disambiguation helps Machine Translation by selecting the correct meaning of an ambiguous word before translating it.</w:t>
      </w:r>
    </w:p>
    <w:p w14:paraId="0372BB76">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For example:</w:t>
      </w:r>
    </w:p>
    <w:p w14:paraId="638E3D09">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“Priya sat on the bank.”</w:t>
      </w:r>
    </w:p>
    <w:p w14:paraId="62C871B0">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If bank is incorrectly interpreted as a financial institution, the translation may produce a wrong meaning.</w:t>
      </w:r>
    </w:p>
    <w:p w14:paraId="3EBE4A99">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After WSD:</w:t>
      </w:r>
    </w:p>
    <w:p w14:paraId="2540AB5F">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bank → riverbank</w:t>
      </w:r>
    </w:p>
    <w:p w14:paraId="3CFB228B">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the translation system can produce a sentence meaning:</w:t>
      </w:r>
    </w:p>
    <w:p w14:paraId="09690FD5">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lang w:val="en-US"/>
        </w:rPr>
      </w:pPr>
      <w:r>
        <w:rPr>
          <w:rFonts w:ascii="Times New Roman" w:cs="Times New Roman" w:hAnsi="Times New Roman"/>
          <w:sz w:val="24"/>
          <w:szCs w:val="24"/>
          <w:lang w:val="en-US"/>
        </w:rPr>
        <w:t>“Priya sat beside the river.”</w:t>
      </w:r>
    </w:p>
    <w:p w14:paraId="3D223361">
      <w:pPr>
        <w:pStyle w:val="style0"/>
        <w:widowControl w:val="false"/>
        <w:pBdr>
          <w:left w:val="nil"/>
          <w:right w:val="nil"/>
          <w:top w:val="nil"/>
          <w:bottom w:val="nil"/>
          <w:between w:val="nil"/>
        </w:pBdr>
        <w:spacing w:lineRule="auto" w:line="360"/>
        <w:jc w:val="both"/>
        <w:rPr>
          <w:rFonts w:ascii="Times New Roman" w:cs="Times New Roman" w:hAnsi="Times New Roman"/>
          <w:sz w:val="24"/>
          <w:szCs w:val="24"/>
        </w:rPr>
      </w:pPr>
    </w:p>
    <w:sectPr>
      <w:pgSz w:w="12240" w:h="15840" w:orient="portrait"/>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mbria Math">
    <w:altName w:val="Cambria Math"/>
    <w:panose1 w:val="02040503050004030204"/>
    <w:charset w:val="00"/>
    <w:family w:val="roman"/>
    <w:pitch w:val="variable"/>
    <w:sig w:usb0="E00006FF" w:usb1="420024FF" w:usb2="02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4002EFF" w:usb1="C2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67AA2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000000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0000003"/>
    <w:multiLevelType w:val="multilevel"/>
    <w:tmpl w:val="6632EA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2BB07D4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048A91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A9AA4A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0778C78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B990705C"/>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1200F48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54D8352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172E893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53BCAF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AC967B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AD007B1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5">
    <w:nsid w:val="0000000F"/>
    <w:multiLevelType w:val="multilevel"/>
    <w:tmpl w:val="0908CD2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E5FC972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4A4E0B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028E6DB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A5785BD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7FB6E0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749630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C66A4ED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3">
    <w:nsid w:val="00000017"/>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nsid w:val="00000018"/>
    <w:multiLevelType w:val="multilevel"/>
    <w:tmpl w:val="DC54FE1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5">
    <w:nsid w:val="00000019"/>
    <w:multiLevelType w:val="multilevel"/>
    <w:tmpl w:val="034E1B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470E4A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3880FE1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8">
    <w:nsid w:val="0000001C"/>
    <w:multiLevelType w:val="multilevel"/>
    <w:tmpl w:val="548626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145C50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2EDE43B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1">
    <w:nsid w:val="0000001F"/>
    <w:multiLevelType w:val="multilevel"/>
    <w:tmpl w:val="45ECF52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2">
    <w:nsid w:val="00000020"/>
    <w:multiLevelType w:val="multilevel"/>
    <w:tmpl w:val="F38490C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3">
    <w:nsid w:val="00000021"/>
    <w:multiLevelType w:val="multilevel"/>
    <w:tmpl w:val="E3C82A9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214008FC"/>
    <w:lvl w:ilvl="0">
      <w:start w:val="1"/>
      <w:numFmt w:val="bullet"/>
      <w:lvlText w:val=""/>
      <w:lvlJc w:val="left"/>
      <w:pPr>
        <w:tabs>
          <w:tab w:val="left" w:leader="none" w:pos="3600"/>
        </w:tabs>
        <w:ind w:left="3600" w:hanging="360"/>
      </w:pPr>
      <w:rPr>
        <w:rFonts w:ascii="Symbol" w:hAnsi="Symbol" w:hint="default"/>
        <w:sz w:val="20"/>
      </w:rPr>
    </w:lvl>
    <w:lvl w:ilvl="1" w:tentative="1">
      <w:start w:val="1"/>
      <w:numFmt w:val="bullet"/>
      <w:lvlText w:val="o"/>
      <w:lvlJc w:val="left"/>
      <w:pPr>
        <w:tabs>
          <w:tab w:val="left" w:leader="none" w:pos="4320"/>
        </w:tabs>
        <w:ind w:left="4320" w:hanging="360"/>
      </w:pPr>
      <w:rPr>
        <w:rFonts w:ascii="Courier New" w:hAnsi="Courier New" w:hint="default"/>
        <w:sz w:val="20"/>
      </w:rPr>
    </w:lvl>
    <w:lvl w:ilvl="2" w:tentative="1">
      <w:start w:val="1"/>
      <w:numFmt w:val="bullet"/>
      <w:lvlText w:val=""/>
      <w:lvlJc w:val="left"/>
      <w:pPr>
        <w:tabs>
          <w:tab w:val="left" w:leader="none" w:pos="5040"/>
        </w:tabs>
        <w:ind w:left="5040" w:hanging="360"/>
      </w:pPr>
      <w:rPr>
        <w:rFonts w:ascii="Wingdings" w:hAnsi="Wingdings" w:hint="default"/>
        <w:sz w:val="20"/>
      </w:rPr>
    </w:lvl>
    <w:lvl w:ilvl="3" w:tentative="1">
      <w:start w:val="1"/>
      <w:numFmt w:val="bullet"/>
      <w:lvlText w:val=""/>
      <w:lvlJc w:val="left"/>
      <w:pPr>
        <w:tabs>
          <w:tab w:val="left" w:leader="none" w:pos="5760"/>
        </w:tabs>
        <w:ind w:left="5760" w:hanging="360"/>
      </w:pPr>
      <w:rPr>
        <w:rFonts w:ascii="Wingdings" w:hAnsi="Wingdings" w:hint="default"/>
        <w:sz w:val="20"/>
      </w:rPr>
    </w:lvl>
    <w:lvl w:ilvl="4" w:tentative="1">
      <w:start w:val="1"/>
      <w:numFmt w:val="bullet"/>
      <w:lvlText w:val=""/>
      <w:lvlJc w:val="left"/>
      <w:pPr>
        <w:tabs>
          <w:tab w:val="left" w:leader="none" w:pos="6480"/>
        </w:tabs>
        <w:ind w:left="6480" w:hanging="360"/>
      </w:pPr>
      <w:rPr>
        <w:rFonts w:ascii="Wingdings" w:hAnsi="Wingdings" w:hint="default"/>
        <w:sz w:val="20"/>
      </w:rPr>
    </w:lvl>
    <w:lvl w:ilvl="5" w:tentative="1">
      <w:start w:val="1"/>
      <w:numFmt w:val="bullet"/>
      <w:lvlText w:val=""/>
      <w:lvlJc w:val="left"/>
      <w:pPr>
        <w:tabs>
          <w:tab w:val="left" w:leader="none" w:pos="7200"/>
        </w:tabs>
        <w:ind w:left="7200" w:hanging="360"/>
      </w:pPr>
      <w:rPr>
        <w:rFonts w:ascii="Wingdings" w:hAnsi="Wingdings" w:hint="default"/>
        <w:sz w:val="20"/>
      </w:rPr>
    </w:lvl>
    <w:lvl w:ilvl="6" w:tentative="1">
      <w:start w:val="1"/>
      <w:numFmt w:val="bullet"/>
      <w:lvlText w:val=""/>
      <w:lvlJc w:val="left"/>
      <w:pPr>
        <w:tabs>
          <w:tab w:val="left" w:leader="none" w:pos="7920"/>
        </w:tabs>
        <w:ind w:left="7920" w:hanging="360"/>
      </w:pPr>
      <w:rPr>
        <w:rFonts w:ascii="Wingdings" w:hAnsi="Wingdings" w:hint="default"/>
        <w:sz w:val="20"/>
      </w:rPr>
    </w:lvl>
    <w:lvl w:ilvl="7" w:tentative="1">
      <w:start w:val="1"/>
      <w:numFmt w:val="bullet"/>
      <w:lvlText w:val=""/>
      <w:lvlJc w:val="left"/>
      <w:pPr>
        <w:tabs>
          <w:tab w:val="left" w:leader="none" w:pos="8640"/>
        </w:tabs>
        <w:ind w:left="8640" w:hanging="360"/>
      </w:pPr>
      <w:rPr>
        <w:rFonts w:ascii="Wingdings" w:hAnsi="Wingdings" w:hint="default"/>
        <w:sz w:val="20"/>
      </w:rPr>
    </w:lvl>
    <w:lvl w:ilvl="8" w:tentative="1">
      <w:start w:val="1"/>
      <w:numFmt w:val="bullet"/>
      <w:lvlText w:val=""/>
      <w:lvlJc w:val="left"/>
      <w:pPr>
        <w:tabs>
          <w:tab w:val="left" w:leader="none" w:pos="9360"/>
        </w:tabs>
        <w:ind w:left="9360" w:hanging="360"/>
      </w:pPr>
      <w:rPr>
        <w:rFonts w:ascii="Wingdings" w:hAnsi="Wingdings" w:hint="default"/>
        <w:sz w:val="20"/>
      </w:rPr>
    </w:lvl>
  </w:abstractNum>
  <w:abstractNum w:abstractNumId="35">
    <w:nsid w:val="00000023"/>
    <w:multiLevelType w:val="multilevel"/>
    <w:tmpl w:val="337A49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D2EA0B7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7">
    <w:nsid w:val="00000025"/>
    <w:multiLevelType w:val="multilevel"/>
    <w:tmpl w:val="5F744AF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8">
    <w:nsid w:val="00000026"/>
    <w:multiLevelType w:val="multilevel"/>
    <w:tmpl w:val="86EEEB40"/>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23"/>
  </w:num>
  <w:num w:numId="2">
    <w:abstractNumId w:val="18"/>
  </w:num>
  <w:num w:numId="3">
    <w:abstractNumId w:val="9"/>
  </w:num>
  <w:num w:numId="4">
    <w:abstractNumId w:val="33"/>
  </w:num>
  <w:num w:numId="5">
    <w:abstractNumId w:val="16"/>
  </w:num>
  <w:num w:numId="6">
    <w:abstractNumId w:val="35"/>
  </w:num>
  <w:num w:numId="7">
    <w:abstractNumId w:val="26"/>
  </w:num>
  <w:num w:numId="8">
    <w:abstractNumId w:val="25"/>
  </w:num>
  <w:num w:numId="9">
    <w:abstractNumId w:val="7"/>
  </w:num>
  <w:num w:numId="10">
    <w:abstractNumId w:val="14"/>
  </w:num>
  <w:num w:numId="11">
    <w:abstractNumId w:val="13"/>
  </w:num>
  <w:num w:numId="12">
    <w:abstractNumId w:val="36"/>
  </w:num>
  <w:num w:numId="13">
    <w:abstractNumId w:val="3"/>
  </w:num>
  <w:num w:numId="14">
    <w:abstractNumId w:val="8"/>
  </w:num>
  <w:num w:numId="15">
    <w:abstractNumId w:val="19"/>
  </w:num>
  <w:num w:numId="16">
    <w:abstractNumId w:val="4"/>
  </w:num>
  <w:num w:numId="17">
    <w:abstractNumId w:val="32"/>
  </w:num>
  <w:num w:numId="18">
    <w:abstractNumId w:val="2"/>
  </w:num>
  <w:num w:numId="19">
    <w:abstractNumId w:val="11"/>
  </w:num>
  <w:num w:numId="20">
    <w:abstractNumId w:val="0"/>
  </w:num>
  <w:num w:numId="21">
    <w:abstractNumId w:val="22"/>
  </w:num>
  <w:num w:numId="22">
    <w:abstractNumId w:val="27"/>
  </w:num>
  <w:num w:numId="23">
    <w:abstractNumId w:val="10"/>
  </w:num>
  <w:num w:numId="24">
    <w:abstractNumId w:val="34"/>
  </w:num>
  <w:num w:numId="25">
    <w:abstractNumId w:val="1"/>
  </w:num>
  <w:num w:numId="26">
    <w:abstractNumId w:val="37"/>
  </w:num>
  <w:num w:numId="27">
    <w:abstractNumId w:val="15"/>
  </w:num>
  <w:num w:numId="28">
    <w:abstractNumId w:val="17"/>
  </w:num>
  <w:num w:numId="29">
    <w:abstractNumId w:val="38"/>
  </w:num>
  <w:num w:numId="30">
    <w:abstractNumId w:val="29"/>
  </w:num>
  <w:num w:numId="31">
    <w:abstractNumId w:val="12"/>
  </w:num>
  <w:num w:numId="32">
    <w:abstractNumId w:val="31"/>
  </w:num>
  <w:num w:numId="33">
    <w:abstractNumId w:val="28"/>
  </w:num>
  <w:num w:numId="34">
    <w:abstractNumId w:val="30"/>
  </w:num>
  <w:num w:numId="35">
    <w:abstractNumId w:val="21"/>
  </w:num>
  <w:num w:numId="36">
    <w:abstractNumId w:val="5"/>
  </w:num>
  <w:num w:numId="37">
    <w:abstractNumId w:val="24"/>
  </w:num>
  <w:num w:numId="38">
    <w:abstractNumId w:val="20"/>
  </w:num>
  <w:num w:numId="39">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ta-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style>
  <w:style w:type="paragraph" w:styleId="style1">
    <w:name w:val="heading 1"/>
    <w:basedOn w:val="style0"/>
    <w:next w:val="style0"/>
    <w:qFormat/>
    <w:uiPriority w:val="9"/>
    <w:pPr>
      <w:pBdr>
        <w:left w:val="nil"/>
        <w:right w:val="nil"/>
        <w:top w:val="nil"/>
        <w:bottom w:val="nil"/>
        <w:between w:val="nil"/>
      </w:pBdr>
      <w:outlineLvl w:val="0"/>
    </w:pPr>
    <w:rPr>
      <w:color w:val="2e74b5"/>
      <w:sz w:val="32"/>
      <w:szCs w:val="32"/>
    </w:rPr>
  </w:style>
  <w:style w:type="paragraph" w:styleId="style2">
    <w:name w:val="heading 2"/>
    <w:basedOn w:val="style0"/>
    <w:next w:val="style0"/>
    <w:qFormat/>
    <w:uiPriority w:val="9"/>
    <w:pPr>
      <w:pBdr>
        <w:left w:val="nil"/>
        <w:right w:val="nil"/>
        <w:top w:val="nil"/>
        <w:bottom w:val="nil"/>
        <w:between w:val="nil"/>
      </w:pBdr>
      <w:outlineLvl w:val="1"/>
    </w:pPr>
    <w:rPr>
      <w:color w:val="2e74b5"/>
      <w:sz w:val="26"/>
      <w:szCs w:val="26"/>
    </w:rPr>
  </w:style>
  <w:style w:type="paragraph" w:styleId="style3">
    <w:name w:val="heading 3"/>
    <w:basedOn w:val="style0"/>
    <w:next w:val="style0"/>
    <w:qFormat/>
    <w:uiPriority w:val="9"/>
    <w:pPr>
      <w:pBdr>
        <w:left w:val="nil"/>
        <w:right w:val="nil"/>
        <w:top w:val="nil"/>
        <w:bottom w:val="nil"/>
        <w:between w:val="nil"/>
      </w:pBdr>
      <w:outlineLvl w:val="2"/>
    </w:pPr>
    <w:rPr>
      <w:color w:val="1f4d78"/>
      <w:sz w:val="24"/>
      <w:szCs w:val="24"/>
    </w:rPr>
  </w:style>
  <w:style w:type="paragraph" w:styleId="style4">
    <w:name w:val="heading 4"/>
    <w:basedOn w:val="style0"/>
    <w:next w:val="style0"/>
    <w:qFormat/>
    <w:uiPriority w:val="9"/>
    <w:pPr>
      <w:pBdr>
        <w:left w:val="nil"/>
        <w:right w:val="nil"/>
        <w:top w:val="nil"/>
        <w:bottom w:val="nil"/>
        <w:between w:val="nil"/>
      </w:pBdr>
      <w:outlineLvl w:val="3"/>
    </w:pPr>
    <w:rPr>
      <w:i/>
      <w:iCs/>
      <w:color w:val="2e74b5"/>
    </w:rPr>
  </w:style>
  <w:style w:type="paragraph" w:styleId="style5">
    <w:name w:val="heading 5"/>
    <w:basedOn w:val="style0"/>
    <w:next w:val="style0"/>
    <w:qFormat/>
    <w:uiPriority w:val="9"/>
    <w:pPr>
      <w:pBdr>
        <w:left w:val="nil"/>
        <w:right w:val="nil"/>
        <w:top w:val="nil"/>
        <w:bottom w:val="nil"/>
        <w:between w:val="nil"/>
      </w:pBdr>
      <w:outlineLvl w:val="4"/>
    </w:pPr>
    <w:rPr>
      <w:color w:val="2e74b5"/>
    </w:rPr>
  </w:style>
  <w:style w:type="paragraph" w:styleId="style6">
    <w:name w:val="heading 6"/>
    <w:basedOn w:val="style0"/>
    <w:next w:val="style0"/>
    <w:qFormat/>
    <w:uiPriority w:val="9"/>
    <w:pPr>
      <w:pBdr>
        <w:left w:val="nil"/>
        <w:right w:val="nil"/>
        <w:top w:val="nil"/>
        <w:bottom w:val="nil"/>
        <w:between w:val="nil"/>
      </w:pBd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pBdr>
        <w:left w:val="nil"/>
        <w:right w:val="nil"/>
        <w:top w:val="nil"/>
        <w:bottom w:val="nil"/>
        <w:between w:val="nil"/>
      </w:pBdr>
    </w:pPr>
    <w:rPr>
      <w:color w:val="000000"/>
      <w:sz w:val="56"/>
      <w:szCs w:val="56"/>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39"/>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000ff"/>
      <w:u w:val="single"/>
    </w:rPr>
  </w:style>
  <w:style w:type="character" w:customStyle="1" w:styleId="style4104">
    <w:name w:val="Unresolved Mention"/>
    <w:basedOn w:val="style65"/>
    <w:next w:val="style4104"/>
    <w:uiPriority w:val="99"/>
    <w:rPr>
      <w:color w:val="605e5c"/>
      <w:shd w:val="clear" w:color="auto" w:fill="e1dfdd"/>
    </w:r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sz w:val="24"/>
      <w:szCs w:val="24"/>
    </w:rPr>
  </w:style>
  <w:style w:type="character" w:styleId="style88">
    <w:name w:val="Emphasis"/>
    <w:basedOn w:val="style65"/>
    <w:next w:val="style88"/>
    <w:qFormat/>
    <w:uiPriority w:val="20"/>
    <w:rPr>
      <w:i/>
      <w:iCs/>
    </w:rPr>
  </w:style>
  <w:style w:type="character" w:styleId="style87">
    <w:name w:val="Strong"/>
    <w:basedOn w:val="style65"/>
    <w:next w:val="style87"/>
    <w:qFormat/>
    <w:uiPriority w:val="22"/>
    <w:rPr>
      <w:b/>
      <w:bCs/>
    </w:rPr>
  </w:style>
  <w:style w:type="paragraph" w:styleId="style101">
    <w:name w:val="HTML Preformatted"/>
    <w:basedOn w:val="style0"/>
    <w:next w:val="style101"/>
    <w:link w:val="style4105"/>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eastAsia="Times New Roman" w:hAnsi="Courier New"/>
    </w:rPr>
  </w:style>
  <w:style w:type="character" w:customStyle="1" w:styleId="style4105">
    <w:name w:val="HTML Preformatted Char"/>
    <w:basedOn w:val="style65"/>
    <w:next w:val="style4105"/>
    <w:link w:val="style101"/>
    <w:uiPriority w:val="99"/>
    <w:rPr>
      <w:rFonts w:ascii="Courier New" w:cs="Courier New" w:eastAsia="Times New Roman" w:hAnsi="Courier New"/>
    </w:rPr>
  </w:style>
  <w:style w:type="character" w:styleId="style98">
    <w:name w:val="HTML Code"/>
    <w:basedOn w:val="style65"/>
    <w:next w:val="style98"/>
    <w:uiPriority w:val="99"/>
    <w:rPr>
      <w:rFonts w:ascii="Courier New" w:cs="Courier New" w:eastAsia="Times New Roman" w:hAnsi="Courier New"/>
      <w:sz w:val="20"/>
      <w:szCs w:val="20"/>
    </w:rPr>
  </w:style>
  <w:style w:type="character" w:customStyle="1" w:styleId="style4106">
    <w:name w:val="ͼg"/>
    <w:basedOn w:val="style65"/>
    <w:next w:val="style4106"/>
  </w:style>
  <w:style w:type="character" w:customStyle="1" w:styleId="style4107">
    <w:name w:val="ͼm"/>
    <w:basedOn w:val="style65"/>
    <w:next w:val="style4107"/>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Words>2093</Words>
  <Pages>11</Pages>
  <Characters>12064</Characters>
  <Application>WPS Office</Application>
  <DocSecurity>0</DocSecurity>
  <Paragraphs>494</Paragraphs>
  <ScaleCrop>false</ScaleCrop>
  <LinksUpToDate>false</LinksUpToDate>
  <CharactersWithSpaces>13816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2026-08-26T12:39:00Z</dcterms:created>
  <dc:creator>Deepa</dc:creator>
  <lastModifiedBy>CPH2667</lastModifiedBy>
  <dcterms:modified xsi:type="dcterms:W3CDTF">2026-09-07T06:12:16Z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3a71012fb95a41ecac15fd70d0d635ee_23</vt:lpwstr>
  </property>
</Properties>
</file>