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053c241ae294b3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9f7351815c74694" Type="http://schemas.microsoft.com/office/2007/relationships/ui/extensibility" Target="customUI/customUI14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5A" w:rsidRPr="00F95C5A" w:rsidRDefault="00F95C5A" w:rsidP="00F95C5A">
      <w:pPr>
        <w:spacing w:after="0"/>
        <w:jc w:val="center"/>
        <w:rPr>
          <w:sz w:val="32"/>
          <w:szCs w:val="32"/>
        </w:rPr>
      </w:pPr>
      <w:r w:rsidRPr="00F95C5A">
        <w:rPr>
          <w:b/>
          <w:bCs/>
          <w:sz w:val="32"/>
          <w:szCs w:val="32"/>
        </w:rPr>
        <w:t>LISTA KOMEND DLA SILNIKÓW</w:t>
      </w:r>
    </w:p>
    <w:tbl>
      <w:tblPr>
        <w:tblStyle w:val="Kolorowecieniowanieakcent5"/>
        <w:tblW w:w="5000" w:type="pct"/>
        <w:tblLook w:val="04A0"/>
      </w:tblPr>
      <w:tblGrid>
        <w:gridCol w:w="1097"/>
        <w:gridCol w:w="2936"/>
        <w:gridCol w:w="1124"/>
        <w:gridCol w:w="1102"/>
        <w:gridCol w:w="1087"/>
        <w:gridCol w:w="1087"/>
        <w:gridCol w:w="1087"/>
        <w:gridCol w:w="1162"/>
      </w:tblGrid>
      <w:tr w:rsidR="00F95C5A" w:rsidRPr="00F95C5A" w:rsidTr="00F95C5A">
        <w:trPr>
          <w:cnfStyle w:val="100000000000"/>
        </w:trPr>
        <w:tc>
          <w:tcPr>
            <w:cnfStyle w:val="001000000100"/>
            <w:tcW w:w="513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</w:pPr>
            <w:r w:rsidRPr="00F95C5A">
              <w:t>kod</w:t>
            </w:r>
          </w:p>
        </w:tc>
        <w:tc>
          <w:tcPr>
            <w:tcW w:w="137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100000000000"/>
            </w:pPr>
            <w:r w:rsidRPr="00F95C5A">
              <w:t>opis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100000000000"/>
            </w:pPr>
            <w:r>
              <w:t>napęd prawy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100000000000"/>
            </w:pPr>
            <w:r>
              <w:t>napęd lewy</w:t>
            </w:r>
          </w:p>
        </w:tc>
        <w:tc>
          <w:tcPr>
            <w:tcW w:w="1018" w:type="pct"/>
            <w:gridSpan w:val="2"/>
            <w:tcBorders>
              <w:left w:val="wave" w:sz="6" w:space="0" w:color="8DB3E2" w:themeColor="text2" w:themeTint="66"/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100000000000"/>
            </w:pPr>
            <w:r>
              <w:t>silniki pozycyjne prawe</w:t>
            </w:r>
          </w:p>
        </w:tc>
        <w:tc>
          <w:tcPr>
            <w:tcW w:w="1053" w:type="pct"/>
            <w:gridSpan w:val="2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100000000000"/>
            </w:pPr>
            <w:r>
              <w:t>silniki pozycyjne lewe</w:t>
            </w:r>
          </w:p>
        </w:tc>
      </w:tr>
      <w:tr w:rsidR="00F95C5A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5F2744" w:rsidRPr="00F95C5A" w:rsidRDefault="00F95C5A" w:rsidP="00F95C5A">
            <w:pPr>
              <w:spacing w:line="276" w:lineRule="auto"/>
            </w:pPr>
            <w:r w:rsidRPr="00F95C5A">
              <w:t>0</w:t>
            </w:r>
          </w:p>
        </w:tc>
        <w:tc>
          <w:tcPr>
            <w:tcW w:w="1374" w:type="pct"/>
            <w:hideMark/>
          </w:tcPr>
          <w:p w:rsidR="005F2744" w:rsidRPr="00F95C5A" w:rsidRDefault="00F95C5A" w:rsidP="00F95C5A">
            <w:pPr>
              <w:spacing w:line="276" w:lineRule="auto"/>
              <w:cnfStyle w:val="000000100000"/>
            </w:pPr>
            <w:r w:rsidRPr="00F95C5A">
              <w:t>Zatrzymaj wszystko</w:t>
            </w:r>
          </w:p>
        </w:tc>
        <w:tc>
          <w:tcPr>
            <w:tcW w:w="526" w:type="pct"/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  <w:tc>
          <w:tcPr>
            <w:tcW w:w="544" w:type="pct"/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</w:tr>
      <w:tr w:rsidR="00F95C5A" w:rsidRPr="00F95C5A" w:rsidTr="00F95C5A">
        <w:tc>
          <w:tcPr>
            <w:cnfStyle w:val="001000000000"/>
            <w:tcW w:w="513" w:type="pct"/>
            <w:hideMark/>
          </w:tcPr>
          <w:p w:rsidR="005F2744" w:rsidRPr="00F95C5A" w:rsidRDefault="00F95C5A" w:rsidP="00F95C5A">
            <w:pPr>
              <w:spacing w:line="276" w:lineRule="auto"/>
            </w:pPr>
            <w:r w:rsidRPr="00F95C5A">
              <w:t>1</w:t>
            </w:r>
          </w:p>
        </w:tc>
        <w:tc>
          <w:tcPr>
            <w:tcW w:w="1374" w:type="pct"/>
            <w:hideMark/>
          </w:tcPr>
          <w:p w:rsidR="005F2744" w:rsidRPr="00F95C5A" w:rsidRDefault="00F95C5A" w:rsidP="00F95C5A">
            <w:pPr>
              <w:spacing w:line="276" w:lineRule="auto"/>
              <w:cnfStyle w:val="000000000000"/>
            </w:pPr>
            <w:r w:rsidRPr="00F95C5A">
              <w:t>Wynurzenie, moc 100%</w:t>
            </w:r>
          </w:p>
        </w:tc>
        <w:tc>
          <w:tcPr>
            <w:tcW w:w="526" w:type="pct"/>
            <w:vAlign w:val="center"/>
            <w:hideMark/>
          </w:tcPr>
          <w:p w:rsidR="005F2744" w:rsidRPr="00F95C5A" w:rsidRDefault="005F2744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5F2744" w:rsidRPr="00F95C5A" w:rsidRDefault="005F2744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100% G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100% G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100% G</w:t>
            </w:r>
          </w:p>
        </w:tc>
        <w:tc>
          <w:tcPr>
            <w:tcW w:w="544" w:type="pct"/>
            <w:vAlign w:val="center"/>
            <w:hideMark/>
          </w:tcPr>
          <w:p w:rsidR="005F2744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100% G</w:t>
            </w:r>
          </w:p>
        </w:tc>
      </w:tr>
      <w:tr w:rsidR="00F95C5A" w:rsidRPr="00F95C5A" w:rsidTr="00D94A45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2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100000"/>
            </w:pPr>
            <w:r w:rsidRPr="00F95C5A">
              <w:t>Wynurzenie, 75%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75% G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75% G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75% G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75% G</w:t>
            </w:r>
          </w:p>
        </w:tc>
      </w:tr>
      <w:tr w:rsidR="00F95C5A" w:rsidRPr="00F95C5A" w:rsidTr="001F32BD"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3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000000"/>
            </w:pPr>
            <w:r w:rsidRPr="00F95C5A">
              <w:t>Wynurzenie, 50%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000000"/>
            </w:pPr>
            <w:r>
              <w:t>50% G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000000"/>
            </w:pPr>
            <w:r>
              <w:t>50% G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000000"/>
            </w:pPr>
            <w:r>
              <w:t>50% G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000000"/>
            </w:pPr>
            <w:r>
              <w:t>50% G</w:t>
            </w:r>
          </w:p>
        </w:tc>
      </w:tr>
      <w:tr w:rsidR="00F95C5A" w:rsidRPr="00F95C5A" w:rsidTr="001F32BD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4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100000"/>
            </w:pPr>
            <w:r w:rsidRPr="00F95C5A">
              <w:t>Wynurzenie, 25%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25% G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25% G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25% G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100000"/>
            </w:pPr>
            <w:r>
              <w:t>25% G</w:t>
            </w:r>
          </w:p>
        </w:tc>
      </w:tr>
      <w:tr w:rsidR="00F95C5A" w:rsidRPr="00F95C5A" w:rsidTr="001F32BD"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5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000000"/>
            </w:pPr>
            <w:r w:rsidRPr="00F95C5A">
              <w:t>Zanurzenie, 100%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31F3B">
            <w:pPr>
              <w:spacing w:line="276" w:lineRule="auto"/>
              <w:jc w:val="center"/>
              <w:cnfStyle w:val="000000000000"/>
            </w:pPr>
            <w:r>
              <w:t>100% D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100% D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100% D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100% D</w:t>
            </w:r>
          </w:p>
        </w:tc>
      </w:tr>
      <w:tr w:rsidR="00F95C5A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6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100000"/>
            </w:pPr>
            <w:r w:rsidRPr="00F95C5A">
              <w:t>Zanurzenie, 75%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75% D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75% D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75% D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75% D</w:t>
            </w:r>
          </w:p>
        </w:tc>
      </w:tr>
      <w:tr w:rsidR="00F95C5A" w:rsidRPr="00F95C5A" w:rsidTr="00F95C5A"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7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000000"/>
            </w:pPr>
            <w:r w:rsidRPr="00F95C5A">
              <w:t>Zanurzenie, 50%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50% D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50% D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50% D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50% D</w:t>
            </w:r>
          </w:p>
        </w:tc>
      </w:tr>
      <w:tr w:rsidR="00F95C5A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8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100000"/>
            </w:pPr>
            <w:r w:rsidRPr="00F95C5A">
              <w:t>Zanurzenie, 25%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25% D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25% D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25% D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25% D</w:t>
            </w:r>
          </w:p>
        </w:tc>
      </w:tr>
      <w:tr w:rsidR="00F95C5A" w:rsidRPr="00F95C5A" w:rsidTr="00F95C5A"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9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000000"/>
            </w:pPr>
            <w:r w:rsidRPr="00F95C5A">
              <w:t>Silniki góra/dół - STOP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STOP</w:t>
            </w: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STOP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STOP</w:t>
            </w: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>STOP</w:t>
            </w:r>
          </w:p>
        </w:tc>
      </w:tr>
      <w:tr w:rsidR="00F95C5A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a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100000"/>
            </w:pPr>
            <w:r w:rsidRPr="00F95C5A">
              <w:t>Naprzód, 100%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100% 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  <w:r>
              <w:t>100% 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100000"/>
            </w:pPr>
          </w:p>
        </w:tc>
      </w:tr>
      <w:tr w:rsidR="00F95C5A" w:rsidRPr="00F95C5A" w:rsidTr="00D94A45">
        <w:trPr>
          <w:trHeight w:val="190"/>
        </w:trPr>
        <w:tc>
          <w:tcPr>
            <w:cnfStyle w:val="001000000000"/>
            <w:tcW w:w="513" w:type="pct"/>
            <w:hideMark/>
          </w:tcPr>
          <w:p w:rsidR="00F95C5A" w:rsidRPr="00F95C5A" w:rsidRDefault="00F95C5A" w:rsidP="00F95C5A">
            <w:pPr>
              <w:spacing w:line="276" w:lineRule="auto"/>
            </w:pPr>
            <w:r w:rsidRPr="00F95C5A">
              <w:t>b</w:t>
            </w:r>
          </w:p>
        </w:tc>
        <w:tc>
          <w:tcPr>
            <w:tcW w:w="1374" w:type="pct"/>
            <w:hideMark/>
          </w:tcPr>
          <w:p w:rsidR="00F95C5A" w:rsidRPr="00F95C5A" w:rsidRDefault="00F95C5A" w:rsidP="00F95C5A">
            <w:pPr>
              <w:spacing w:line="276" w:lineRule="auto"/>
              <w:cnfStyle w:val="000000000000"/>
            </w:pPr>
            <w:r w:rsidRPr="00F95C5A">
              <w:t>Naprzód, 75%</w:t>
            </w:r>
          </w:p>
        </w:tc>
        <w:tc>
          <w:tcPr>
            <w:tcW w:w="526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  <w:r>
              <w:t xml:space="preserve">75% </w:t>
            </w:r>
            <w:r w:rsidR="001F32BD">
              <w:t>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1F32BD">
            <w:pPr>
              <w:spacing w:line="276" w:lineRule="auto"/>
              <w:jc w:val="center"/>
              <w:cnfStyle w:val="000000000000"/>
            </w:pPr>
            <w:r>
              <w:t xml:space="preserve">75% </w:t>
            </w:r>
            <w:r w:rsidR="001F32BD">
              <w:t>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F95C5A" w:rsidRPr="00F95C5A" w:rsidRDefault="00F95C5A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c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cnfStyle w:val="000000100000"/>
            </w:pPr>
            <w:r>
              <w:t>Naprzód, 50%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100000"/>
            </w:pPr>
            <w:r>
              <w:t>50% 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100000"/>
            </w:pPr>
            <w:r>
              <w:t>50% 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d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Naprzód,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000000"/>
            </w:pPr>
            <w:r>
              <w:t>25% 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000000"/>
            </w:pPr>
            <w:r>
              <w:t>25% 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e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W tył, 100%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100%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100%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f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W tył, 75%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75%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75%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g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cnfStyle w:val="000000100000"/>
            </w:pPr>
            <w:r>
              <w:t>W tył, 50%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50%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50%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h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W tył,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25%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25%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i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Lewo, 100%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  <w:r>
              <w:t>100%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  <w:r>
              <w:t>100% 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j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Lewo, 75%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000000"/>
            </w:pPr>
            <w:r>
              <w:t>75%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000000"/>
            </w:pPr>
            <w:r>
              <w:t>75% 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k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cnfStyle w:val="000000100000"/>
            </w:pPr>
            <w:r>
              <w:t>Lewo, 50%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100000"/>
            </w:pPr>
            <w:r>
              <w:t>50%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100000"/>
            </w:pPr>
            <w:r>
              <w:t>50% 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l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Lewo,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000000"/>
            </w:pPr>
            <w:r>
              <w:t>25% T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91527A">
            <w:pPr>
              <w:spacing w:line="276" w:lineRule="auto"/>
              <w:jc w:val="center"/>
              <w:cnfStyle w:val="000000000000"/>
            </w:pPr>
            <w:r>
              <w:t>25% 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m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Prawo, 100%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100% 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100%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n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Prawo, 75%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75% 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75%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o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cnfStyle w:val="000000100000"/>
            </w:pPr>
            <w:r>
              <w:t>Prawo, 50%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50% 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100000"/>
            </w:pPr>
            <w:r>
              <w:t>50%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 w:rsidRPr="00F95C5A">
              <w:t>p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Prawo,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25% 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1F32BD">
            <w:pPr>
              <w:spacing w:line="276" w:lineRule="auto"/>
              <w:jc w:val="center"/>
              <w:cnfStyle w:val="000000000000"/>
            </w:pPr>
            <w:r>
              <w:t>25% T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proofErr w:type="spellStart"/>
            <w:r w:rsidRPr="00F95C5A">
              <w:t>r</w:t>
            </w:r>
            <w:proofErr w:type="spellEnd"/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Silniki przód/tył - STOP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  <w:r>
              <w:t>STOP</w:t>
            </w: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FD63B6" w:rsidRPr="00F95C5A" w:rsidTr="00A2270D">
        <w:tc>
          <w:tcPr>
            <w:cnfStyle w:val="001000000000"/>
            <w:tcW w:w="513" w:type="pct"/>
            <w:hideMark/>
          </w:tcPr>
          <w:p w:rsidR="00FD63B6" w:rsidRPr="00F95C5A" w:rsidRDefault="00FD63B6" w:rsidP="0091527A">
            <w:pPr>
              <w:spacing w:line="276" w:lineRule="auto"/>
            </w:pPr>
            <w:r w:rsidRPr="00F95C5A">
              <w:t>s</w:t>
            </w:r>
          </w:p>
        </w:tc>
        <w:tc>
          <w:tcPr>
            <w:tcW w:w="1374" w:type="pct"/>
            <w:hideMark/>
          </w:tcPr>
          <w:p w:rsidR="00FD63B6" w:rsidRPr="00F95C5A" w:rsidRDefault="00FD63B6" w:rsidP="00F95C5A">
            <w:pPr>
              <w:spacing w:line="276" w:lineRule="auto"/>
              <w:cnfStyle w:val="000000000000"/>
            </w:pPr>
            <w:r w:rsidRPr="00F95C5A">
              <w:t>Zwróć ostatni kod pracy</w:t>
            </w:r>
          </w:p>
        </w:tc>
        <w:tc>
          <w:tcPr>
            <w:tcW w:w="1" w:type="pct"/>
            <w:gridSpan w:val="6"/>
            <w:vAlign w:val="center"/>
            <w:hideMark/>
          </w:tcPr>
          <w:p w:rsidR="00FD63B6" w:rsidRPr="00F95C5A" w:rsidRDefault="00FD63B6" w:rsidP="00F95C5A">
            <w:pPr>
              <w:spacing w:line="276" w:lineRule="auto"/>
              <w:jc w:val="center"/>
              <w:cnfStyle w:val="000000000000"/>
            </w:pPr>
            <w:r>
              <w:t>Zwraca na połączenie szeregowe ostatnio wykonany kod</w:t>
            </w:r>
          </w:p>
        </w:tc>
      </w:tr>
      <w:tr w:rsidR="001F32BD" w:rsidRPr="00F95C5A" w:rsidTr="00FD63B6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  <w:r>
              <w:t>t</w:t>
            </w: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>
              <w:t>Test silników</w:t>
            </w:r>
          </w:p>
        </w:tc>
        <w:tc>
          <w:tcPr>
            <w:tcW w:w="3112" w:type="pct"/>
            <w:gridSpan w:val="6"/>
            <w:vAlign w:val="center"/>
            <w:hideMark/>
          </w:tcPr>
          <w:p w:rsidR="001F32BD" w:rsidRDefault="001F32BD" w:rsidP="001F32BD">
            <w:pPr>
              <w:pStyle w:val="Akapitzlist"/>
              <w:numPr>
                <w:ilvl w:val="0"/>
                <w:numId w:val="1"/>
              </w:numPr>
              <w:jc w:val="center"/>
              <w:cnfStyle w:val="000000100000"/>
            </w:pPr>
            <w:r>
              <w:t>Wszystkie silniki 100% w jednym kierunku – 3 sekundy</w:t>
            </w:r>
          </w:p>
          <w:p w:rsidR="001F32BD" w:rsidRDefault="001F32BD" w:rsidP="001F32BD">
            <w:pPr>
              <w:pStyle w:val="Akapitzlist"/>
              <w:numPr>
                <w:ilvl w:val="0"/>
                <w:numId w:val="1"/>
              </w:numPr>
              <w:jc w:val="center"/>
              <w:cnfStyle w:val="000000100000"/>
            </w:pPr>
            <w:r>
              <w:t>Wszystkie silniki STOP – 1 sekunda</w:t>
            </w:r>
          </w:p>
          <w:p w:rsidR="001F32BD" w:rsidRDefault="001F32BD" w:rsidP="001F32BD">
            <w:pPr>
              <w:pStyle w:val="Akapitzlist"/>
              <w:numPr>
                <w:ilvl w:val="0"/>
                <w:numId w:val="1"/>
              </w:numPr>
              <w:jc w:val="center"/>
              <w:cnfStyle w:val="000000100000"/>
            </w:pPr>
            <w:r>
              <w:t>Wszystkie silniki 100% w drugim kierunku – 3 sekundy</w:t>
            </w:r>
          </w:p>
          <w:p w:rsidR="001F32BD" w:rsidRPr="001F32BD" w:rsidRDefault="001F32BD" w:rsidP="001F32BD">
            <w:pPr>
              <w:pStyle w:val="Akapitzlist"/>
              <w:numPr>
                <w:ilvl w:val="0"/>
                <w:numId w:val="1"/>
              </w:numPr>
              <w:jc w:val="center"/>
              <w:cnfStyle w:val="000000100000"/>
            </w:pPr>
            <w:r>
              <w:t>Wszystkie silniki STOP</w:t>
            </w: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Lewa-wynurzenie, 100%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Lewa-wynurzenie, 75%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Lewa-wynurzenie,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Prawa-wynurzenie, 100%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Prawa-wynurzenie, 75%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Prawa-wynurzenie,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Lewa-zanurzenie, 100%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Lewa-zanurzenie, 75%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Lewa-zanurzenie,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Prawa-zanurzenie, 100%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Prawa-zanurzenie, 75%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Prawa-zanurzenie, 25%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  <w:r w:rsidRPr="00F95C5A">
              <w:t>Lewa - STOP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  <w:tr w:rsidR="001F32BD" w:rsidRPr="00F95C5A" w:rsidTr="00F95C5A">
        <w:trPr>
          <w:cnfStyle w:val="000000100000"/>
        </w:trPr>
        <w:tc>
          <w:tcPr>
            <w:cnfStyle w:val="001000000000"/>
            <w:tcW w:w="513" w:type="pct"/>
            <w:hideMark/>
          </w:tcPr>
          <w:p w:rsidR="001F32BD" w:rsidRPr="00F95C5A" w:rsidRDefault="001F32BD" w:rsidP="0091527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100000"/>
            </w:pPr>
            <w:r w:rsidRPr="00F95C5A">
              <w:t>Prawa - STOP</w:t>
            </w: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16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100000"/>
            </w:pPr>
          </w:p>
        </w:tc>
      </w:tr>
      <w:tr w:rsidR="001F32BD" w:rsidRPr="00F95C5A" w:rsidTr="00F95C5A">
        <w:tc>
          <w:tcPr>
            <w:cnfStyle w:val="001000000000"/>
            <w:tcW w:w="513" w:type="pct"/>
            <w:hideMark/>
          </w:tcPr>
          <w:p w:rsidR="001F32BD" w:rsidRPr="00F95C5A" w:rsidRDefault="001F32BD" w:rsidP="00F95C5A">
            <w:pPr>
              <w:spacing w:line="276" w:lineRule="auto"/>
            </w:pPr>
          </w:p>
        </w:tc>
        <w:tc>
          <w:tcPr>
            <w:tcW w:w="1374" w:type="pct"/>
            <w:hideMark/>
          </w:tcPr>
          <w:p w:rsidR="001F32BD" w:rsidRPr="00F95C5A" w:rsidRDefault="001F32BD" w:rsidP="00F95C5A">
            <w:pPr>
              <w:spacing w:line="276" w:lineRule="auto"/>
              <w:cnfStyle w:val="000000000000"/>
            </w:pPr>
          </w:p>
        </w:tc>
        <w:tc>
          <w:tcPr>
            <w:tcW w:w="526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16" w:type="pct"/>
            <w:tcBorders>
              <w:bottom w:val="single" w:sz="4" w:space="0" w:color="4BACC6" w:themeColor="accent5"/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  <w:bottom w:val="single" w:sz="4" w:space="0" w:color="4BACC6" w:themeColor="accent5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bottom w:val="single" w:sz="4" w:space="0" w:color="4BACC6" w:themeColor="accent5"/>
              <w:righ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09" w:type="pct"/>
            <w:tcBorders>
              <w:left w:val="wave" w:sz="6" w:space="0" w:color="8DB3E2" w:themeColor="text2" w:themeTint="66"/>
            </w:tcBorders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  <w:tc>
          <w:tcPr>
            <w:tcW w:w="544" w:type="pct"/>
            <w:vAlign w:val="center"/>
            <w:hideMark/>
          </w:tcPr>
          <w:p w:rsidR="001F32BD" w:rsidRPr="00F95C5A" w:rsidRDefault="001F32BD" w:rsidP="00F95C5A">
            <w:pPr>
              <w:spacing w:line="276" w:lineRule="auto"/>
              <w:jc w:val="center"/>
              <w:cnfStyle w:val="000000000000"/>
            </w:pPr>
          </w:p>
        </w:tc>
      </w:tr>
    </w:tbl>
    <w:p w:rsidR="00E43ED2" w:rsidRDefault="007768EE" w:rsidP="00FF3AD3">
      <w:pPr>
        <w:spacing w:after="0"/>
        <w:jc w:val="both"/>
      </w:pPr>
      <w:r>
        <w:rPr>
          <w:b/>
        </w:rPr>
        <w:t xml:space="preserve">Uwaga 1. </w:t>
      </w:r>
      <w:r>
        <w:t>TD</w:t>
      </w:r>
      <w:r w:rsidR="00D94A45">
        <w:t xml:space="preserve">: </w:t>
      </w:r>
      <w:r w:rsidR="00C61E96">
        <w:t xml:space="preserve">inna </w:t>
      </w:r>
      <w:r w:rsidR="00D94A45">
        <w:t>metoda obsługi – osobno kod silników, mocy i kierunku</w:t>
      </w:r>
    </w:p>
    <w:p w:rsidR="007768EE" w:rsidRDefault="00FF3AD3" w:rsidP="007768EE">
      <w:pPr>
        <w:spacing w:after="0"/>
        <w:jc w:val="both"/>
      </w:pPr>
      <w:r>
        <w:rPr>
          <w:b/>
        </w:rPr>
        <w:t xml:space="preserve">Uwaga </w:t>
      </w:r>
      <w:r w:rsidR="007768EE">
        <w:rPr>
          <w:b/>
        </w:rPr>
        <w:t>2.</w:t>
      </w:r>
      <w:r>
        <w:rPr>
          <w:b/>
        </w:rPr>
        <w:t xml:space="preserve"> </w:t>
      </w:r>
      <w:r w:rsidR="007768EE">
        <w:t>Gdyby jakimś cudem przesłany zostanie kod spoza zakresu ASCII, wszystkie silniki się zatrzymają; prawidłowy, ale nieużywany znak ASCII będzie zignorowany.</w:t>
      </w:r>
    </w:p>
    <w:p w:rsidR="00FF3AD3" w:rsidRDefault="007768EE" w:rsidP="00FF3AD3">
      <w:pPr>
        <w:spacing w:after="0"/>
      </w:pPr>
      <w:r>
        <w:rPr>
          <w:b/>
        </w:rPr>
        <w:t xml:space="preserve">Uwaga 3. </w:t>
      </w:r>
      <w:r>
        <w:t>Oznaczenia: X% - procent maksymalnej mocy silników; G – w górę, D – w dół; P – do przodu, T – do tyłu.</w:t>
      </w:r>
    </w:p>
    <w:p w:rsidR="006B3B5F" w:rsidRPr="006B3B5F" w:rsidRDefault="006B3B5F" w:rsidP="006B3B5F">
      <w:pPr>
        <w:spacing w:after="0"/>
        <w:jc w:val="both"/>
      </w:pPr>
      <w:r>
        <w:rPr>
          <w:b/>
        </w:rPr>
        <w:t xml:space="preserve">Uwaga 4. </w:t>
      </w:r>
      <w:r>
        <w:t>Kierunki poruszania się silników trzeba jeszcze dobrze dobrać przy podłączaniu.</w:t>
      </w:r>
    </w:p>
    <w:sectPr w:rsidR="006B3B5F" w:rsidRPr="006B3B5F" w:rsidSect="00F95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92BE7"/>
    <w:multiLevelType w:val="hybridMultilevel"/>
    <w:tmpl w:val="829E57F4"/>
    <w:lvl w:ilvl="0" w:tplc="DD76A9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5C5A"/>
    <w:rsid w:val="001F32BD"/>
    <w:rsid w:val="002E0052"/>
    <w:rsid w:val="005F2744"/>
    <w:rsid w:val="006B3B5F"/>
    <w:rsid w:val="007768EE"/>
    <w:rsid w:val="008C613C"/>
    <w:rsid w:val="009B6E2F"/>
    <w:rsid w:val="00B6504C"/>
    <w:rsid w:val="00C61E96"/>
    <w:rsid w:val="00D050D2"/>
    <w:rsid w:val="00D94A45"/>
    <w:rsid w:val="00E20625"/>
    <w:rsid w:val="00E43ED2"/>
    <w:rsid w:val="00F95C5A"/>
    <w:rsid w:val="00FD63B6"/>
    <w:rsid w:val="00FF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E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Kolorowecieniowanieakcent5">
    <w:name w:val="Colorful Shading Accent 5"/>
    <w:basedOn w:val="Standardowy"/>
    <w:uiPriority w:val="71"/>
    <w:rsid w:val="00F95C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kapitzlist">
    <w:name w:val="List Paragraph"/>
    <w:basedOn w:val="Normalny"/>
    <w:uiPriority w:val="34"/>
    <w:qFormat/>
    <w:rsid w:val="001F32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Mańkowski</dc:creator>
  <cp:lastModifiedBy>Kamil Mańkowski</cp:lastModifiedBy>
  <cp:revision>9</cp:revision>
  <dcterms:created xsi:type="dcterms:W3CDTF">2015-09-05T13:30:00Z</dcterms:created>
  <dcterms:modified xsi:type="dcterms:W3CDTF">2015-09-05T18:59:00Z</dcterms:modified>
</cp:coreProperties>
</file>