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2009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Текст документа приведен с учетом </w:t>
      </w:r>
      <w:hyperlink w:history="0" r:id="rId2" w:tooltip="&quot;Поправка к ГОСТ Р ИСО/ТО 13569-2007 &quot;Финансовые услуги. Рекомендации по информационной безопасности&quot; {КонсультантПлюс}">
        <w:r>
          <w:rPr>
            <w:sz w:val="24"/>
            <w:color w:val="0000ff"/>
          </w:rPr>
          <w:t xml:space="preserve">поправки</w:t>
        </w:r>
      </w:hyperlink>
      <w:r>
        <w:rPr>
          <w:sz w:val="24"/>
        </w:rPr>
        <w:t xml:space="preserve">, опубликованной в "ИУС", N 7, 2009.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hyperlink w:history="0" r:id="rId3" w:tooltip="&quot;ГОСТ Р ИСО/ТО 13569-2007. Национальный стандарт Российской Федерации. Финансовые услуги. Рекомендации по информационной безопасности&quot; (утв. Приказом Ростехрегулирования от 27.12.2007 N 51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июля 2008 года.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ИСО/ТО 13569-2007. Национальный стандарт Российской Федерации. Финансовые услуги. Рекомендации по информационной безопасности"</w:t>
      </w:r>
    </w:p>
    <w:p>
      <w:pPr>
        <w:pStyle w:val="0"/>
        <w:jc w:val="both"/>
      </w:pPr>
      <w:r>
        <w:rPr>
          <w:sz w:val="24"/>
        </w:rPr>
        <w:t xml:space="preserve">(утв. Приказом Ростехрегулирования от 27.12.2007 N 514-ст)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4674&amp;date=03.07.2025" TargetMode = "External"/>
	<Relationship Id="rId3" Type="http://schemas.openxmlformats.org/officeDocument/2006/relationships/hyperlink" Target="https://login.consultant.ru/link/?req=doc&amp;base=OTN&amp;n=24672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ИСО/ТО 13569-2007. Национальный стандарт Российской Федерации. Финансовые услуги. Рекомендации по информационной безопасности"
(утв. Приказом Ростехрегулирования от 27.12.2007 N 514-ст)</dc:title>
  <dcterms:created xsi:type="dcterms:W3CDTF">2025-07-03T13:32:43Z</dcterms:created>
</cp:coreProperties>
</file>