
<file path=[Content_Types].xml><?xml version="1.0" encoding="utf-8"?>
<Types xmlns="http://schemas.openxmlformats.org/package/2006/content-types">
  <Default Extension="png" ContentType="image/png"/>
  <Default Extension="jpeg" ContentType="image/jpeg"/>
  <Default Extension="bmp" ContentType="image/bmp"/>
  <Default Extension="rels" ContentType="application/vnd.openxmlformats-package.relationships+xml"/>
  <Default Extension="xml" ContentType="application/xml"/>
  <Default Extension="emf" ContentType="image/x-emf"/>
  <Default Extension="wmf" ContentType="image/x-wmf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</Types>
</file>

<file path=_rels/.rels>&#65279;<?xml version="1.0" encoding="UTF-8" standalone="yes"?>
<Relationships xmlns="http://schemas.openxmlformats.org/package/2006/relationships">
	<Relationship Id="rId1" Type="http://schemas.openxmlformats.org/officeDocument/2006/relationships/officeDocument" Target="word/document.xml"/>
	<Relationship Id="rId2" Type="http://schemas.openxmlformats.org/package/2006/relationships/metadata/core-properties" Target="docProps/core.xml"/>
	<Relationship Id="rId3" Type="http://schemas.openxmlformats.org/officeDocument/2006/relationships/extended-properties" Target="docProps/app.xml"/>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pStyle w:val="0"/>
        <w:jc w:val="both"/>
      </w:pPr>
      <w:r>
        <w:rPr>
          <w:sz w:val="24"/>
        </w:rPr>
        <w:t xml:space="preserve">Документ </w:t>
      </w:r>
      <w:hyperlink w:history="0" r:id="rId2" w:tooltip="&quot;ГОСТ Р 52633.3-2011. Национальный стандарт Российской Федерации. Защита информации. Техника защиты информации. Тестирование стойкости средств высоконадежной биометрической защиты к атакам подбора&quot; (утв. и введен в действие Приказом Росстандарта от 01.12.2011 N 684-ст) {КонсультантПлюс}">
        <w:r>
          <w:rPr>
            <w:sz w:val="24"/>
            <w:color w:val="0000ff"/>
          </w:rPr>
          <w:t xml:space="preserve">введен</w:t>
        </w:r>
      </w:hyperlink>
      <w:r>
        <w:rPr>
          <w:sz w:val="24"/>
        </w:rPr>
        <w:t xml:space="preserve"> в действие с 1 декабря 2011 года.</w:t>
      </w:r>
    </w:p>
    <w:p>
      <w:pPr>
        <w:pStyle w:val="0"/>
      </w:pPr>
      <w:hyperlink w:history="0" r:id="rId3" w:tooltip="&quot;ГОСТ Р 52633.3-2011. Национальный стандарт Российской Федерации. Защита информации. Техника защиты информации. Тестирование стойкости средств высоконадежной биометрической защиты к атакам подбора&quot; (утв. и введен в действие Приказом Росстандарта от 01.12.2011 N 684-ст) {КонсультантПлюс}">
        <w:r>
          <w:rPr>
            <w:sz w:val="24"/>
            <w:color w:val="0000ff"/>
            <w:i w:val="on"/>
          </w:rPr>
          <w:br/>
          <w:t xml:space="preserve">"ГОСТ Р 52633.3-2011. Национальный стандарт Российской Федерации. Защита информации. Техника защиты информации. Тестирование стойкости средств высоконадежной биометрической защиты к атакам подбора" (утв. и введен в действие Приказом Росстандарта от 01.12.2011 N 684-ст) {КонсультантПлюс}</w:t>
        </w:r>
      </w:hyperlink>
      <w:r>
        <w:rPr>
          <w:sz w:val="24"/>
        </w:rPr>
        <w:br/>
      </w:r>
    </w:p>
    <w:sectPr>
      <w:pgSz w:w="11906" w:h="16838"/>
      <w:pgMar w:top="1440" w:right="566" w:bottom="1440" w:left="1133" w:header="0" w:footer="0" w:gutter="0"/>
      <w:titlePg/>
    </w:sectPr>
  </w:body>
</w:document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pPrDefault>
      <w:pPr>
        <w:spacing w:before="0" w:after="0" w:line="240" w:lineRule="auto"/>
      </w:pPr>
    </w:pPrDefault>
  </w:docDefaults>
  <w:style w:type="paragraph" w:default="1" w:customStyle="1" w:styleId="0">
    <w:name w:val="ConsPlusNormal"/>
    <w:pPr>
      <w:widowControl w:val="0"/>
      <w:autoSpaceDE w:val="0"/>
      <w:autoSpaceDN w:val="0"/>
    </w:pPr>
    <w:rPr>
      <w:rFonts w:ascii="Times New Roman" w:hAnsi="Times New Roman" w:cs="Times New Roman"/>
      <w:sz w:val="24"/>
    </w:rPr>
  </w:style>
  <w:style w:type="paragraph" w:customStyle="1" w:styleId="1">
    <w:name w:val="ConsPlusNonformat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2">
    <w:name w:val="ConsPlusTitle"/>
    <w:pPr>
      <w:widowControl w:val="0"/>
      <w:autoSpaceDE w:val="0"/>
      <w:autoSpaceDN w:val="0"/>
    </w:pPr>
    <w:rPr>
      <w:rFonts w:ascii="Arial" w:hAnsi="Arial" w:cs="Arial"/>
      <w:sz w:val="24"/>
      <w:b/>
    </w:rPr>
  </w:style>
  <w:style w:type="paragraph" w:customStyle="1" w:styleId="3">
    <w:name w:val="ConsPlusCell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4">
    <w:name w:val="ConsPlusDocList"/>
    <w:pPr>
      <w:widowControl w:val="0"/>
      <w:autoSpaceDE w:val="0"/>
      <w:autoSpaceDN w:val="0"/>
    </w:pPr>
    <w:rPr>
      <w:rFonts w:ascii="Tahoma" w:hAnsi="Tahoma" w:cs="Tahoma"/>
      <w:sz w:val="18"/>
    </w:rPr>
  </w:style>
  <w:style w:type="paragraph" w:customStyle="1" w:styleId="5">
    <w:name w:val="ConsPlusTitlePage"/>
    <w:pPr>
      <w:widowControl w:val="0"/>
      <w:autoSpaceDE w:val="0"/>
      <w:autoSpaceDN w:val="0"/>
    </w:pPr>
    <w:rPr>
      <w:rFonts w:ascii="Tahoma" w:hAnsi="Tahoma" w:cs="Tahoma"/>
      <w:sz w:val="20"/>
    </w:rPr>
  </w:style>
  <w:style w:type="paragraph" w:customStyle="1" w:styleId="6">
    <w:name w:val="ConsPlusJurTerm"/>
    <w:pPr>
      <w:widowControl w:val="0"/>
      <w:autoSpaceDE w:val="0"/>
      <w:autoSpaceDN w:val="0"/>
    </w:pPr>
    <w:rPr>
      <w:rFonts w:ascii="Tahoma" w:hAnsi="Tahoma" w:cs="Tahoma"/>
      <w:sz w:val="26"/>
    </w:rPr>
  </w:style>
  <w:style w:type="paragraph" w:customStyle="1" w:styleId="7">
    <w:name w:val="ConsPlusTextList"/>
    <w:pPr>
      <w:widowControl w:val="0"/>
      <w:autoSpaceDE w:val="0"/>
      <w:autoSpaceDN w:val="0"/>
    </w:pPr>
    <w:rPr>
      <w:rFonts w:ascii="Times New Roman" w:hAnsi="Times New Roman" w:cs="Times New Roman"/>
      <w:sz w:val="24"/>
    </w:rPr>
  </w:style>
  <w:style w:type="paragraph" w:customStyle="1" w:styleId="8">
    <w:name w:val="ConsPlusTextList"/>
    <w:pPr>
      <w:widowControl w:val="0"/>
      <w:autoSpaceDE w:val="0"/>
      <w:autoSpaceDN w:val="0"/>
    </w:pPr>
    <w:rPr>
      <w:rFonts w:ascii="Times New Roman" w:hAnsi="Times New Roman" w:cs="Times New Roman"/>
      <w:sz w:val="24"/>
    </w:rPr>
  </w:style>
</w:styles>
</file>

<file path=word/_rels/document.xml.rels>&#65279;<?xml version="1.0" encoding="UTF-8" standalone="yes"?>
<Relationships xmlns="http://schemas.openxmlformats.org/package/2006/relationships">
	<Relationship Id="rId1" Type="http://schemas.openxmlformats.org/officeDocument/2006/relationships/styles" Target="styles.xml"/>
	<Relationship Id="rId2" Type="http://schemas.openxmlformats.org/officeDocument/2006/relationships/hyperlink" Target="https://login.consultant.ru/link/?req=doc&amp;base=OTN&amp;n=4451&amp;date=02.07.2025&amp;dst=100009&amp;field=134" TargetMode = "External"/>
	<Relationship Id="rId3" Type="http://schemas.openxmlformats.org/officeDocument/2006/relationships/hyperlink" Target="https://login.consultant.ru/link/?req=doc&amp;base=OTN&amp;n=4451&amp;date=02.07.2025&amp;dst=1&amp;field=3" TargetMode = "External"/>
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КонсультантПлюс Версия 4024.00.50</Application>
  <Company>КонсультантПлюс Версия 4024.00.50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"ГОСТ Р 52633.3-2011. Национальный стандарт Российской Федерации. Защита информации. Техника защиты информации. Тестирование стойкости средств высоконадежной биометрической защиты к атакам подбора"
(утв. и введен в действие Приказом Росстандарта от 01.12.2011 N 684-ст)</dc:title>
  <dcterms:created xsi:type="dcterms:W3CDTF">2025-07-02T10:28:04Z</dcterms:created>
</cp:coreProperties>
</file>