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2633.4-2011. Национальный стандарт Российской Федерации. Защита информации. Техника защиты информации. Интерфейсы взаимодействия с нейросетевыми преобразователями биометрия - код доступа&quot; (утв. и введен в действие Приказом Росстандарта от 01.12.2011 N 682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сентября 2012 года.</w:t>
      </w:r>
    </w:p>
    <w:p>
      <w:pPr>
        <w:pStyle w:val="0"/>
      </w:pPr>
      <w:hyperlink w:history="0" r:id="rId3" w:tooltip="&quot;ГОСТ Р 52633.4-2011. Национальный стандарт Российской Федерации. Защита информации. Техника защиты информации. Интерфейсы взаимодействия с нейросетевыми преобразователями биометрия - код доступа&quot; (утв. и введен в действие Приказом Росстандарта от 01.12.2011 N 682-ст) {КонсультантПлюс}">
        <w:r>
          <w:rPr>
            <w:sz w:val="24"/>
            <w:color w:val="0000ff"/>
            <w:i w:val="on"/>
          </w:rPr>
          <w:br/>
          <w:t xml:space="preserve">"ГОСТ Р 52633.4-2011. Национальный стандарт Российской Федерации. Защита информации. Техника защиты информации. Интерфейсы взаимодействия с нейросетевыми преобразователями биометрия - код доступа" (утв. и введен в действие Приказом Росстандарта от 01.12.2011 N 682-ст) {КонсультантПлюс}</w:t>
        </w:r>
      </w:hyperlink>
      <w:r>
        <w:rPr>
          <w:sz w:val="24"/>
        </w:rPr>
        <w:br/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17618&amp;date=02.07.2025&amp;dst=100009&amp;field=134" TargetMode = "External"/>
	<Relationship Id="rId3" Type="http://schemas.openxmlformats.org/officeDocument/2006/relationships/hyperlink" Target="https://login.consultant.ru/link/?req=doc&amp;base=OTN&amp;n=17618&amp;date=02.07.2025&amp;dst=1&amp;field=3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52633.4-2011. Национальный стандарт Российской Федерации. Защита информации. Техника защиты информации. Интерфейсы взаимодействия с нейросетевыми преобразователями биометрия - код доступа"
(утв. и введен в действие Приказом Росстандарта от 01.12.2011 N 682-ст)</dc:title>
  <dcterms:created xsi:type="dcterms:W3CDTF">2025-07-02T10:31:07Z</dcterms:created>
</cp:coreProperties>
</file>