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3112-2008. Национальный стандарт Российской Федерации. Защита информации. Комплексы для измерений параметров побочных электромагнитных излучений и наводок. Технические требования и методы испытаний&quot; (утв. и введен в действие Приказом Ростехрегулирования от 18.12.2008 N 530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октября 2009 года.</w:t>
      </w:r>
    </w:p>
    <w:p>
      <w:pPr>
        <w:pStyle w:val="0"/>
      </w:pPr>
      <w:hyperlink w:history="0" r:id="rId3" w:tooltip="&quot;ГОСТ Р 53112-2008. Национальный стандарт Российской Федерации. Защита информации. Комплексы для измерений параметров побочных электромагнитных излучений и наводок. Технические требования и методы испытаний&quot; (утв. и введен в действие Приказом Ростехрегулирования от 18.12.2008 N 530-ст) {КонсультантПлюс}">
        <w:r>
          <w:rPr>
            <w:sz w:val="24"/>
            <w:color w:val="0000ff"/>
            <w:i w:val="on"/>
          </w:rPr>
          <w:br/>
          <w:t xml:space="preserve">"ГОСТ Р 53112-2008. Национальный стандарт Российской Федерации. Защита информации. Комплексы для измерений параметров побочных электромагнитных излучений и наводок. Технические требования и методы испытаний" (утв. и введен в действие Приказом Ростехрегулирования от 18.12.2008 N 530-ст)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45&amp;date=02.07.2025&amp;dst=100010&amp;field=134" TargetMode = "External"/>
	<Relationship Id="rId3" Type="http://schemas.openxmlformats.org/officeDocument/2006/relationships/hyperlink" Target="https://login.consultant.ru/link/?req=doc&amp;base=OTN&amp;n=45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53112-2008. Национальный стандарт Российской Федерации. Защита информации. Комплексы для измерений параметров побочных электромагнитных излучений и наводок. Технические требования и методы испытаний"
(утв. и введен в действие Приказом Ростехрегулирования от 18.12.2008 N 530-ст)</dc:title>
  <dcterms:created xsi:type="dcterms:W3CDTF">2025-07-02T18:14:43Z</dcterms:created>
</cp:coreProperties>
</file>