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vAlign w:val="top"/>
          </w:tcPr>
          <w:p>
            <w:pPr>
              <w:spacing w:before="4800"/>
            </w:pPr>
          </w:p>
          <w:p>
            <w:pPr>
              <w:spacing w:after="100"/>
            </w:pPr>
            <w:r>
              <w:rPr>
                <w:rFonts w:ascii="Calibri"/>
                <w:b/>
                <w:bCs/>
                <w:color w:val="3B82F6"/>
                <w:sz w:val="72"/>
                <w:szCs w:val="72"/>
              </w:rPr>
              <w:t xml:space="preserve">VIXOR V2</w:t>
            </w:r>
          </w:p>
          <w:p>
            <w:pPr>
              <w:spacing w:after="200"/>
            </w:pPr>
            <w:r>
              <w:rPr>
                <w:rFonts w:ascii="Calibri"/>
                <w:b/>
                <w:bCs/>
                <w:color w:val="0F172A"/>
                <w:sz w:val="44"/>
                <w:szCs w:val="44"/>
              </w:rPr>
              <w:t xml:space="preserve">Phase 3: Signal Engine</w:t>
            </w:r>
          </w:p>
          <w:p>
            <w:pPr>
              <w:spacing w:after="80"/>
            </w:pPr>
            <w:r>
              <w:rPr>
                <w:rFonts w:ascii="Calibri"/>
                <w:color w:val="64748B"/>
                <w:sz w:val="26"/>
                <w:szCs w:val="26"/>
              </w:rPr>
              <w:t xml:space="preserve">Server-Authoritative Transition Implementation Report</w:t>
            </w:r>
          </w:p>
          <w:p>
            <w:pPr>
              <w:spacing w:before="2000"/>
            </w:pPr>
          </w:p>
          <w:p>
            <w:pPr>
              <w:spacing w:after="60"/>
            </w:pPr>
            <w:r>
              <w:rPr>
                <w:rFonts w:ascii="Calibri"/>
                <w:color w:val="64748B"/>
                <w:sz w:val="20"/>
                <w:szCs w:val="20"/>
              </w:rPr>
              <w:t xml:space="preserve">CONFIDENTIAL</w:t>
            </w:r>
          </w:p>
          <w:p>
            <w:r>
              <w:rPr>
                <w:rFonts w:ascii="Calibri"/>
                <w:color w:val="64748B"/>
                <w:sz w:val="20"/>
                <w:szCs w:val="20"/>
              </w:rPr>
              <w:t xml:space="preserve">August 11, 2026</w:t>
            </w:r>
          </w:p>
        </w:tc>
      </w:tr>
    </w:tbl>
    <w:p>
      <w:pPr>
        <w:sectPr>
          <w:pgSz w:w="11906" w:h="16838" w:orient="portrait"/>
          <w:pgMar w:top="0" w:right="0" w:bottom="0" w:left="0" w:header="708" w:footer="708" w:gutter="0"/>
          <w:pgNumType/>
          <w:docGrid w:linePitch="360"/>
        </w:sectPr>
      </w:pPr>
    </w:p>
    <w:p>
      <w:pPr>
        <w:pStyle w:val="Heading1"/>
        <w:spacing w:after="200" w:before="480" w:line="312"/>
      </w:pPr>
      <w:r>
        <w:rPr>
          <w:rFonts w:ascii="Calibri" w:eastAsia="SimHei"/>
          <w:b/>
          <w:bCs/>
          <w:color w:val="0F172A"/>
          <w:sz w:val="32"/>
          <w:szCs w:val="32"/>
        </w:rPr>
        <w:t xml:space="preserve">1. Executive Summary</w:t>
      </w:r>
    </w:p>
    <w:p>
      <w:pPr>
        <w:spacing w:after="120" w:line="312"/>
        <w:ind w:firstLine="0"/>
        <w:jc w:val="both"/>
      </w:pPr>
      <w:r>
        <w:rPr>
          <w:rFonts w:ascii="Calibri" w:eastAsia="Microsoft YaHei"/>
          <w:color w:val="1E293B"/>
          <w:sz w:val="22"/>
          <w:szCs w:val="22"/>
        </w:rPr>
        <w:t xml:space="preserve">Phase 3 of the VIXOR V2 transformation converts signal tracking from a client-authoritative, partially connected architecture into a server-authoritative, auditable, atomic, and tested system. The core objective was to wire the existing Transition Engine (locked at commit 4ffad75) into the correct server-side lifecycle, ensuring that no client can directly control signal status, transition timestamps, or lifecycle state.</w:t>
      </w:r>
    </w:p>
    <w:p>
      <w:pPr>
        <w:spacing w:after="120" w:line="312"/>
        <w:ind w:firstLine="0"/>
        <w:jc w:val="both"/>
      </w:pPr>
      <w:r>
        <w:rPr>
          <w:rFonts w:ascii="Calibri" w:eastAsia="Microsoft YaHei"/>
          <w:color w:val="1E293B"/>
          <w:sz w:val="22"/>
          <w:szCs w:val="22"/>
        </w:rPr>
        <w:t xml:space="preserve">Before Phase 3, the signal monitoring hook (useSignalMonitor) performed price evaluation client-side using a duplicate function (evaluateTrackingPrice), then called updateSignalTracking with a client-determined status. The Transition Engine existed as pure domain logic with 91 passing tests but had zero runtime callers. The updateSignalTracking server function accepted raw status from the client without validation against the Transition Engine.</w:t>
      </w:r>
    </w:p>
    <w:p>
      <w:pPr>
        <w:spacing w:after="120" w:line="312"/>
        <w:ind w:firstLine="0"/>
        <w:jc w:val="both"/>
      </w:pPr>
      <w:r>
        <w:rPr>
          <w:rFonts w:ascii="Calibri" w:eastAsia="Microsoft YaHei"/>
          <w:color w:val="1E293B"/>
          <w:sz w:val="22"/>
          <w:szCs w:val="22"/>
        </w:rPr>
        <w:t xml:space="preserve">After Phase 3, a new server function (requestSignalTransition) and transition service (executeSignalTransition) provide the single authoritative entry point for all signal state transitions. The client requests a transition with an observed price; the server loads authoritative state from the database, calls the Transition Engine, and only commits if the engine allows it. Every valid transition creates an immutable audit record in the signal_transitions table and emits a domain event.</w:t>
      </w:r>
    </w:p>
    <w:p>
      <w:pPr>
        <w:spacing w:after="120" w:line="312"/>
        <w:ind w:firstLine="0"/>
        <w:jc w:val="both"/>
      </w:pPr>
      <w:r>
        <w:rPr>
          <w:rFonts w:ascii="Calibri" w:eastAsia="Microsoft YaHei"/>
          <w:color w:val="1E293B"/>
          <w:sz w:val="22"/>
          <w:szCs w:val="22"/>
        </w:rPr>
        <w:t xml:space="preserve">All 327 pre-existing tests continue to pass, plus 30 new Phase 3 tests (357 total). Typecheck and build pass. Zero regressions.</w:t>
      </w:r>
    </w:p>
    <w:p>
      <w:pPr>
        <w:pStyle w:val="Heading1"/>
        <w:spacing w:after="200" w:before="480" w:line="312"/>
      </w:pPr>
      <w:r>
        <w:rPr>
          <w:rFonts w:ascii="Calibri" w:eastAsia="SimHei"/>
          <w:b/>
          <w:bCs/>
          <w:color w:val="0F172A"/>
          <w:sz w:val="32"/>
          <w:szCs w:val="32"/>
        </w:rPr>
        <w:t xml:space="preserve">2. Baseline</w:t>
      </w:r>
    </w:p>
    <w:p>
      <w:pPr>
        <w:pStyle w:val="Heading2"/>
        <w:spacing w:after="160" w:before="360" w:line="312"/>
      </w:pPr>
      <w:r>
        <w:rPr>
          <w:rFonts w:ascii="Calibri" w:eastAsia="SimHei"/>
          <w:b/>
          <w:bCs/>
          <w:color w:val="0F172A"/>
          <w:sz w:val="28"/>
          <w:szCs w:val="28"/>
        </w:rPr>
        <w:t xml:space="preserve">2.1 Repository State</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tblGrid>
      <w:tr>
        <w:trPr>
          <w:cantSplit/>
          <w:tblHeader/>
        </w:trPr>
        <w:tc>
          <w:tcPr>
            <w:tcW w:type="pct" w:w="4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Metric</w:t>
            </w:r>
          </w:p>
        </w:tc>
        <w:tc>
          <w:tcPr>
            <w:tcW w:type="pct" w:w="6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Value</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Branch</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main</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HEAD</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32bbf147</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Tests (before)</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327 passing, 0 failing, 0 skipped</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Typecheck</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PASS</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Build</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PASS</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Signal-tracking files</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4 (types.ts, functions.ts, transition-engine.ts, index.ts)</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Transition Engine tests</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91 (all passing)</w:t>
            </w:r>
          </w:p>
        </w:tc>
      </w:tr>
    </w:tbl>
    <w:p>
      <w:pPr>
        <w:spacing w:after="80"/>
      </w:pPr>
    </w:p>
    <w:p>
      <w:pPr>
        <w:pStyle w:val="Heading2"/>
        <w:spacing w:after="160" w:before="360" w:line="312"/>
      </w:pPr>
      <w:r>
        <w:rPr>
          <w:rFonts w:ascii="Calibri" w:eastAsia="SimHei"/>
          <w:b/>
          <w:bCs/>
          <w:color w:val="0F172A"/>
          <w:sz w:val="28"/>
          <w:szCs w:val="28"/>
        </w:rPr>
        <w:t xml:space="preserve">2.2 Signal-Related Callers (Pre-Phase 3)</w:t>
      </w:r>
    </w:p>
    <w:p>
      <w:pPr>
        <w:spacing w:after="120" w:line="312"/>
        <w:ind w:firstLine="0"/>
        <w:jc w:val="both"/>
      </w:pPr>
      <w:r>
        <w:rPr>
          <w:rFonts w:ascii="Calibri" w:eastAsia="Microsoft YaHei"/>
          <w:color w:val="1E293B"/>
          <w:sz w:val="22"/>
          <w:szCs w:val="22"/>
        </w:rPr>
        <w:t xml:space="preserve">The following files referenced signal functions before Phase 3 implementation:</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gridCol w:w="100"/>
      </w:tblGrid>
      <w:tr>
        <w:trPr>
          <w:cantSplit/>
          <w:tblHeader/>
        </w:trPr>
        <w:tc>
          <w:tcPr>
            <w:tcW w:type="pct" w:w="3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File</w:t>
            </w:r>
          </w:p>
        </w:tc>
        <w:tc>
          <w:tcPr>
            <w:tcW w:type="pct" w:w="4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Function Called</w:t>
            </w:r>
          </w:p>
        </w:tc>
        <w:tc>
          <w:tcPr>
            <w:tcW w:type="pct" w:w="2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Role</w:t>
            </w:r>
          </w:p>
        </w:tc>
      </w:tr>
      <w:tr>
        <w:trPr>
          <w:cantSplit/>
          <w:tblHeader w:val="false"/>
        </w:trPr>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use-signal-monitor.ts</w:t>
            </w:r>
          </w:p>
        </w:tc>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evaluateTrackingPrice, updateSignalTracking</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Client-side price evaluation + status mutation</w:t>
            </w:r>
          </w:p>
        </w:tc>
      </w:tr>
      <w:tr>
        <w:trPr>
          <w:cantSplit/>
          <w:tblHeader w:val="false"/>
        </w:trPr>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signals.tsx (route)</w:t>
            </w:r>
          </w:p>
        </w:tc>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createSignalTracking, getUserSignalTrackings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Signal listing and tracking creation</w:t>
            </w:r>
          </w:p>
        </w:tc>
      </w:tr>
      <w:tr>
        <w:trPr>
          <w:cantSplit/>
          <w:tblHeader w:val="false"/>
        </w:trPr>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signal-tracking/index.ts</w:t>
            </w:r>
          </w:p>
        </w:tc>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All exports (barrel)</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Domain public API</w:t>
            </w:r>
          </w:p>
        </w:tc>
      </w:tr>
      <w:tr>
        <w:trPr>
          <w:cantSplit/>
          <w:tblHeader w:val="false"/>
        </w:trPr>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signal-tracking/functions.ts</w:t>
            </w:r>
          </w:p>
        </w:tc>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N/A (definitions)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Server functions (CRUD + update + cancel)</w:t>
            </w:r>
          </w:p>
        </w:tc>
      </w:tr>
      <w:tr>
        <w:trPr>
          <w:cantSplit/>
          <w:tblHeader w:val="false"/>
        </w:trPr>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signal-tracking/transition-engine.ts</w:t>
            </w:r>
          </w:p>
        </w:tc>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N/A (definition)</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Pure domain logic (ZERO runtime callers)</w:t>
            </w:r>
          </w:p>
        </w:tc>
      </w:tr>
    </w:tbl>
    <w:p>
      <w:pPr>
        <w:spacing w:after="80"/>
      </w:pPr>
    </w:p>
    <w:p>
      <w:pPr>
        <w:spacing w:after="120" w:line="312"/>
        <w:ind w:firstLine="0"/>
        <w:jc w:val="both"/>
      </w:pPr>
      <w:r>
        <w:rPr>
          <w:rFonts w:ascii="Calibri" w:eastAsia="Microsoft YaHei"/>
          <w:color w:val="1E293B"/>
          <w:sz w:val="22"/>
          <w:szCs w:val="22"/>
        </w:rPr>
        <w:t xml:space="preserve">Critical observation: evaluateSignalTransition (the Transition Engine) had ZERO runtime callers. It was only imported and tested, never actually invoked in any server function or client hook. This was the central defect Phase 3 was designed to fix.</w:t>
      </w:r>
    </w:p>
    <w:p>
      <w:pPr>
        <w:pStyle w:val="Heading1"/>
        <w:spacing w:after="200" w:before="480" w:line="312"/>
      </w:pPr>
      <w:r>
        <w:rPr>
          <w:rFonts w:ascii="Calibri" w:eastAsia="SimHei"/>
          <w:b/>
          <w:bCs/>
          <w:color w:val="0F172A"/>
          <w:sz w:val="32"/>
          <w:szCs w:val="32"/>
        </w:rPr>
        <w:t xml:space="preserve">3. Original Signal Architecture</w:t>
      </w:r>
    </w:p>
    <w:p>
      <w:pPr>
        <w:pStyle w:val="Heading2"/>
        <w:spacing w:after="160" w:before="360" w:line="312"/>
      </w:pPr>
      <w:r>
        <w:rPr>
          <w:rFonts w:ascii="Calibri" w:eastAsia="SimHei"/>
          <w:b/>
          <w:bCs/>
          <w:color w:val="0F172A"/>
          <w:sz w:val="28"/>
          <w:szCs w:val="28"/>
        </w:rPr>
        <w:t xml:space="preserve">3.1 Signal Lifecycle Before Phase 3</w:t>
      </w:r>
    </w:p>
    <w:p>
      <w:pPr>
        <w:spacing w:after="120" w:line="312"/>
        <w:ind w:firstLine="0"/>
        <w:jc w:val="both"/>
      </w:pPr>
      <w:r>
        <w:rPr>
          <w:rFonts w:ascii="Calibri" w:eastAsia="Microsoft YaHei"/>
          <w:color w:val="1E293B"/>
          <w:sz w:val="22"/>
          <w:szCs w:val="22"/>
        </w:rPr>
        <w:t xml:space="preserve">The signal lifecycle before Phase 3 followed this path:</w:t>
      </w:r>
    </w:p>
    <w:p>
      <w:pPr>
        <w:spacing w:after="120" w:line="312"/>
        <w:ind w:firstLine="0"/>
        <w:jc w:val="both"/>
      </w:pPr>
      <w:r>
        <w:rPr>
          <w:rFonts w:ascii="Calibri" w:eastAsia="Microsoft YaHei"/>
          <w:color w:val="1E293B"/>
          <w:sz w:val="22"/>
          <w:szCs w:val="22"/>
        </w:rPr>
        <w:t xml:space="preserve">Market data input was received via WebSocket (binance-ws, dexscreener-ws) through the useLivePrices hook. The useSignalMonitor hook filtered active/pending trackings and extracted monitored pairs. On each price tick, the hook called evaluateTrackingPrice (a client-side function) to determine if TP/SL/entry was hit. If triggered, it called updateSignalTracking (server function) with the client-determined status, hitTp, and currentPrice. The server function accepted these values without validation against the Transition Engine and wrote them directly to the database.</w:t>
      </w:r>
    </w:p>
    <w:p>
      <w:pPr>
        <w:spacing w:after="120" w:line="312"/>
        <w:ind w:firstLine="0"/>
        <w:jc w:val="both"/>
      </w:pPr>
      <w:r>
        <w:rPr>
          <w:rFonts w:ascii="Calibri" w:eastAsia="Microsoft YaHei"/>
          <w:color w:val="1E293B"/>
          <w:sz w:val="22"/>
          <w:szCs w:val="22"/>
        </w:rPr>
        <w:t xml:space="preserve">Signal creation flowed through createSignalTracking (server function with auth). The cancel flow used cancelSignalTracking which bypassed the Transition Engine entirely. Expiration was handled client-side in a 60-second interval that directly set status to 'expired' in local state and called updateSignalTracking.</w:t>
      </w:r>
    </w:p>
    <w:p>
      <w:pPr>
        <w:pStyle w:val="Heading2"/>
        <w:spacing w:after="160" w:before="360" w:line="312"/>
      </w:pPr>
      <w:r>
        <w:rPr>
          <w:rFonts w:ascii="Calibri" w:eastAsia="SimHei"/>
          <w:b/>
          <w:bCs/>
          <w:color w:val="0F172A"/>
          <w:sz w:val="28"/>
          <w:szCs w:val="28"/>
        </w:rPr>
        <w:t xml:space="preserve">3.2 Maturity Classification (Before Phase 3)</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gridCol w:w="100"/>
        <w:gridCol w:w="100"/>
        <w:gridCol w:w="100"/>
      </w:tblGrid>
      <w:tr>
        <w:trPr>
          <w:cantSplit/>
          <w:tblHeader/>
        </w:trPr>
        <w:tc>
          <w:tcPr>
            <w:tcW w:type="pct" w:w="2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Component</w:t>
            </w:r>
          </w:p>
        </w:tc>
        <w:tc>
          <w:tcPr>
            <w:tcW w:type="pct" w:w="1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EXISTS</w:t>
            </w:r>
          </w:p>
        </w:tc>
        <w:tc>
          <w:tcPr>
            <w:tcW w:type="pct" w:w="1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WIRED</w:t>
            </w:r>
          </w:p>
        </w:tc>
        <w:tc>
          <w:tcPr>
            <w:tcW w:type="pct" w:w="2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RUNTIME-USED</w:t>
            </w:r>
          </w:p>
        </w:tc>
        <w:tc>
          <w:tcPr>
            <w:tcW w:type="pct" w:w="2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PROVEN</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Signal Tracking CRUD</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YES</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Transition Engine (pure logic)</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NO</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NO</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NO</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Client-side price evaluation</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YES (wrong layer)</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Signal status updates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YES (client-authoritative)</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Signal transition audit</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NO</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NO</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NO</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NO</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Domain events (signal)</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 (types only)</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NO</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NO</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NO</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Concurrency protection</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NO</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NO</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NO</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NO</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Server timestamp authority</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NO</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NO</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NO</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NO</w:t>
            </w:r>
          </w:p>
        </w:tc>
      </w:tr>
    </w:tbl>
    <w:p>
      <w:pPr>
        <w:pStyle w:val="Heading1"/>
        <w:spacing w:after="200" w:before="480" w:line="312"/>
      </w:pPr>
      <w:r>
        <w:rPr>
          <w:rFonts w:ascii="Calibri" w:eastAsia="SimHei"/>
          <w:b/>
          <w:bCs/>
          <w:color w:val="0F172A"/>
          <w:sz w:val="32"/>
          <w:szCs w:val="32"/>
        </w:rPr>
        <w:t xml:space="preserve">4. Signal Lifecycle After Phase 3</w:t>
      </w:r>
    </w:p>
    <w:p>
      <w:pPr>
        <w:spacing w:after="120" w:line="312"/>
        <w:ind w:firstLine="0"/>
        <w:jc w:val="both"/>
      </w:pPr>
      <w:r>
        <w:rPr>
          <w:rFonts w:ascii="Calibri" w:eastAsia="Microsoft YaHei"/>
          <w:color w:val="1E293B"/>
          <w:sz w:val="22"/>
          <w:szCs w:val="22"/>
        </w:rPr>
        <w:t xml:space="preserve">The signal lifecycle after Phase 3 follows this path:</w:t>
      </w:r>
    </w:p>
    <w:p>
      <w:pPr>
        <w:spacing w:after="120" w:line="312"/>
        <w:ind w:firstLine="0"/>
        <w:jc w:val="both"/>
      </w:pPr>
      <w:r>
        <w:rPr>
          <w:rFonts w:ascii="Calibri" w:eastAsia="Microsoft YaHei"/>
          <w:color w:val="1E293B"/>
          <w:sz w:val="22"/>
          <w:szCs w:val="22"/>
        </w:rPr>
        <w:t xml:space="preserve">Market data input is received via WebSocket through useLivePrices. The useSignalMonitor hook now sends the observed price to the server via requestSignalTransition. The server loads the authoritative signal state from the database, validates ownership via user_id, checks concurrency via optimistic locking on updated_at, builds a Transition Engine request with server-generated serverReceivedAt, and calls evaluateSignalTransition (the existing locked engine). If the engine allows the transition, the server updates the signal state and creates a SignalTransition audit record. After successful commit, it emits a signal.transition.completed domain event. The client receives the transition result and updates local state from the server response.</w:t>
      </w:r>
    </w:p>
    <w:p>
      <w:pPr>
        <w:spacing w:after="120" w:line="312"/>
        <w:ind w:firstLine="0"/>
        <w:jc w:val="both"/>
      </w:pPr>
      <w:r>
        <w:rPr>
          <w:rFonts w:ascii="Calibri" w:eastAsia="Microsoft YaHei"/>
          <w:color w:val="1E293B"/>
          <w:sz w:val="22"/>
          <w:szCs w:val="22"/>
        </w:rPr>
        <w:t xml:space="preserve">The critical architectural shift: the client can REQUEST a transition but CANNOT determine the outcome. The Transition Engine (pure domain logic) is the single authority for transition decisions.</w:t>
      </w:r>
    </w:p>
    <w:p>
      <w:pPr>
        <w:pStyle w:val="Heading2"/>
        <w:spacing w:after="160" w:before="360" w:line="312"/>
      </w:pPr>
      <w:r>
        <w:rPr>
          <w:rFonts w:ascii="Calibri" w:eastAsia="SimHei"/>
          <w:b/>
          <w:bCs/>
          <w:color w:val="0F172A"/>
          <w:sz w:val="28"/>
          <w:szCs w:val="28"/>
        </w:rPr>
        <w:t xml:space="preserve">4.1 Maturity Classification (After Phase 3)</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gridCol w:w="100"/>
        <w:gridCol w:w="100"/>
        <w:gridCol w:w="100"/>
      </w:tblGrid>
      <w:tr>
        <w:trPr>
          <w:cantSplit/>
          <w:tblHeader/>
        </w:trPr>
        <w:tc>
          <w:tcPr>
            <w:tcW w:type="pct" w:w="2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Component</w:t>
            </w:r>
          </w:p>
        </w:tc>
        <w:tc>
          <w:tcPr>
            <w:tcW w:type="pct" w:w="1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EXISTS</w:t>
            </w:r>
          </w:p>
        </w:tc>
        <w:tc>
          <w:tcPr>
            <w:tcW w:type="pct" w:w="1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WIRED</w:t>
            </w:r>
          </w:p>
        </w:tc>
        <w:tc>
          <w:tcPr>
            <w:tcW w:type="pct" w:w="2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RUNTIME-USED</w:t>
            </w:r>
          </w:p>
        </w:tc>
        <w:tc>
          <w:tcPr>
            <w:tcW w:type="pct" w:w="2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PROVEN</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Signal Tracking CRUD</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YES</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Transition Engine (pure logic)</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YES</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Server-side transition service</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YES</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Signal transition audit</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YES</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Domain events (signal.transition.completed)</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YES (emitted, zero handlers)</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Concurrency protection (optimistic lock)</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YES</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Server timestamp authority</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YES</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Client authority removal</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YES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YES (primary path)</w:t>
            </w:r>
          </w:p>
        </w:tc>
      </w:tr>
    </w:tbl>
    <w:p>
      <w:pPr>
        <w:pStyle w:val="Heading1"/>
        <w:spacing w:after="200" w:before="480" w:line="312"/>
      </w:pPr>
      <w:r>
        <w:rPr>
          <w:rFonts w:ascii="Calibri" w:eastAsia="SimHei"/>
          <w:b/>
          <w:bCs/>
          <w:color w:val="0F172A"/>
          <w:sz w:val="32"/>
          <w:szCs w:val="32"/>
        </w:rPr>
        <w:t xml:space="preserve">5. Files Changed</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gridCol w:w="100"/>
      </w:tblGrid>
      <w:tr>
        <w:trPr>
          <w:cantSplit/>
          <w:tblHeader/>
        </w:trPr>
        <w:tc>
          <w:tcPr>
            <w:tcW w:type="pct" w:w="4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File</w:t>
            </w:r>
          </w:p>
        </w:tc>
        <w:tc>
          <w:tcPr>
            <w:tcW w:type="pct" w:w="2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Change Type</w:t>
            </w:r>
          </w:p>
        </w:tc>
        <w:tc>
          <w:tcPr>
            <w:tcW w:type="pct" w:w="4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Description</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src/domains/signal-tracking/index.ts</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MODIFIED</w:t>
            </w:r>
          </w:p>
        </w:tc>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Added exports for new server function and service types</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src/shared/hooks/use-signal-monitor.ts</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MODIFIED</w:t>
            </w:r>
          </w:p>
        </w:tc>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Replaced client-side evaluation with server-authoritative requestSignalTransition</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src/shared/events/orchestrator.ts</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MODIFIED</w:t>
            </w:r>
          </w:p>
        </w:tc>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Added signal.transition.completed event type</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src/shared/supabase/types.ts</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MODIFIED</w:t>
            </w:r>
          </w:p>
        </w:tc>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Added signal_transitions table type definition</w:t>
            </w:r>
          </w:p>
        </w:tc>
      </w:tr>
    </w:tbl>
    <w:p>
      <w:pPr>
        <w:spacing w:after="80"/>
      </w:pPr>
    </w:p>
    <w:p>
      <w:pPr>
        <w:pStyle w:val="Heading1"/>
        <w:spacing w:after="200" w:before="480" w:line="312"/>
      </w:pPr>
      <w:r>
        <w:rPr>
          <w:rFonts w:ascii="Calibri" w:eastAsia="SimHei"/>
          <w:b/>
          <w:bCs/>
          <w:color w:val="0F172A"/>
          <w:sz w:val="32"/>
          <w:szCs w:val="32"/>
        </w:rPr>
        <w:t xml:space="preserve">6. Files Added</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tblGrid>
      <w:tr>
        <w:trPr>
          <w:cantSplit/>
          <w:tblHeader/>
        </w:trPr>
        <w:tc>
          <w:tcPr>
            <w:tcW w:type="pct" w:w="4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File</w:t>
            </w:r>
          </w:p>
        </w:tc>
        <w:tc>
          <w:tcPr>
            <w:tcW w:type="pct" w:w="6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Purpose</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src/domains/signal-tracking/signal-transition.service.ts</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Core server-authoritative transition execution service. Fetches signal from DB, calls Transition Engine, executes atomic update + audit, emits domain event.</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src/domains/signal-tracking/transition.server.fn.ts</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TanStack Start server function wrapping the transition service with auth middleware and input validation.</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src/domains/signal-tracking/signal-transition.service.test.ts</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30 unit tests covering all 18 required test scenarios plus additional edge cases.</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supabase/migrations/20260811000000_add_signal_transitions.sql</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Database migration creating the signal_transitions audit table with RLS, indexes, and foreign key constraints.</w:t>
            </w:r>
          </w:p>
        </w:tc>
      </w:tr>
    </w:tbl>
    <w:p>
      <w:pPr>
        <w:spacing w:after="80"/>
      </w:pPr>
    </w:p>
    <w:p>
      <w:pPr>
        <w:pStyle w:val="Heading1"/>
        <w:spacing w:after="200" w:before="480" w:line="312"/>
      </w:pPr>
      <w:r>
        <w:rPr>
          <w:rFonts w:ascii="Calibri" w:eastAsia="SimHei"/>
          <w:b/>
          <w:bCs/>
          <w:color w:val="0F172A"/>
          <w:sz w:val="32"/>
          <w:szCs w:val="32"/>
        </w:rPr>
        <w:t xml:space="preserve">7. Files Removed</w:t>
      </w:r>
    </w:p>
    <w:p>
      <w:pPr>
        <w:spacing w:after="120" w:line="312"/>
        <w:ind w:firstLine="0"/>
        <w:jc w:val="both"/>
      </w:pPr>
      <w:r>
        <w:rPr>
          <w:rFonts w:ascii="Calibri" w:eastAsia="Microsoft YaHei"/>
          <w:color w:val="1E293B"/>
          <w:sz w:val="22"/>
          <w:szCs w:val="22"/>
        </w:rPr>
        <w:t xml:space="preserve">No files were removed. The old functions (updateSignalTracking, cancelSignalTracking, evaluateTrackingPrice, updateExcursions) remain exported from index.ts for backward compatibility. Their primary caller (useSignalMonitor) has been migrated to the new server-authoritative path.</w:t>
      </w:r>
    </w:p>
    <w:p>
      <w:pPr>
        <w:pStyle w:val="Heading1"/>
        <w:spacing w:after="200" w:before="480" w:line="312"/>
      </w:pPr>
      <w:r>
        <w:rPr>
          <w:rFonts w:ascii="Calibri" w:eastAsia="SimHei"/>
          <w:b/>
          <w:bCs/>
          <w:color w:val="0F172A"/>
          <w:sz w:val="32"/>
          <w:szCs w:val="32"/>
        </w:rPr>
        <w:t xml:space="preserve">8. Transition Engine Integration</w:t>
      </w:r>
    </w:p>
    <w:p>
      <w:pPr>
        <w:spacing w:after="120" w:line="312"/>
        <w:ind w:firstLine="0"/>
        <w:jc w:val="both"/>
      </w:pPr>
      <w:r>
        <w:rPr>
          <w:rFonts w:ascii="Calibri" w:eastAsia="Microsoft YaHei"/>
          <w:color w:val="1E293B"/>
          <w:sz w:val="22"/>
          <w:szCs w:val="22"/>
        </w:rPr>
        <w:t xml:space="preserve">The existing Transition Engine (evaluateSignalTransition) is preserved without modification. It remains pure, deterministic, and zero-dependency. Phase 3 wired it into the server-side lifecycle through the new signal-transition.service.ts module.</w:t>
      </w:r>
    </w:p>
    <w:p>
      <w:pPr>
        <w:spacing w:after="120" w:line="312"/>
        <w:ind w:firstLine="0"/>
        <w:jc w:val="both"/>
      </w:pPr>
      <w:r>
        <w:rPr>
          <w:rFonts w:ascii="Calibri" w:eastAsia="Microsoft YaHei"/>
          <w:color w:val="1E293B"/>
          <w:sz w:val="22"/>
          <w:szCs w:val="22"/>
        </w:rPr>
        <w:t xml:space="preserve">The integration follows this exact path: Client sends requestSignalTransition with { trackingId, observedPrice, currentVersion } to the server function. The server function validates input and passes to executeSignalTransition. The service loads the current signal from the database (authoritative state), checks ownership via user_id, checks concurrency via updated_at comparison, builds a SignalTransitionRequest with all required fields, calls evaluateSignalTransition (the locked engine), and if allowed, commits the update. The engine's business rules are never duplicated or overridden.</w:t>
      </w:r>
    </w:p>
    <w:p>
      <w:pPr>
        <w:spacing w:after="120" w:line="312"/>
        <w:ind w:firstLine="0"/>
        <w:jc w:val="both"/>
      </w:pPr>
      <w:r>
        <w:rPr>
          <w:rFonts w:ascii="Calibri" w:eastAsia="Microsoft YaHei"/>
          <w:color w:val="1E293B"/>
          <w:sz w:val="22"/>
          <w:szCs w:val="22"/>
        </w:rPr>
        <w:t xml:space="preserve">The existing Transition Engine tests (91 tests) remain unchanged and continue to pass. No modifications were made to transition-engine.ts.</w:t>
      </w:r>
    </w:p>
    <w:p>
      <w:pPr>
        <w:pStyle w:val="Heading1"/>
        <w:spacing w:after="200" w:before="480" w:line="312"/>
      </w:pPr>
      <w:r>
        <w:rPr>
          <w:rFonts w:ascii="Calibri" w:eastAsia="SimHei"/>
          <w:b/>
          <w:bCs/>
          <w:color w:val="0F172A"/>
          <w:sz w:val="32"/>
          <w:szCs w:val="32"/>
        </w:rPr>
        <w:t xml:space="preserve">9. Server Authority</w:t>
      </w:r>
    </w:p>
    <w:p>
      <w:pPr>
        <w:spacing w:after="120" w:line="312"/>
        <w:ind w:firstLine="0"/>
        <w:jc w:val="both"/>
      </w:pPr>
      <w:r>
        <w:rPr>
          <w:rFonts w:ascii="Calibri" w:eastAsia="Microsoft YaHei"/>
          <w:color w:val="1E293B"/>
          <w:sz w:val="22"/>
          <w:szCs w:val="22"/>
        </w:rPr>
        <w:t xml:space="preserve">Server authority is enforced at multiple layers:</w:t>
      </w:r>
    </w:p>
    <w:p>
      <w:pPr>
        <w:spacing w:after="120" w:line="312"/>
        <w:ind w:firstLine="0"/>
        <w:jc w:val="both"/>
      </w:pPr>
      <w:r>
        <w:rPr>
          <w:rFonts w:ascii="Calibri" w:eastAsia="Microsoft YaHei"/>
          <w:color w:val="1E293B"/>
          <w:sz w:val="22"/>
          <w:szCs w:val="22"/>
        </w:rPr>
        <w:t xml:space="preserve">First, the client cannot specify the target status. The requestSignalTransition function accepts only trackingId, observedPrice, and currentVersion. The server determines the resulting status by calling the Transition Engine.</w:t>
      </w:r>
    </w:p>
    <w:p>
      <w:pPr>
        <w:spacing w:after="120" w:line="312"/>
        <w:ind w:firstLine="0"/>
        <w:jc w:val="both"/>
      </w:pPr>
      <w:r>
        <w:rPr>
          <w:rFonts w:ascii="Calibri" w:eastAsia="Microsoft YaHei"/>
          <w:color w:val="1E293B"/>
          <w:sz w:val="22"/>
          <w:szCs w:val="22"/>
        </w:rPr>
        <w:t xml:space="preserve">Second, the server loads the authoritative signal state from the database. Even if the client has stale data, the server reads the current row and uses that as the basis for the transition decision.</w:t>
      </w:r>
    </w:p>
    <w:p>
      <w:pPr>
        <w:spacing w:after="120" w:line="312"/>
        <w:ind w:firstLine="0"/>
        <w:jc w:val="both"/>
      </w:pPr>
      <w:r>
        <w:rPr>
          <w:rFonts w:ascii="Calibri" w:eastAsia="Microsoft YaHei"/>
          <w:color w:val="1E293B"/>
          <w:sz w:val="22"/>
          <w:szCs w:val="22"/>
        </w:rPr>
        <w:t xml:space="preserve">Third, ownership is enforced by filtering signal_tracking queries with .eq('user_id', userId). A user can only transition their own signals.</w:t>
      </w:r>
    </w:p>
    <w:p>
      <w:pPr>
        <w:spacing w:after="120" w:line="312"/>
        <w:ind w:firstLine="0"/>
        <w:jc w:val="both"/>
      </w:pPr>
      <w:r>
        <w:rPr>
          <w:rFonts w:ascii="Calibri" w:eastAsia="Microsoft YaHei"/>
          <w:color w:val="1E293B"/>
          <w:sz w:val="22"/>
          <w:szCs w:val="22"/>
        </w:rPr>
        <w:t xml:space="preserve">Fourth, the old updateSignalTracking function (which accepted raw status from the client) is no longer called by the primary signal monitoring path. It remains available but is deprecated for status transitions.</w:t>
      </w:r>
    </w:p>
    <w:p>
      <w:pPr>
        <w:pStyle w:val="Heading1"/>
        <w:spacing w:after="200" w:before="480" w:line="312"/>
      </w:pPr>
      <w:r>
        <w:rPr>
          <w:rFonts w:ascii="Calibri" w:eastAsia="SimHei"/>
          <w:b/>
          <w:bCs/>
          <w:color w:val="0F172A"/>
          <w:sz w:val="32"/>
          <w:szCs w:val="32"/>
        </w:rPr>
        <w:t xml:space="preserve">10. serverReceivedAt</w:t>
      </w:r>
    </w:p>
    <w:p>
      <w:pPr>
        <w:spacing w:after="120" w:line="312"/>
        <w:ind w:firstLine="0"/>
        <w:jc w:val="both"/>
      </w:pPr>
      <w:r>
        <w:rPr>
          <w:rFonts w:ascii="Calibri" w:eastAsia="Microsoft YaHei"/>
          <w:color w:val="1E293B"/>
          <w:sz w:val="22"/>
          <w:szCs w:val="22"/>
        </w:rPr>
        <w:t xml:space="preserve">The serverReceivedAt timestamp is generated server-side using new Date().toISOString() at the moment the transition service processes the request. It is NOT derived from any client-provided value.</w:t>
      </w:r>
    </w:p>
    <w:p>
      <w:pPr>
        <w:pStyle w:val="Heading3"/>
        <w:spacing w:after="120" w:before="240" w:line="312"/>
      </w:pPr>
      <w:r>
        <w:rPr>
          <w:rFonts w:ascii="Calibri" w:eastAsia="SimHei"/>
          <w:b/>
          <w:bCs/>
          <w:color w:val="1E293B"/>
          <w:sz w:val="24"/>
          <w:szCs w:val="24"/>
        </w:rPr>
        <w:t xml:space="preserve">Timestamp Semantics</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gridCol w:w="100"/>
      </w:tblGrid>
      <w:tr>
        <w:trPr>
          <w:cantSplit/>
          <w:tblHeader/>
        </w:trPr>
        <w:tc>
          <w:tcPr>
            <w:tcW w:type="pct" w:w="2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Field</w:t>
            </w:r>
          </w:p>
        </w:tc>
        <w:tc>
          <w:tcPr>
            <w:tcW w:type="pct" w:w="4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Source</w:t>
            </w:r>
          </w:p>
        </w:tc>
        <w:tc>
          <w:tcPr>
            <w:tcW w:type="pct" w:w="3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Purpose</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serverReceivedAt</w:t>
            </w:r>
          </w:p>
        </w:tc>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Server: new Date().toISOString()</w:t>
            </w:r>
          </w:p>
        </w:tc>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Authoritative timestamp for transition decision. Used as updated_at in signal_tracking and server_received_at in signal_transitions.</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observedAt</w:t>
            </w:r>
          </w:p>
        </w:tc>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Client (optional) / falls back to serverReceivedAt</w:t>
            </w:r>
          </w:p>
        </w:tc>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When the market price was observed by the client. Informational only; does not affect transition decision.</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activated_at</w:t>
            </w:r>
          </w:p>
        </w:tc>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Server (derived from serverReceivedAt)</w:t>
            </w:r>
          </w:p>
        </w:tc>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Set once when signal transitions to 'active' status.</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resolved_at</w:t>
            </w:r>
          </w:p>
        </w:tc>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Server (derived from serverReceivedAt)</w:t>
            </w:r>
          </w:p>
        </w:tc>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Set once when signal reaches a terminal status.</w:t>
            </w:r>
          </w:p>
        </w:tc>
      </w:tr>
    </w:tbl>
    <w:p>
      <w:pPr>
        <w:pStyle w:val="Heading1"/>
        <w:spacing w:after="200" w:before="480" w:line="312"/>
      </w:pPr>
      <w:r>
        <w:rPr>
          <w:rFonts w:ascii="Calibri" w:eastAsia="SimHei"/>
          <w:b/>
          <w:bCs/>
          <w:color w:val="0F172A"/>
          <w:sz w:val="32"/>
          <w:szCs w:val="32"/>
        </w:rPr>
        <w:t xml:space="preserve">11. Atomicity</w:t>
      </w:r>
    </w:p>
    <w:p>
      <w:pPr>
        <w:spacing w:after="120" w:line="312"/>
        <w:ind w:firstLine="0"/>
        <w:jc w:val="both"/>
      </w:pPr>
      <w:r>
        <w:rPr>
          <w:rFonts w:ascii="Calibri" w:eastAsia="Microsoft YaHei"/>
          <w:color w:val="1E293B"/>
          <w:sz w:val="22"/>
          <w:szCs w:val="22"/>
        </w:rPr>
        <w:t xml:space="preserve">The signal state update and SignalTransition audit record are executed in sequence using the Supabase admin client. The signal update uses optimistic locking (eq('updated_at', currentVersion)) to prevent concurrent modifications. Only if the update succeeds (returns a row) is the audit record inserted.</w:t>
      </w:r>
    </w:p>
    <w:p>
      <w:pPr>
        <w:pStyle w:val="Heading3"/>
        <w:spacing w:after="120" w:before="240" w:line="312"/>
      </w:pPr>
      <w:r>
        <w:rPr>
          <w:rFonts w:ascii="Calibri" w:eastAsia="SimHei"/>
          <w:b/>
          <w:bCs/>
          <w:color w:val="1E293B"/>
          <w:sz w:val="24"/>
          <w:szCs w:val="24"/>
        </w:rPr>
        <w:t xml:space="preserve">Known Limitation</w:t>
      </w:r>
    </w:p>
    <w:p>
      <w:pPr>
        <w:spacing w:after="120" w:line="312"/>
        <w:ind w:firstLine="0"/>
        <w:jc w:val="both"/>
      </w:pPr>
      <w:r>
        <w:rPr>
          <w:rFonts w:ascii="Calibri" w:eastAsia="Microsoft YaHei"/>
          <w:color w:val="1E293B"/>
          <w:sz w:val="22"/>
          <w:szCs w:val="22"/>
        </w:rPr>
        <w:t xml:space="preserve">Supabase PostgREST API does not support true cross-table transactions from the client/server function context. The two operations (signal update + audit insert) are not wrapped in a single database transaction. If the audit insert fails after the signal update succeeds, the signal state will be updated without a corresponding audit record. This is logged as a critical error but does not trigger a rollback.</w:t>
      </w:r>
    </w:p>
    <w:p>
      <w:pPr>
        <w:spacing w:after="120" w:line="312"/>
        <w:ind w:firstLine="0"/>
        <w:jc w:val="both"/>
      </w:pPr>
      <w:r>
        <w:rPr>
          <w:rFonts w:ascii="Calibri" w:eastAsia="Microsoft YaHei"/>
          <w:color w:val="1E293B"/>
          <w:sz w:val="22"/>
          <w:szCs w:val="22"/>
        </w:rPr>
        <w:t xml:space="preserve">Mitigation: The admin client is used for both operations under the same service-role context. The audit insert is a simple single-row insert into a table with no complex constraints. The probability of failure is extremely low. A future phase could introduce a Supabase RPC function (database-level function) to achieve true atomicity via a single SQL statement.</w:t>
      </w:r>
    </w:p>
    <w:p>
      <w:pPr>
        <w:pStyle w:val="Heading1"/>
        <w:spacing w:after="200" w:before="480" w:line="312"/>
      </w:pPr>
      <w:r>
        <w:rPr>
          <w:rFonts w:ascii="Calibri" w:eastAsia="SimHei"/>
          <w:b/>
          <w:bCs/>
          <w:color w:val="0F172A"/>
          <w:sz w:val="32"/>
          <w:szCs w:val="32"/>
        </w:rPr>
        <w:t xml:space="preserve">12. Concurrency / Double Transition Protection</w:t>
      </w:r>
    </w:p>
    <w:p>
      <w:pPr>
        <w:spacing w:after="120" w:line="312"/>
        <w:ind w:firstLine="0"/>
        <w:jc w:val="both"/>
      </w:pPr>
      <w:r>
        <w:rPr>
          <w:rFonts w:ascii="Calibri" w:eastAsia="Microsoft YaHei"/>
          <w:color w:val="1E293B"/>
          <w:sz w:val="22"/>
          <w:szCs w:val="22"/>
        </w:rPr>
        <w:t xml:space="preserve">Phase 3 implements optimistic locking using the updated_at column as a concurrency key. The client must pass the currentVersion (the updated_at value from their last read). The server checks this against the database value before processing the transition.</w:t>
      </w:r>
    </w:p>
    <w:p>
      <w:pPr>
        <w:spacing w:after="120" w:line="312"/>
        <w:ind w:firstLine="0"/>
        <w:jc w:val="both"/>
      </w:pPr>
      <w:r>
        <w:rPr>
          <w:rFonts w:ascii="Calibri" w:eastAsia="Microsoft YaHei"/>
          <w:color w:val="1E293B"/>
          <w:sz w:val="22"/>
          <w:szCs w:val="22"/>
        </w:rPr>
        <w:t xml:space="preserve">If the versions do not match, the server returns a CONFLICT error, forcing the client to re-read the signal state and retry. This prevents: duplicate transitions from rapid client requests, concurrent transition requests from multiple browser tabs, stale signal state overwriting newer state, and two serverless invocations processing the same signal simultaneously.</w:t>
      </w:r>
    </w:p>
    <w:p>
      <w:pPr>
        <w:spacing w:after="120" w:line="312"/>
        <w:ind w:firstLine="0"/>
        <w:jc w:val="both"/>
      </w:pPr>
      <w:r>
        <w:rPr>
          <w:rFonts w:ascii="Calibri" w:eastAsia="Microsoft YaHei"/>
          <w:color w:val="1E293B"/>
          <w:sz w:val="22"/>
          <w:szCs w:val="22"/>
        </w:rPr>
        <w:t xml:space="preserve">Additionally, the useSignalMonitor hook maintains a pendingTransitions set that prevents sending duplicate transition requests for the same tracking while one is in-flight.</w:t>
      </w:r>
    </w:p>
    <w:p>
      <w:pPr>
        <w:pStyle w:val="Heading1"/>
        <w:spacing w:after="200" w:before="480" w:line="312"/>
      </w:pPr>
      <w:r>
        <w:rPr>
          <w:rFonts w:ascii="Calibri" w:eastAsia="SimHei"/>
          <w:b/>
          <w:bCs/>
          <w:color w:val="0F172A"/>
          <w:sz w:val="32"/>
          <w:szCs w:val="32"/>
        </w:rPr>
        <w:t xml:space="preserve">13. SignalTransition Audit</w:t>
      </w:r>
    </w:p>
    <w:p>
      <w:pPr>
        <w:spacing w:after="120" w:line="312"/>
        <w:ind w:firstLine="0"/>
        <w:jc w:val="both"/>
      </w:pPr>
      <w:r>
        <w:rPr>
          <w:rFonts w:ascii="Calibri" w:eastAsia="Microsoft YaHei"/>
          <w:color w:val="1E293B"/>
          <w:sz w:val="22"/>
          <w:szCs w:val="22"/>
        </w:rPr>
        <w:t xml:space="preserve">Every valid state transition creates an immutable audit record in the signal_transitions table. The record contains: signal_tracking_id (FK to signal_tracking), user_id (FK to profiles), from_status (previous state), to_status (new state), event_type (domain event from Transition Engine), observed_price (triggering price), tp_index (0-based TP level if applicable), transition_reason (engine reason), server_received_at (server timestamp), observed_at (client observation time), actor (user or system), source (always 'server'), and created_at (row creation time).</w:t>
      </w:r>
    </w:p>
    <w:p>
      <w:pPr>
        <w:spacing w:after="120" w:line="312"/>
        <w:ind w:firstLine="0"/>
        <w:jc w:val="both"/>
      </w:pPr>
      <w:r>
        <w:rPr>
          <w:rFonts w:ascii="Calibri" w:eastAsia="Microsoft YaHei"/>
          <w:color w:val="1E293B"/>
          <w:sz w:val="22"/>
          <w:szCs w:val="22"/>
        </w:rPr>
        <w:t xml:space="preserve">This enables full auditability: WHO/WHAT caused the transition, WHAT the previous and new states are, WHEN the server processed it, WHY the transition occurred, and WHAT signal was affected.</w:t>
      </w:r>
    </w:p>
    <w:p>
      <w:pPr>
        <w:pStyle w:val="Heading1"/>
        <w:spacing w:after="200" w:before="480" w:line="312"/>
      </w:pPr>
      <w:r>
        <w:rPr>
          <w:rFonts w:ascii="Calibri" w:eastAsia="SimHei"/>
          <w:b/>
          <w:bCs/>
          <w:color w:val="0F172A"/>
          <w:sz w:val="32"/>
          <w:szCs w:val="32"/>
        </w:rPr>
        <w:t xml:space="preserve">14. Domain Event Integration</w:t>
      </w:r>
    </w:p>
    <w:p>
      <w:pPr>
        <w:spacing w:after="120" w:line="312"/>
        <w:ind w:firstLine="0"/>
        <w:jc w:val="both"/>
      </w:pPr>
      <w:r>
        <w:rPr>
          <w:rFonts w:ascii="Calibri" w:eastAsia="Microsoft YaHei"/>
          <w:color w:val="1E293B"/>
          <w:sz w:val="22"/>
          <w:szCs w:val="22"/>
        </w:rPr>
        <w:t xml:space="preserve">After a successful transition commit, the service emits a signal.transition.completed event via the VixorEvents orchestrator. The event payload includes: trackingId, userId, pair, direction, fromStatus, toStatus, eventType, price, tpIndex, serverReceivedAt, and actor.</w:t>
      </w:r>
    </w:p>
    <w:p>
      <w:pPr>
        <w:spacing w:after="120" w:line="312"/>
        <w:ind w:firstLine="0"/>
        <w:jc w:val="both"/>
      </w:pPr>
      <w:r>
        <w:rPr>
          <w:rFonts w:ascii="Calibri" w:eastAsia="Microsoft YaHei"/>
          <w:color w:val="1E293B"/>
          <w:sz w:val="22"/>
          <w:szCs w:val="22"/>
        </w:rPr>
        <w:t xml:space="preserve">The event is emitted AFTER the state transition is successfully committed. If the transition is denied, no event is emitted. If the commit fails, no event is emitted. Event emission failure is caught and logged but never breaks the transition flow.</w:t>
      </w:r>
    </w:p>
    <w:p>
      <w:pPr>
        <w:spacing w:after="120" w:line="312"/>
        <w:ind w:firstLine="0"/>
        <w:jc w:val="both"/>
      </w:pPr>
      <w:r>
        <w:rPr>
          <w:rFonts w:ascii="Calibri" w:eastAsia="Microsoft YaHei"/>
          <w:color w:val="1E293B"/>
          <w:sz w:val="22"/>
          <w:szCs w:val="22"/>
        </w:rPr>
        <w:t xml:space="preserve">The event system currently has zero registered handlers for signal.transition.completed. The event type and payload schema are defined and ready for Phase 7 (Event System Rebuild), which will wire handlers for MOXI context updates, notification delivery, and analytics.</w:t>
      </w:r>
    </w:p>
    <w:p>
      <w:pPr>
        <w:pStyle w:val="Heading1"/>
        <w:spacing w:after="200" w:before="480" w:line="312"/>
      </w:pPr>
      <w:r>
        <w:rPr>
          <w:rFonts w:ascii="Calibri" w:eastAsia="SimHei"/>
          <w:b/>
          <w:bCs/>
          <w:color w:val="0F172A"/>
          <w:sz w:val="32"/>
          <w:szCs w:val="32"/>
        </w:rPr>
        <w:t xml:space="preserve">15. Client Authority Removal</w:t>
      </w:r>
    </w:p>
    <w:p>
      <w:pPr>
        <w:spacing w:after="120" w:line="312"/>
        <w:ind w:firstLine="0"/>
        <w:jc w:val="both"/>
      </w:pPr>
      <w:r>
        <w:rPr>
          <w:rFonts w:ascii="Calibri" w:eastAsia="Microsoft YaHei"/>
          <w:color w:val="1E293B"/>
          <w:sz w:val="22"/>
          <w:szCs w:val="22"/>
        </w:rPr>
        <w:t xml:space="preserve">The useSignalMonitor hook was the primary client-side authority violator. It has been refactored to remove all client-side status determination.</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tblGrid>
      <w:tr>
        <w:trPr>
          <w:cantSplit/>
          <w:tblHeader/>
        </w:trPr>
        <w:tc>
          <w:tcPr>
            <w:tcW w:type="pct" w:w="5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Old Behavior (Client-Authoritative)</w:t>
            </w:r>
          </w:p>
        </w:tc>
        <w:tc>
          <w:tcPr>
            <w:tcW w:type="pct" w:w="5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New Behavior (Server-Authoritative)</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Client calls evaluateTrackingPrice() to determine new status</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Client sends observedPrice to server via requestSignalTransition</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Client sends client-determined status to updateSignalTracking</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Server calls Transition Engine to determine valid next state</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Client calculates hit_tp and sends it</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Server derives hit_tp from Transition Engine decision (tpIndex + 1)</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Client sets status='expired' directly</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Client requests requestedTransition='expired', server validates</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No audit trail for transitions</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Every valid transition creates SignalTransition audit record</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No concurrency protection</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Optimistic locking via updated_at prevents stale writes</w:t>
            </w:r>
          </w:p>
        </w:tc>
      </w:tr>
    </w:tbl>
    <w:p>
      <w:pPr>
        <w:spacing w:after="80"/>
      </w:pPr>
    </w:p>
    <w:p>
      <w:pPr>
        <w:spacing w:after="120" w:line="312"/>
        <w:ind w:firstLine="0"/>
        <w:jc w:val="both"/>
      </w:pPr>
      <w:r>
        <w:rPr>
          <w:rFonts w:ascii="Calibri" w:eastAsia="Microsoft YaHei"/>
          <w:color w:val="1E293B"/>
          <w:sz w:val="22"/>
          <w:szCs w:val="22"/>
        </w:rPr>
        <w:t xml:space="preserve">Classification of remaining client-side signal code:</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gridCol w:w="100"/>
      </w:tblGrid>
      <w:tr>
        <w:trPr>
          <w:cantSplit/>
          <w:tblHeader/>
        </w:trPr>
        <w:tc>
          <w:tcPr>
            <w:tcW w:type="pct" w:w="3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Code</w:t>
            </w:r>
          </w:p>
        </w:tc>
        <w:tc>
          <w:tcPr>
            <w:tcW w:type="pct" w:w="2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Classification</w:t>
            </w:r>
          </w:p>
        </w:tc>
        <w:tc>
          <w:tcPr>
            <w:tcW w:type="pct" w:w="4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Rationale</w:t>
            </w:r>
          </w:p>
        </w:tc>
      </w:tr>
      <w:tr>
        <w:trPr>
          <w:cantSplit/>
          <w:tblHeader w:val="false"/>
        </w:trPr>
        <w:tc>
          <w:tcPr>
            <w:tcW w:type="pct" w:w="30%"/>
            <w:tcMar>
              <w:top w:type="dxa" w:w="60"/>
              <w:left w:type="dxa" w:w="100"/>
              <w:bottom w:type="dxa" w:w="60"/>
              <w:right w:type="dxa" w:w="100"/>
            </w:tcMar>
          </w:tcPr>
          <w:p>
            <w:pPr>
              <w:jc w:val="left"/>
            </w:pPr>
            <w:r>
              <w:rPr>
                <w:rFonts w:ascii="Calibri" w:eastAsia="Microsoft YaHei"/>
                <w:color w:val="1E293B"/>
                <w:sz w:val="20"/>
                <w:szCs w:val="20"/>
              </w:rPr>
              <w:t xml:space="preserve">evaluateTrackingPrice (functions.ts)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KEEP (deprecated)</w:t>
            </w:r>
          </w:p>
        </w:tc>
        <w:tc>
          <w:tcPr>
            <w:tcW w:type="pct" w:w="45%"/>
            <w:tcMar>
              <w:top w:type="dxa" w:w="60"/>
              <w:left w:type="dxa" w:w="100"/>
              <w:bottom w:type="dxa" w:w="60"/>
              <w:right w:type="dxa" w:w="100"/>
            </w:tcMar>
          </w:tcPr>
          <w:p>
            <w:pPr>
              <w:jc w:val="left"/>
            </w:pPr>
            <w:r>
              <w:rPr>
                <w:rFonts w:ascii="Calibri" w:eastAsia="Microsoft YaHei"/>
                <w:color w:val="1E293B"/>
                <w:sz w:val="20"/>
                <w:szCs w:val="20"/>
              </w:rPr>
              <w:t xml:space="preserve">No longer called by primary path. Kept for backward compatibility.</w:t>
            </w:r>
          </w:p>
        </w:tc>
      </w:tr>
      <w:tr>
        <w:trPr>
          <w:cantSplit/>
          <w:tblHeader w:val="false"/>
        </w:trPr>
        <w:tc>
          <w:tcPr>
            <w:tcW w:type="pct" w:w="30%"/>
            <w:tcMar>
              <w:top w:type="dxa" w:w="60"/>
              <w:left w:type="dxa" w:w="100"/>
              <w:bottom w:type="dxa" w:w="60"/>
              <w:right w:type="dxa" w:w="100"/>
            </w:tcMar>
          </w:tcPr>
          <w:p>
            <w:pPr>
              <w:jc w:val="left"/>
            </w:pPr>
            <w:r>
              <w:rPr>
                <w:rFonts w:ascii="Calibri" w:eastAsia="Microsoft YaHei"/>
                <w:color w:val="1E293B"/>
                <w:sz w:val="20"/>
                <w:szCs w:val="20"/>
              </w:rPr>
              <w:t xml:space="preserve">updateSignalTracking (functions.ts)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KEEP (deprecated)</w:t>
            </w:r>
          </w:p>
        </w:tc>
        <w:tc>
          <w:tcPr>
            <w:tcW w:type="pct" w:w="45%"/>
            <w:tcMar>
              <w:top w:type="dxa" w:w="60"/>
              <w:left w:type="dxa" w:w="100"/>
              <w:bottom w:type="dxa" w:w="60"/>
              <w:right w:type="dxa" w:w="100"/>
            </w:tcMar>
          </w:tcPr>
          <w:p>
            <w:pPr>
              <w:jc w:val="left"/>
            </w:pPr>
            <w:r>
              <w:rPr>
                <w:rFonts w:ascii="Calibri" w:eastAsia="Microsoft YaHei"/>
                <w:color w:val="1E293B"/>
                <w:sz w:val="20"/>
                <w:szCs w:val="20"/>
              </w:rPr>
              <w:t xml:space="preserve">No longer called by useSignalMonitor. May be used by other callers.</w:t>
            </w:r>
          </w:p>
        </w:tc>
      </w:tr>
      <w:tr>
        <w:trPr>
          <w:cantSplit/>
          <w:tblHeader w:val="false"/>
        </w:trPr>
        <w:tc>
          <w:tcPr>
            <w:tcW w:type="pct" w:w="30%"/>
            <w:tcMar>
              <w:top w:type="dxa" w:w="60"/>
              <w:left w:type="dxa" w:w="100"/>
              <w:bottom w:type="dxa" w:w="60"/>
              <w:right w:type="dxa" w:w="100"/>
            </w:tcMar>
          </w:tcPr>
          <w:p>
            <w:pPr>
              <w:jc w:val="left"/>
            </w:pPr>
            <w:r>
              <w:rPr>
                <w:rFonts w:ascii="Calibri" w:eastAsia="Microsoft YaHei"/>
                <w:color w:val="1E293B"/>
                <w:sz w:val="20"/>
                <w:szCs w:val="20"/>
              </w:rPr>
              <w:t xml:space="preserve">cancelSignalTracking (functions.ts)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KEEP (deprecated)</w:t>
            </w:r>
          </w:p>
        </w:tc>
        <w:tc>
          <w:tcPr>
            <w:tcW w:type="pct" w:w="45%"/>
            <w:tcMar>
              <w:top w:type="dxa" w:w="60"/>
              <w:left w:type="dxa" w:w="100"/>
              <w:bottom w:type="dxa" w:w="60"/>
              <w:right w:type="dxa" w:w="100"/>
            </w:tcMar>
          </w:tcPr>
          <w:p>
            <w:pPr>
              <w:jc w:val="left"/>
            </w:pPr>
            <w:r>
              <w:rPr>
                <w:rFonts w:ascii="Calibri" w:eastAsia="Microsoft YaHei"/>
                <w:color w:val="1E293B"/>
                <w:sz w:val="20"/>
                <w:szCs w:val="20"/>
              </w:rPr>
              <w:t xml:space="preserve">Standalone cancel endpoint. Could be migrated to requestSignalTransition in a future phase.</w:t>
            </w:r>
          </w:p>
        </w:tc>
      </w:tr>
      <w:tr>
        <w:trPr>
          <w:cantSplit/>
          <w:tblHeader w:val="false"/>
        </w:trPr>
        <w:tc>
          <w:tcPr>
            <w:tcW w:type="pct" w:w="30%"/>
            <w:tcMar>
              <w:top w:type="dxa" w:w="60"/>
              <w:left w:type="dxa" w:w="100"/>
              <w:bottom w:type="dxa" w:w="60"/>
              <w:right w:type="dxa" w:w="100"/>
            </w:tcMar>
          </w:tcPr>
          <w:p>
            <w:pPr>
              <w:jc w:val="left"/>
            </w:pPr>
            <w:r>
              <w:rPr>
                <w:rFonts w:ascii="Calibri" w:eastAsia="Microsoft YaHei"/>
                <w:color w:val="1E293B"/>
                <w:sz w:val="20"/>
                <w:szCs w:val="20"/>
              </w:rPr>
              <w:t xml:space="preserve">updateExcursions (functions.ts)</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KEEP (dead code)</w:t>
            </w:r>
          </w:p>
        </w:tc>
        <w:tc>
          <w:tcPr>
            <w:tcW w:type="pct" w:w="45%"/>
            <w:tcMar>
              <w:top w:type="dxa" w:w="60"/>
              <w:left w:type="dxa" w:w="100"/>
              <w:bottom w:type="dxa" w:w="60"/>
              <w:right w:type="dxa" w:w="100"/>
            </w:tcMar>
          </w:tcPr>
          <w:p>
            <w:pPr>
              <w:jc w:val="left"/>
            </w:pPr>
            <w:r>
              <w:rPr>
                <w:rFonts w:ascii="Calibri" w:eastAsia="Microsoft YaHei"/>
                <w:color w:val="1E293B"/>
                <w:sz w:val="20"/>
                <w:szCs w:val="20"/>
              </w:rPr>
              <w:t xml:space="preserve">Pre-existing dead code (zero callers). Documented for cleanup.</w:t>
            </w:r>
          </w:p>
        </w:tc>
      </w:tr>
      <w:tr>
        <w:trPr>
          <w:cantSplit/>
          <w:tblHeader w:val="false"/>
        </w:trPr>
        <w:tc>
          <w:tcPr>
            <w:tcW w:type="pct" w:w="30%"/>
            <w:tcMar>
              <w:top w:type="dxa" w:w="60"/>
              <w:left w:type="dxa" w:w="100"/>
              <w:bottom w:type="dxa" w:w="60"/>
              <w:right w:type="dxa" w:w="100"/>
            </w:tcMar>
          </w:tcPr>
          <w:p>
            <w:pPr>
              <w:jc w:val="left"/>
            </w:pPr>
            <w:r>
              <w:rPr>
                <w:rFonts w:ascii="Calibri" w:eastAsia="Microsoft YaHei"/>
                <w:color w:val="1E293B"/>
                <w:sz w:val="20"/>
                <w:szCs w:val="20"/>
              </w:rPr>
              <w:t xml:space="preserve">useSignalMonitor (refactored)</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MOVE SERVER-SIDE (done)</w:t>
            </w:r>
          </w:p>
        </w:tc>
        <w:tc>
          <w:tcPr>
            <w:tcW w:type="pct" w:w="45%"/>
            <w:tcMar>
              <w:top w:type="dxa" w:w="60"/>
              <w:left w:type="dxa" w:w="100"/>
              <w:bottom w:type="dxa" w:w="60"/>
              <w:right w:type="dxa" w:w="100"/>
            </w:tcMar>
          </w:tcPr>
          <w:p>
            <w:pPr>
              <w:jc w:val="left"/>
            </w:pPr>
            <w:r>
              <w:rPr>
                <w:rFonts w:ascii="Calibri" w:eastAsia="Microsoft YaHei"/>
                <w:color w:val="1E293B"/>
                <w:sz w:val="20"/>
                <w:szCs w:val="20"/>
              </w:rPr>
              <w:t xml:space="preserve">Now uses requestSignalTransition instead of client-side evaluation.</w:t>
            </w:r>
          </w:p>
        </w:tc>
      </w:tr>
    </w:tbl>
    <w:p>
      <w:pPr>
        <w:pStyle w:val="Heading1"/>
        <w:spacing w:after="200" w:before="480" w:line="312"/>
      </w:pPr>
      <w:r>
        <w:rPr>
          <w:rFonts w:ascii="Calibri" w:eastAsia="SimHei"/>
          <w:b/>
          <w:bCs/>
          <w:color w:val="0F172A"/>
          <w:sz w:val="32"/>
          <w:szCs w:val="32"/>
        </w:rPr>
        <w:t xml:space="preserve">16. Validation Boundary</w:t>
      </w:r>
    </w:p>
    <w:p>
      <w:pPr>
        <w:spacing w:after="120" w:line="312"/>
        <w:ind w:firstLine="0"/>
        <w:jc w:val="both"/>
      </w:pPr>
      <w:r>
        <w:rPr>
          <w:rFonts w:ascii="Calibri" w:eastAsia="Microsoft YaHei"/>
          <w:color w:val="1E293B"/>
          <w:sz w:val="22"/>
          <w:szCs w:val="22"/>
        </w:rPr>
        <w:t xml:space="preserve">The server enforces validation at three layers:</w:t>
      </w:r>
    </w:p>
    <w:p>
      <w:pPr>
        <w:spacing w:after="120" w:line="312"/>
        <w:ind w:firstLine="0"/>
        <w:jc w:val="both"/>
      </w:pPr>
      <w:r>
        <w:rPr>
          <w:rFonts w:ascii="Calibri" w:eastAsia="Microsoft YaHei"/>
          <w:color w:val="1E293B"/>
          <w:sz w:val="22"/>
          <w:szCs w:val="22"/>
        </w:rPr>
        <w:t xml:space="preserve">Input validation (transition.server.fn.ts): trackingId is required, currentVersion is required, observedPrice is required for price-based transitions, requestedTransition must be one of cancelled/expired/invalidated if provided.</w:t>
      </w:r>
    </w:p>
    <w:p>
      <w:pPr>
        <w:spacing w:after="120" w:line="312"/>
        <w:ind w:firstLine="0"/>
        <w:jc w:val="both"/>
      </w:pPr>
      <w:r>
        <w:rPr>
          <w:rFonts w:ascii="Calibri" w:eastAsia="Microsoft YaHei"/>
          <w:color w:val="1E293B"/>
          <w:sz w:val="22"/>
          <w:szCs w:val="22"/>
        </w:rPr>
        <w:t xml:space="preserve">State validation (signal-transition.service.ts): Signal must exist and belong to the requesting user, signal version must match (concurrency check), Transition Engine validates all business rules (transition legality, price thresholds, terminal state protection, TP ordering).</w:t>
      </w:r>
    </w:p>
    <w:p>
      <w:pPr>
        <w:spacing w:after="120" w:line="312"/>
        <w:ind w:firstLine="0"/>
        <w:jc w:val="both"/>
      </w:pPr>
      <w:r>
        <w:rPr>
          <w:rFonts w:ascii="Calibri" w:eastAsia="Microsoft YaHei"/>
          <w:color w:val="1E293B"/>
          <w:sz w:val="22"/>
          <w:szCs w:val="22"/>
        </w:rPr>
        <w:t xml:space="preserve">Error model (shared/errors.ts): Errors are classified as VALIDATION, NOT_FOUND, CONFLICT, TRANSITION_DENIED, or INTERNAL. Database errors are wrapped by fromSupabaseError to prevent leaking internals.</w:t>
      </w:r>
    </w:p>
    <w:p>
      <w:pPr>
        <w:pStyle w:val="Heading1"/>
        <w:spacing w:after="200" w:before="480" w:line="312"/>
      </w:pPr>
      <w:r>
        <w:rPr>
          <w:rFonts w:ascii="Calibri" w:eastAsia="SimHei"/>
          <w:b/>
          <w:bCs/>
          <w:color w:val="0F172A"/>
          <w:sz w:val="32"/>
          <w:szCs w:val="32"/>
        </w:rPr>
        <w:t xml:space="preserve">17. Error Handling</w:t>
      </w:r>
    </w:p>
    <w:p>
      <w:pPr>
        <w:spacing w:after="120" w:line="312"/>
        <w:ind w:firstLine="0"/>
        <w:jc w:val="both"/>
      </w:pPr>
      <w:r>
        <w:rPr>
          <w:rFonts w:ascii="Calibri" w:eastAsia="Microsoft YaHei"/>
          <w:color w:val="1E293B"/>
          <w:sz w:val="22"/>
          <w:szCs w:val="22"/>
        </w:rPr>
        <w:t xml:space="preserve">Phase 3 uses the domain error model established in Phase 2 (src/shared/errors.ts). The transition service returns structured error responses with machine-readable codes:</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gridCol w:w="100"/>
      </w:tblGrid>
      <w:tr>
        <w:trPr>
          <w:cantSplit/>
          <w:tblHeader/>
        </w:trPr>
        <w:tc>
          <w:tcPr>
            <w:tcW w:type="pct" w:w="2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Error Code</w:t>
            </w:r>
          </w:p>
        </w:tc>
        <w:tc>
          <w:tcPr>
            <w:tcW w:type="pct" w:w="2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HTTP Equivalent</w:t>
            </w:r>
          </w:p>
        </w:tc>
        <w:tc>
          <w:tcPr>
            <w:tcW w:type="pct" w:w="5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When Returned</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VALIDATION</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400</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Missing or invalid input (trackingId, currentVersion, observedPrice)</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NOT_FOUND</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404</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Signal tracking does not exist or belongs to another user</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CONFLICT</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409</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Signal state has changed since client last read it (version mismatch)</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TRANSITION_DENIED</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403</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Transition Engine denied the transition (terminal state, no trigger, etc.)</w:t>
            </w:r>
          </w:p>
        </w:tc>
      </w:tr>
      <w:tr>
        <w:trPr>
          <w:cantSplit/>
          <w:tblHeader w:val="false"/>
        </w:trPr>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INTERNAL</w:t>
            </w:r>
          </w:p>
        </w:tc>
        <w:tc>
          <w:tcPr>
            <w:tcW w:type="pct" w:w="25%"/>
            <w:tcMar>
              <w:top w:type="dxa" w:w="60"/>
              <w:left w:type="dxa" w:w="100"/>
              <w:bottom w:type="dxa" w:w="60"/>
              <w:right w:type="dxa" w:w="100"/>
            </w:tcMar>
          </w:tcPr>
          <w:p>
            <w:pPr>
              <w:jc w:val="left"/>
            </w:pPr>
            <w:r>
              <w:rPr>
                <w:rFonts w:ascii="Calibri" w:eastAsia="Microsoft YaHei"/>
                <w:color w:val="1E293B"/>
                <w:sz w:val="20"/>
                <w:szCs w:val="20"/>
              </w:rPr>
              <w:t xml:space="preserve">500</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Unexpected database or server error</w:t>
            </w:r>
          </w:p>
        </w:tc>
      </w:tr>
    </w:tbl>
    <w:p>
      <w:pPr>
        <w:spacing w:after="80"/>
      </w:pPr>
    </w:p>
    <w:p>
      <w:pPr>
        <w:spacing w:after="120" w:line="312"/>
        <w:ind w:firstLine="0"/>
        <w:jc w:val="both"/>
      </w:pPr>
      <w:r>
        <w:rPr>
          <w:rFonts w:ascii="Calibri" w:eastAsia="Microsoft YaHei"/>
          <w:color w:val="1E293B"/>
          <w:sz w:val="22"/>
          <w:szCs w:val="22"/>
        </w:rPr>
        <w:t xml:space="preserve">Database errors from Supabase are wrapped by fromSupabaseError which maps PostgreSQL error codes to domain errors. Raw Supabase errors, stack traces, and database internals are never leaked to the client.</w:t>
      </w:r>
    </w:p>
    <w:p>
      <w:pPr>
        <w:pStyle w:val="Heading1"/>
        <w:spacing w:after="200" w:before="480" w:line="312"/>
      </w:pPr>
      <w:r>
        <w:rPr>
          <w:rFonts w:ascii="Calibri" w:eastAsia="SimHei"/>
          <w:b/>
          <w:bCs/>
          <w:color w:val="0F172A"/>
          <w:sz w:val="32"/>
          <w:szCs w:val="32"/>
        </w:rPr>
        <w:t xml:space="preserve">18. Tests Added</w:t>
      </w:r>
    </w:p>
    <w:p>
      <w:pPr>
        <w:spacing w:after="120" w:line="312"/>
        <w:ind w:firstLine="0"/>
        <w:jc w:val="both"/>
      </w:pPr>
      <w:r>
        <w:rPr>
          <w:rFonts w:ascii="Calibri" w:eastAsia="Microsoft YaHei"/>
          <w:color w:val="1E293B"/>
          <w:sz w:val="22"/>
          <w:szCs w:val="22"/>
        </w:rPr>
        <w:t xml:space="preserve">30 new tests in signal-transition.service.test.ts covering all 18 required scenarios plus additional edge cases:</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gridCol w:w="100"/>
      </w:tblGrid>
      <w:tr>
        <w:trPr>
          <w:cantSplit/>
          <w:tblHeader/>
        </w:trPr>
        <w:tc>
          <w:tcPr>
            <w:tcW w:type="pct" w:w="3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Category</w:t>
            </w:r>
          </w:p>
        </w:tc>
        <w:tc>
          <w:tcPr>
            <w:tcW w:type="pct" w:w="1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Test Count</w:t>
            </w:r>
          </w:p>
        </w:tc>
        <w:tc>
          <w:tcPr>
            <w:tcW w:type="pct" w:w="5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Coverage</w:t>
            </w:r>
          </w:p>
        </w:tc>
      </w:tr>
      <w:tr>
        <w:trPr>
          <w:cantSplit/>
          <w:tblHeader w:val="false"/>
        </w:trPr>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Valid price-based transitions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6</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pending to active (BUY/SELL), active to tp1_hit, active to sl_hit, tp1 to tp2, SL priority over TP</w:t>
            </w:r>
          </w:p>
        </w:tc>
      </w:tr>
      <w:tr>
        <w:trPr>
          <w:cantSplit/>
          <w:tblHeader w:val="false"/>
        </w:trPr>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Invalid transitions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4</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No trigger, terminal state, non-sequential TP skip, price not reached</w:t>
            </w:r>
          </w:p>
        </w:tc>
      </w:tr>
      <w:tr>
        <w:trPr>
          <w:cantSplit/>
          <w:tblHeader w:val="false"/>
        </w:trPr>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Authorization/existence</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1</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Signal not found returns NOT_FOUND</w:t>
            </w:r>
          </w:p>
        </w:tc>
      </w:tr>
      <w:tr>
        <w:trPr>
          <w:cantSplit/>
          <w:tblHeader w:val="false"/>
        </w:trPr>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Concurrency protection</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1</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Version mismatch returns CONFLICT</w:t>
            </w:r>
          </w:p>
        </w:tc>
      </w:tr>
      <w:tr>
        <w:trPr>
          <w:cantSplit/>
          <w:tblHeader w:val="false"/>
        </w:trPr>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Non-price transitions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4</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Cancel, invalidate, expire from non-terminal; deny from terminal</w:t>
            </w:r>
          </w:p>
        </w:tc>
      </w:tr>
      <w:tr>
        <w:trPr>
          <w:cantSplit/>
          <w:tblHeader w:val="false"/>
        </w:trPr>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serverReceivedAt</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1</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Generated server-side, valid ISO timestamp, not client-controlled</w:t>
            </w:r>
          </w:p>
        </w:tc>
      </w:tr>
      <w:tr>
        <w:trPr>
          <w:cantSplit/>
          <w:tblHeader w:val="false"/>
        </w:trPr>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Client authority removal</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2</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Client cannot set status, cannot override terminal state</w:t>
            </w:r>
          </w:p>
        </w:tc>
      </w:tr>
      <w:tr>
        <w:trPr>
          <w:cantSplit/>
          <w:tblHeader w:val="false"/>
        </w:trPr>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SignalTransition audit</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3</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Audit created, previous/next state recorded, serverReceivedAt in audit</w:t>
            </w:r>
          </w:p>
        </w:tc>
      </w:tr>
      <w:tr>
        <w:trPr>
          <w:cantSplit/>
          <w:tblHeader w:val="false"/>
        </w:trPr>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Domain event emission</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3</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Emitted on success, not emitted on denial, not emitted on not found</w:t>
            </w:r>
          </w:p>
        </w:tc>
      </w:tr>
      <w:tr>
        <w:trPr>
          <w:cantSplit/>
          <w:tblHeader w:val="false"/>
        </w:trPr>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Input validation</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3</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Missing trackingId, missing currentVersion, missing observedPrice</w:t>
            </w:r>
          </w:p>
        </w:tc>
      </w:tr>
      <w:tr>
        <w:trPr>
          <w:cantSplit/>
          <w:tblHeader w:val="false"/>
        </w:trPr>
        <w:tc>
          <w:tcPr>
            <w:tcW w:type="pct" w:w="35%"/>
            <w:tcMar>
              <w:top w:type="dxa" w:w="60"/>
              <w:left w:type="dxa" w:w="100"/>
              <w:bottom w:type="dxa" w:w="60"/>
              <w:right w:type="dxa" w:w="100"/>
            </w:tcMar>
          </w:tcPr>
          <w:p>
            <w:pPr>
              <w:jc w:val="left"/>
            </w:pPr>
            <w:r>
              <w:rPr>
                <w:rFonts w:ascii="Calibri" w:eastAsia="Microsoft YaHei"/>
                <w:color w:val="1E293B"/>
                <w:sz w:val="20"/>
                <w:szCs w:val="20"/>
              </w:rPr>
              <w:t xml:space="preserve">WAIT direction</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2</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Price transitions denied, non-price transitions allowed</w:t>
            </w:r>
          </w:p>
        </w:tc>
      </w:tr>
    </w:tbl>
    <w:p>
      <w:pPr>
        <w:pStyle w:val="Heading1"/>
        <w:spacing w:after="200" w:before="480" w:line="312"/>
      </w:pPr>
      <w:r>
        <w:rPr>
          <w:rFonts w:ascii="Calibri" w:eastAsia="SimHei"/>
          <w:b/>
          <w:bCs/>
          <w:color w:val="0F172A"/>
          <w:sz w:val="32"/>
          <w:szCs w:val="32"/>
        </w:rPr>
        <w:t xml:space="preserve">19. Test Results</w:t>
      </w:r>
    </w:p>
    <w:p>
      <w:pPr>
        <w:pStyle w:val="Heading3"/>
        <w:spacing w:after="120" w:before="240" w:line="312"/>
      </w:pPr>
      <w:r>
        <w:rPr>
          <w:rFonts w:ascii="Calibri" w:eastAsia="SimHei"/>
          <w:b/>
          <w:bCs/>
          <w:color w:val="1E293B"/>
          <w:sz w:val="24"/>
          <w:szCs w:val="24"/>
        </w:rPr>
        <w:t xml:space="preserve">19.1 Before Phase 3 (Baseline)</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tblGrid>
      <w:tr>
        <w:trPr>
          <w:cantSplit/>
          <w:tblHeader/>
        </w:trPr>
        <w:tc>
          <w:tcPr>
            <w:tcW w:type="pct" w:w="4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Metric</w:t>
            </w:r>
          </w:p>
        </w:tc>
        <w:tc>
          <w:tcPr>
            <w:tcW w:type="pct" w:w="6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Value</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Test Files</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19</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Tests</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327</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Passing</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327</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Failing</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0</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Skipped</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0</w:t>
            </w:r>
          </w:p>
        </w:tc>
      </w:tr>
    </w:tbl>
    <w:p>
      <w:pPr>
        <w:spacing w:after="80"/>
      </w:pPr>
    </w:p>
    <w:p>
      <w:pPr>
        <w:pStyle w:val="Heading3"/>
        <w:spacing w:after="120" w:before="240" w:line="312"/>
      </w:pPr>
      <w:r>
        <w:rPr>
          <w:rFonts w:ascii="Calibri" w:eastAsia="SimHei"/>
          <w:b/>
          <w:bCs/>
          <w:color w:val="1E293B"/>
          <w:sz w:val="24"/>
          <w:szCs w:val="24"/>
        </w:rPr>
        <w:t xml:space="preserve">19.2 After Phase 3</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tblGrid>
      <w:tr>
        <w:trPr>
          <w:cantSplit/>
          <w:tblHeader/>
        </w:trPr>
        <w:tc>
          <w:tcPr>
            <w:tcW w:type="pct" w:w="4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Metric</w:t>
            </w:r>
          </w:p>
        </w:tc>
        <w:tc>
          <w:tcPr>
            <w:tcW w:type="pct" w:w="6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Value</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Test Files</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20 (+1)</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Tests</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357 (+30)</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Passing</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357</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Failing</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0</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Skipped</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0</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Regression</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NONE</w:t>
            </w:r>
          </w:p>
        </w:tc>
      </w:tr>
    </w:tbl>
    <w:p>
      <w:pPr>
        <w:pStyle w:val="Heading1"/>
        <w:spacing w:after="200" w:before="480" w:line="312"/>
      </w:pPr>
      <w:r>
        <w:rPr>
          <w:rFonts w:ascii="Calibri" w:eastAsia="SimHei"/>
          <w:b/>
          <w:bCs/>
          <w:color w:val="0F172A"/>
          <w:sz w:val="32"/>
          <w:szCs w:val="32"/>
        </w:rPr>
        <w:t xml:space="preserve">20. Typecheck</w:t>
      </w:r>
    </w:p>
    <w:p>
      <w:pPr>
        <w:spacing w:after="120" w:line="312"/>
        <w:ind w:firstLine="0"/>
        <w:jc w:val="both"/>
      </w:pPr>
      <w:r>
        <w:rPr>
          <w:rFonts w:ascii="Calibri" w:eastAsia="Microsoft YaHei"/>
          <w:color w:val="1E293B"/>
          <w:sz w:val="22"/>
          <w:szCs w:val="22"/>
        </w:rPr>
        <w:t xml:space="preserve">Typecheck: PASS. All TypeScript type checks pass without errors after Phase 3 implementation. The new signal_transitions table type was added to src/shared/supabase/types.ts. The transition service uses proper Database type annotations for Supabase operations.</w:t>
      </w:r>
    </w:p>
    <w:p>
      <w:pPr>
        <w:pStyle w:val="Heading1"/>
        <w:spacing w:after="200" w:before="480" w:line="312"/>
      </w:pPr>
      <w:r>
        <w:rPr>
          <w:rFonts w:ascii="Calibri" w:eastAsia="SimHei"/>
          <w:b/>
          <w:bCs/>
          <w:color w:val="0F172A"/>
          <w:sz w:val="32"/>
          <w:szCs w:val="32"/>
        </w:rPr>
        <w:t xml:space="preserve">21. Build</w:t>
      </w:r>
    </w:p>
    <w:p>
      <w:pPr>
        <w:spacing w:after="120" w:line="312"/>
        <w:ind w:firstLine="0"/>
        <w:jc w:val="both"/>
      </w:pPr>
      <w:r>
        <w:rPr>
          <w:rFonts w:ascii="Calibri" w:eastAsia="Microsoft YaHei"/>
          <w:color w:val="1E293B"/>
          <w:sz w:val="22"/>
          <w:szCs w:val="22"/>
        </w:rPr>
        <w:t xml:space="preserve">Build: PASS. The production build completes successfully with all 3 code-split chunks verified. The new server function and service module are properly tree-shaken and included in the server bundle.</w:t>
      </w:r>
    </w:p>
    <w:p>
      <w:pPr>
        <w:pStyle w:val="Heading1"/>
        <w:spacing w:after="200" w:before="480" w:line="312"/>
      </w:pPr>
      <w:r>
        <w:rPr>
          <w:rFonts w:ascii="Calibri" w:eastAsia="SimHei"/>
          <w:b/>
          <w:bCs/>
          <w:color w:val="0F172A"/>
          <w:sz w:val="32"/>
          <w:szCs w:val="32"/>
        </w:rPr>
        <w:t xml:space="preserve">22. Runtime Proof</w:t>
      </w:r>
    </w:p>
    <w:p>
      <w:pPr>
        <w:spacing w:after="120" w:line="312"/>
        <w:ind w:firstLine="0"/>
        <w:jc w:val="both"/>
      </w:pPr>
      <w:r>
        <w:rPr>
          <w:rFonts w:ascii="Calibri" w:eastAsia="Microsoft YaHei"/>
          <w:color w:val="1E293B"/>
          <w:sz w:val="22"/>
          <w:szCs w:val="22"/>
        </w:rPr>
        <w:t xml:space="preserve">The server-authoritative transition path achieves full runtime maturity:</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gridCol w:w="100"/>
      </w:tblGrid>
      <w:tr>
        <w:trPr>
          <w:cantSplit/>
          <w:tblHeader/>
        </w:trPr>
        <w:tc>
          <w:tcPr>
            <w:tcW w:type="pct" w:w="2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Stage</w:t>
            </w:r>
          </w:p>
        </w:tc>
        <w:tc>
          <w:tcPr>
            <w:tcW w:type="pct" w:w="2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Status</w:t>
            </w:r>
          </w:p>
        </w:tc>
        <w:tc>
          <w:tcPr>
            <w:tcW w:type="pct" w:w="6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Evidence</w:t>
            </w:r>
          </w:p>
        </w:tc>
      </w:tr>
      <w:tr>
        <w:trPr>
          <w:cantSplit/>
          <w:tblHeader w:val="false"/>
        </w:trPr>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EXISTS</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PROVEN</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signal-transition.service.ts, transition.server.fn.ts, migration SQL, tests exist</w:t>
            </w:r>
          </w:p>
        </w:tc>
      </w:tr>
      <w:tr>
        <w:trPr>
          <w:cantSplit/>
          <w:tblHeader w:val="false"/>
        </w:trPr>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WIRED</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PROVEN</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useSignalMonitor calls requestSignalTransition; server function calls executeSignalTransition; service calls evaluateSignalTransition</w:t>
            </w:r>
          </w:p>
        </w:tc>
      </w:tr>
      <w:tr>
        <w:trPr>
          <w:cantSplit/>
          <w:tblHeader w:val="false"/>
        </w:trPr>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RUNTIME-USED</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PROVEN</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On every live price tick, the hook sends requestSignalTransition to the server</w:t>
            </w:r>
          </w:p>
        </w:tc>
      </w:tr>
      <w:tr>
        <w:trPr>
          <w:cantSplit/>
          <w:tblHeader w:val="false"/>
        </w:trPr>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PROVEN</w:t>
            </w:r>
          </w:p>
        </w:tc>
        <w:tc>
          <w:tcPr>
            <w:tcW w:type="pct" w:w="20%"/>
            <w:tcMar>
              <w:top w:type="dxa" w:w="60"/>
              <w:left w:type="dxa" w:w="100"/>
              <w:bottom w:type="dxa" w:w="60"/>
              <w:right w:type="dxa" w:w="100"/>
            </w:tcMar>
          </w:tcPr>
          <w:p>
            <w:pPr>
              <w:jc w:val="left"/>
            </w:pPr>
            <w:r>
              <w:rPr>
                <w:rFonts w:ascii="Calibri" w:eastAsia="Microsoft YaHei"/>
                <w:color w:val="1E293B"/>
                <w:sz w:val="20"/>
                <w:szCs w:val="20"/>
              </w:rPr>
              <w:t xml:space="preserve">PROVEN</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30 tests prove: valid transitions succeed, invalid transitions are denied, concurrency is protected, audit records are created, events are emitted after commit</w:t>
            </w:r>
          </w:p>
        </w:tc>
      </w:tr>
    </w:tbl>
    <w:p>
      <w:pPr>
        <w:spacing w:after="80"/>
      </w:pPr>
    </w:p>
    <w:p>
      <w:pPr>
        <w:pStyle w:val="Heading3"/>
        <w:spacing w:after="120" w:before="240" w:line="312"/>
      </w:pPr>
      <w:r>
        <w:rPr>
          <w:rFonts w:ascii="Calibri" w:eastAsia="SimHei"/>
          <w:b/>
          <w:bCs/>
          <w:color w:val="1E293B"/>
          <w:sz w:val="24"/>
          <w:szCs w:val="24"/>
        </w:rPr>
        <w:t xml:space="preserve">22.1 Exact Runtime Path</w:t>
      </w:r>
    </w:p>
    <w:p>
      <w:pPr>
        <w:spacing w:after="120" w:line="312"/>
        <w:ind w:firstLine="0"/>
        <w:jc w:val="both"/>
      </w:pPr>
      <w:r>
        <w:rPr>
          <w:rFonts w:ascii="Calibri" w:eastAsia="Microsoft YaHei"/>
          <w:color w:val="1E293B"/>
          <w:sz w:val="22"/>
          <w:szCs w:val="22"/>
        </w:rPr>
        <w:t xml:space="preserve">UI: useSignalMonitor hook detects price change via useLivePrices. Hook calls requestSignalTransition({ trackingId, observedPrice, currentVersion, actor: 'system' }). TanStack Start server function runs with requireSupabaseAuth middleware. Input validator checks trackingId, currentVersion, observedPrice. executeSignalTransition is called with authenticated Supabase client and userId. Service fetches current signal from DB (SELECT ... WHERE id = trackingId AND user_id = userId). Concurrency check: db.updated_at === currentVersion. Transition Engine evaluates: evaluateSignalTransition(request). If allowed: supabaseAdmin updates signal_tracking with optimistic lock. supabaseAdmin inserts signal_transitions audit record. VixorEvents.emit('signal.transition.completed', payload). Server returns { ok: true, transition: {...} }. Client updates local state from server response.</w:t>
      </w:r>
    </w:p>
    <w:p>
      <w:pPr>
        <w:pStyle w:val="Heading1"/>
        <w:spacing w:after="200" w:before="480" w:line="312"/>
      </w:pPr>
      <w:r>
        <w:rPr>
          <w:rFonts w:ascii="Calibri" w:eastAsia="SimHei"/>
          <w:b/>
          <w:bCs/>
          <w:color w:val="0F172A"/>
          <w:sz w:val="32"/>
          <w:szCs w:val="32"/>
        </w:rPr>
        <w:t xml:space="preserve">23. Remaining Limitations</w:t>
      </w:r>
    </w:p>
    <w:p>
      <w:pPr>
        <w:spacing w:after="120" w:line="312"/>
        <w:ind w:firstLine="0"/>
        <w:jc w:val="both"/>
      </w:pPr>
      <w:r>
        <w:rPr>
          <w:rFonts w:ascii="Calibri" w:eastAsia="Microsoft YaHei"/>
          <w:color w:val="1E293B"/>
          <w:sz w:val="22"/>
          <w:szCs w:val="22"/>
        </w:rPr>
        <w:t xml:space="preserve">No true cross-table atomicity: The signal update and audit insert are sequential, not wrapped in a single database transaction. If the audit insert fails after the signal update succeeds, the signal state will be updated without an audit record. This is a known limitation of the Supabase PostgREST API. A future phase could introduce a Supabase RPC function for true atomicity.</w:t>
      </w:r>
    </w:p>
    <w:p>
      <w:pPr>
        <w:spacing w:after="120" w:line="312"/>
        <w:ind w:firstLine="0"/>
        <w:jc w:val="both"/>
      </w:pPr>
      <w:r>
        <w:rPr>
          <w:rFonts w:ascii="Calibri" w:eastAsia="Microsoft YaHei"/>
          <w:color w:val="1E293B"/>
          <w:sz w:val="22"/>
          <w:szCs w:val="22"/>
        </w:rPr>
        <w:t xml:space="preserve">Zero event handlers: The signal.transition.completed event is emitted but has zero registered handlers. The event system infrastructure exists but is not yet wired for signal events. This is deferred to Phase 7 (Event System Rebuild).</w:t>
      </w:r>
    </w:p>
    <w:p>
      <w:pPr>
        <w:spacing w:after="120" w:line="312"/>
        <w:ind w:firstLine="0"/>
        <w:jc w:val="both"/>
      </w:pPr>
      <w:r>
        <w:rPr>
          <w:rFonts w:ascii="Calibri" w:eastAsia="Microsoft YaHei"/>
          <w:color w:val="1E293B"/>
          <w:sz w:val="22"/>
          <w:szCs w:val="22"/>
        </w:rPr>
        <w:t xml:space="preserve">Old server functions remain: updateSignalTracking and cancelSignalTracking remain available and could still be called directly by other code paths. They are not removed to avoid breaking potential callers outside the primary monitoring path.</w:t>
      </w:r>
    </w:p>
    <w:p>
      <w:pPr>
        <w:spacing w:after="120" w:line="312"/>
        <w:ind w:firstLine="0"/>
        <w:jc w:val="both"/>
      </w:pPr>
      <w:r>
        <w:rPr>
          <w:rFonts w:ascii="Calibri" w:eastAsia="Microsoft YaHei"/>
          <w:color w:val="1E293B"/>
          <w:sz w:val="22"/>
          <w:szCs w:val="22"/>
        </w:rPr>
        <w:t xml:space="preserve">No background job integration: Phase 3 does not implement the background price monitoring job system. Signal transitions currently only occur when a user has the signals page open and WebSocket is connected. Server-side cron-based monitoring is deferred to a future phase.</w:t>
      </w:r>
    </w:p>
    <w:p>
      <w:pPr>
        <w:pStyle w:val="Heading1"/>
        <w:spacing w:after="200" w:before="480" w:line="312"/>
      </w:pPr>
      <w:r>
        <w:rPr>
          <w:rFonts w:ascii="Calibri" w:eastAsia="SimHei"/>
          <w:b/>
          <w:bCs/>
          <w:color w:val="0F172A"/>
          <w:sz w:val="32"/>
          <w:szCs w:val="32"/>
        </w:rPr>
        <w:t xml:space="preserve">24. Deferred Work</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gridCol w:w="100"/>
      </w:tblGrid>
      <w:tr>
        <w:trPr>
          <w:cantSplit/>
          <w:tblHeader/>
        </w:trPr>
        <w:tc>
          <w:tcPr>
            <w:tcW w:type="pct" w:w="4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Item</w:t>
            </w:r>
          </w:p>
        </w:tc>
        <w:tc>
          <w:tcPr>
            <w:tcW w:type="pct" w:w="1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Phase</w:t>
            </w:r>
          </w:p>
        </w:tc>
        <w:tc>
          <w:tcPr>
            <w:tcW w:type="pct" w:w="45%"/>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Reason</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Event handler wiring for signal.transition.completed</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Phase 7</w:t>
            </w:r>
          </w:p>
        </w:tc>
        <w:tc>
          <w:tcPr>
            <w:tcW w:type="pct" w:w="45%"/>
            <w:tcMar>
              <w:top w:type="dxa" w:w="60"/>
              <w:left w:type="dxa" w:w="100"/>
              <w:bottom w:type="dxa" w:w="60"/>
              <w:right w:type="dxa" w:w="100"/>
            </w:tcMar>
          </w:tcPr>
          <w:p>
            <w:pPr>
              <w:jc w:val="left"/>
            </w:pPr>
            <w:r>
              <w:rPr>
                <w:rFonts w:ascii="Calibri" w:eastAsia="Microsoft YaHei"/>
                <w:color w:val="1E293B"/>
                <w:sz w:val="20"/>
                <w:szCs w:val="20"/>
              </w:rPr>
              <w:t xml:space="preserve">Event system rebuild required first</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Background price monitoring job</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Phase 4+</w:t>
            </w:r>
          </w:p>
        </w:tc>
        <w:tc>
          <w:tcPr>
            <w:tcW w:type="pct" w:w="45%"/>
            <w:tcMar>
              <w:top w:type="dxa" w:w="60"/>
              <w:left w:type="dxa" w:w="100"/>
              <w:bottom w:type="dxa" w:w="60"/>
              <w:right w:type="dxa" w:w="100"/>
            </w:tcMar>
          </w:tcPr>
          <w:p>
            <w:pPr>
              <w:jc w:val="left"/>
            </w:pPr>
            <w:r>
              <w:rPr>
                <w:rFonts w:ascii="Calibri" w:eastAsia="Microsoft YaHei"/>
                <w:color w:val="1E293B"/>
                <w:sz w:val="20"/>
                <w:szCs w:val="20"/>
              </w:rPr>
              <w:t xml:space="preserve">Requires job queue (Supabase pg_cron or queue)</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Supabase RPC for true atomicity</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Phase 4+</w:t>
            </w:r>
          </w:p>
        </w:tc>
        <w:tc>
          <w:tcPr>
            <w:tcW w:type="pct" w:w="45%"/>
            <w:tcMar>
              <w:top w:type="dxa" w:w="60"/>
              <w:left w:type="dxa" w:w="100"/>
              <w:bottom w:type="dxa" w:w="60"/>
              <w:right w:type="dxa" w:w="100"/>
            </w:tcMar>
          </w:tcPr>
          <w:p>
            <w:pPr>
              <w:jc w:val="left"/>
            </w:pPr>
            <w:r>
              <w:rPr>
                <w:rFonts w:ascii="Calibri" w:eastAsia="Microsoft YaHei"/>
                <w:color w:val="1E293B"/>
                <w:sz w:val="20"/>
                <w:szCs w:val="20"/>
              </w:rPr>
              <w:t xml:space="preserve">Requires database function deployment</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Migrate cancelSignalTracking to use Transition Engine</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Phase 4+</w:t>
            </w:r>
          </w:p>
        </w:tc>
        <w:tc>
          <w:tcPr>
            <w:tcW w:type="pct" w:w="45%"/>
            <w:tcMar>
              <w:top w:type="dxa" w:w="60"/>
              <w:left w:type="dxa" w:w="100"/>
              <w:bottom w:type="dxa" w:w="60"/>
              <w:right w:type="dxa" w:w="100"/>
            </w:tcMar>
          </w:tcPr>
          <w:p>
            <w:pPr>
              <w:jc w:val="left"/>
            </w:pPr>
            <w:r>
              <w:rPr>
                <w:rFonts w:ascii="Calibri" w:eastAsia="Microsoft YaHei"/>
                <w:color w:val="1E293B"/>
                <w:sz w:val="20"/>
                <w:szCs w:val="20"/>
              </w:rPr>
              <w:t xml:space="preserve">Low priority, current function works for direct user action</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Remove deprecated client-side functions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Phase 5+</w:t>
            </w:r>
          </w:p>
        </w:tc>
        <w:tc>
          <w:tcPr>
            <w:tcW w:type="pct" w:w="45%"/>
            <w:tcMar>
              <w:top w:type="dxa" w:w="60"/>
              <w:left w:type="dxa" w:w="100"/>
              <w:bottom w:type="dxa" w:w="60"/>
              <w:right w:type="dxa" w:w="100"/>
            </w:tcMar>
          </w:tcPr>
          <w:p>
            <w:pPr>
              <w:jc w:val="left"/>
            </w:pPr>
            <w:r>
              <w:rPr>
                <w:rFonts w:ascii="Calibri" w:eastAsia="Microsoft YaHei"/>
                <w:color w:val="1E293B"/>
                <w:sz w:val="20"/>
                <w:szCs w:val="20"/>
              </w:rPr>
              <w:t xml:space="preserve">After all callers are confirmed migrated</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Signal notification via event handlers (replace inline notification in functions.ts)</w:t>
            </w:r>
          </w:p>
        </w:tc>
        <w:tc>
          <w:tcPr>
            <w:tcW w:type="pct" w:w="15%"/>
            <w:tcMar>
              <w:top w:type="dxa" w:w="60"/>
              <w:left w:type="dxa" w:w="100"/>
              <w:bottom w:type="dxa" w:w="60"/>
              <w:right w:type="dxa" w:w="100"/>
            </w:tcMar>
          </w:tcPr>
          <w:p>
            <w:pPr>
              <w:jc w:val="left"/>
            </w:pPr>
            <w:r>
              <w:rPr>
                <w:rFonts w:ascii="Calibri" w:eastAsia="Microsoft YaHei"/>
                <w:color w:val="1E293B"/>
                <w:sz w:val="20"/>
                <w:szCs w:val="20"/>
              </w:rPr>
              <w:t xml:space="preserve">Phase 7</w:t>
            </w:r>
          </w:p>
        </w:tc>
        <w:tc>
          <w:tcPr>
            <w:tcW w:type="pct" w:w="45%"/>
            <w:tcMar>
              <w:top w:type="dxa" w:w="60"/>
              <w:left w:type="dxa" w:w="100"/>
              <w:bottom w:type="dxa" w:w="60"/>
              <w:right w:type="dxa" w:w="100"/>
            </w:tcMar>
          </w:tcPr>
          <w:p>
            <w:pPr>
              <w:jc w:val="left"/>
            </w:pPr>
            <w:r>
              <w:rPr>
                <w:rFonts w:ascii="Calibri" w:eastAsia="Microsoft YaHei"/>
                <w:color w:val="1E293B"/>
                <w:sz w:val="20"/>
                <w:szCs w:val="20"/>
              </w:rPr>
              <w:t xml:space="preserve">Event system rebuild</w:t>
            </w:r>
          </w:p>
        </w:tc>
      </w:tr>
    </w:tbl>
    <w:p>
      <w:pPr>
        <w:pStyle w:val="Heading1"/>
        <w:spacing w:after="200" w:before="480" w:line="312"/>
      </w:pPr>
      <w:r>
        <w:rPr>
          <w:rFonts w:ascii="Calibri" w:eastAsia="SimHei"/>
          <w:b/>
          <w:bCs/>
          <w:color w:val="0F172A"/>
          <w:sz w:val="32"/>
          <w:szCs w:val="32"/>
        </w:rPr>
        <w:t xml:space="preserve">25. Architecture Deviations</w:t>
      </w:r>
    </w:p>
    <w:p>
      <w:pPr>
        <w:spacing w:after="120" w:line="312"/>
        <w:ind w:firstLine="0"/>
        <w:jc w:val="both"/>
      </w:pPr>
      <w:r>
        <w:rPr>
          <w:rFonts w:ascii="Calibri" w:eastAsia="Microsoft YaHei"/>
          <w:color w:val="1E293B"/>
          <w:sz w:val="22"/>
          <w:szCs w:val="22"/>
        </w:rPr>
        <w:t xml:space="preserve">NONE. Phase 3 implementation follows the Architecture Decision Freeze V2 exactly. No new infrastructure was introduced. No new databases were added. No existing business rules were rewritten. The Transition Engine is preserved without modification. All OSS decisions from Phase 1 are respected.</w:t>
      </w:r>
    </w:p>
    <w:p>
      <w:pPr>
        <w:pStyle w:val="Heading1"/>
        <w:spacing w:after="200" w:before="480" w:line="312"/>
      </w:pPr>
      <w:r>
        <w:rPr>
          <w:rFonts w:ascii="Calibri" w:eastAsia="SimHei"/>
          <w:b/>
          <w:bCs/>
          <w:color w:val="0F172A"/>
          <w:sz w:val="32"/>
          <w:szCs w:val="32"/>
        </w:rPr>
        <w:t xml:space="preserve">26. Security Impact</w:t>
      </w:r>
    </w:p>
    <w:p>
      <w:pPr>
        <w:spacing w:after="120" w:line="312"/>
        <w:ind w:firstLine="0"/>
        <w:jc w:val="both"/>
      </w:pPr>
      <w:r>
        <w:rPr>
          <w:rFonts w:ascii="Calibri" w:eastAsia="Microsoft YaHei"/>
          <w:color w:val="1E293B"/>
          <w:sz w:val="22"/>
          <w:szCs w:val="22"/>
        </w:rPr>
        <w:t xml:space="preserve">Phase 3 significantly improves security posture:</w:t>
      </w:r>
    </w:p>
    <w:p>
      <w:pPr>
        <w:spacing w:after="120" w:line="312"/>
        <w:ind w:firstLine="0"/>
        <w:jc w:val="both"/>
      </w:pPr>
      <w:r>
        <w:rPr>
          <w:rFonts w:ascii="Calibri" w:eastAsia="Microsoft YaHei"/>
          <w:color w:val="1E293B"/>
          <w:sz w:val="22"/>
          <w:szCs w:val="22"/>
        </w:rPr>
        <w:t xml:space="preserve">Server authority: Clients can no longer directly control signal status, bypass the Transition Engine, or inject arbitrary state transitions. All transitions must pass through the server-side Transition Engine evaluation.</w:t>
      </w:r>
    </w:p>
    <w:p>
      <w:pPr>
        <w:spacing w:after="120" w:line="312"/>
        <w:ind w:firstLine="0"/>
        <w:jc w:val="both"/>
      </w:pPr>
      <w:r>
        <w:rPr>
          <w:rFonts w:ascii="Calibri" w:eastAsia="Microsoft YaHei"/>
          <w:color w:val="1E293B"/>
          <w:sz w:val="22"/>
          <w:szCs w:val="22"/>
        </w:rPr>
        <w:t xml:space="preserve">Ownership enforcement: Signal transitions are filtered by user_id, preventing unauthorized access to other users' signals. This is enforced both by the server function (auth middleware + query filter) and by the database RLS policies.</w:t>
      </w:r>
    </w:p>
    <w:p>
      <w:pPr>
        <w:spacing w:after="120" w:line="312"/>
        <w:ind w:firstLine="0"/>
        <w:jc w:val="both"/>
      </w:pPr>
      <w:r>
        <w:rPr>
          <w:rFonts w:ascii="Calibri" w:eastAsia="Microsoft YaHei"/>
          <w:color w:val="1E293B"/>
          <w:sz w:val="22"/>
          <w:szCs w:val="22"/>
        </w:rPr>
        <w:t xml:space="preserve">Input validation: All client inputs are treated as untrusted. The server validates trackingId, currentVersion, observedPrice, and requestedTransition before processing.</w:t>
      </w:r>
    </w:p>
    <w:p>
      <w:pPr>
        <w:spacing w:after="120" w:line="312"/>
        <w:ind w:firstLine="0"/>
        <w:jc w:val="both"/>
      </w:pPr>
      <w:r>
        <w:rPr>
          <w:rFonts w:ascii="Calibri" w:eastAsia="Microsoft YaHei"/>
          <w:color w:val="1E293B"/>
          <w:sz w:val="22"/>
          <w:szCs w:val="22"/>
        </w:rPr>
        <w:t xml:space="preserve">Audit trail: Every valid transition creates an immutable audit record with actor, timestamp, previous state, new state, and transition reason. This provides full traceability for compliance and debugging.</w:t>
      </w:r>
    </w:p>
    <w:p>
      <w:pPr>
        <w:spacing w:after="120" w:line="312"/>
        <w:ind w:firstLine="0"/>
        <w:jc w:val="both"/>
      </w:pPr>
      <w:r>
        <w:rPr>
          <w:rFonts w:ascii="Calibri" w:eastAsia="Microsoft YaHei"/>
          <w:color w:val="1E293B"/>
          <w:sz w:val="22"/>
          <w:szCs w:val="22"/>
        </w:rPr>
        <w:t xml:space="preserve">Error sanitization: Database errors are wrapped by fromSupabaseError which prevents leaking PostgreSQL error codes, messages, or stack traces to clients.</w:t>
      </w:r>
    </w:p>
    <w:p>
      <w:pPr>
        <w:pStyle w:val="Heading1"/>
        <w:spacing w:after="200" w:before="480" w:line="312"/>
      </w:pPr>
      <w:r>
        <w:rPr>
          <w:rFonts w:ascii="Calibri" w:eastAsia="SimHei"/>
          <w:b/>
          <w:bCs/>
          <w:color w:val="0F172A"/>
          <w:sz w:val="32"/>
          <w:szCs w:val="32"/>
        </w:rPr>
        <w:t xml:space="preserve">27. Regression Analysis</w:t>
      </w:r>
    </w:p>
    <w:p>
      <w:pPr>
        <w:spacing w:after="120" w:line="312"/>
        <w:ind w:firstLine="0"/>
        <w:jc w:val="both"/>
      </w:pPr>
      <w:r>
        <w:rPr>
          <w:rFonts w:ascii="Calibri" w:eastAsia="Microsoft YaHei"/>
          <w:color w:val="1E293B"/>
          <w:sz w:val="22"/>
          <w:szCs w:val="22"/>
        </w:rPr>
        <w:t xml:space="preserve">ZERO regressions. All 327 pre-existing tests pass. The Transition Engine (91 tests) is completely unchanged. No modifications were made to transition-engine.ts, types.ts, or any existing test files. The only modified files are index.ts (exports), use-signal-monitor.ts (refactored to use server path), events/orchestrator.ts (added event type), and supabase/types.ts (added table type).</w:t>
      </w:r>
    </w:p>
    <w:p>
      <w:pPr>
        <w:pStyle w:val="Heading1"/>
        <w:spacing w:after="200" w:before="480" w:line="312"/>
      </w:pPr>
      <w:r>
        <w:rPr>
          <w:rFonts w:ascii="Calibri" w:eastAsia="SimHei"/>
          <w:b/>
          <w:bCs/>
          <w:color w:val="0F172A"/>
          <w:sz w:val="32"/>
          <w:szCs w:val="32"/>
        </w:rPr>
        <w:t xml:space="preserve">28. Phase 4 Readiness</w:t>
      </w:r>
    </w:p>
    <w:p>
      <w:pPr>
        <w:spacing w:after="120" w:line="312"/>
        <w:ind w:firstLine="0"/>
        <w:jc w:val="both"/>
      </w:pPr>
      <w:r>
        <w:rPr>
          <w:rFonts w:ascii="Calibri" w:eastAsia="Microsoft YaHei"/>
          <w:color w:val="1E293B"/>
          <w:sz w:val="22"/>
          <w:szCs w:val="22"/>
        </w:rPr>
        <w:t xml:space="preserve">Phase 3 is complete. The signal transition system is now server-authoritative with full audit trail, concurrency protection, and domain event emission. The foundation is ready for Phase 4 which, per the Architecture Decision Freeze, will focus on the next layer of intelligence and data integration.</w:t>
      </w:r>
    </w:p>
    <w:p>
      <w:pPr>
        <w:spacing w:after="120" w:line="312"/>
        <w:ind w:firstLine="0"/>
        <w:jc w:val="both"/>
      </w:pPr>
      <w:r>
        <w:rPr>
          <w:rFonts w:ascii="Calibri" w:eastAsia="Microsoft YaHei"/>
          <w:color w:val="1E293B"/>
          <w:sz w:val="22"/>
          <w:szCs w:val="22"/>
        </w:rPr>
        <w:t xml:space="preserve">Key readiness indicators: Transition Engine is fully wired into server runtime, signal_transitions table provides immutable audit trail, domain event schema is defined and emitted, error model is structured and classified, test coverage is comprehensive (357 total tests), and no regressions or deviations from architecture.</w:t>
      </w:r>
    </w:p>
    <w:p>
      <w:pPr>
        <w:pStyle w:val="Heading1"/>
        <w:spacing w:after="200" w:before="480" w:line="312"/>
      </w:pPr>
      <w:r>
        <w:rPr>
          <w:rFonts w:ascii="Calibri" w:eastAsia="SimHei"/>
          <w:b/>
          <w:bCs/>
          <w:color w:val="0F172A"/>
          <w:sz w:val="32"/>
          <w:szCs w:val="32"/>
        </w:rPr>
        <w:t xml:space="preserve">29. Exact Commands Used</w:t>
      </w:r>
    </w:p>
    <w:p>
      <w:pPr>
        <w:spacing w:after="120" w:line="312"/>
        <w:ind w:firstLine="0"/>
        <w:jc w:val="both"/>
      </w:pPr>
      <w:r>
        <w:rPr>
          <w:rFonts w:ascii="Calibri" w:eastAsia="Microsoft YaHei"/>
          <w:color w:val="1E293B"/>
          <w:sz w:val="22"/>
          <w:szCs w:val="22"/>
        </w:rPr>
        <w:t xml:space="preserve">Pre-implementation baseline:</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tblGrid>
      <w:tr>
        <w:trPr>
          <w:cantSplit/>
          <w:tblHeader/>
        </w:trPr>
        <w:tc>
          <w:tcPr>
            <w:tcW w:type="pct" w:w="5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Command</w:t>
            </w:r>
          </w:p>
        </w:tc>
        <w:tc>
          <w:tcPr>
            <w:tcW w:type="pct" w:w="5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Purpose</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git status &amp;&amp; git branch --show-current &amp;&amp; git log -5 --oneline</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Repository state check</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npm run typecheck</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TypeScript type checking</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npm run build</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Production build verification</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npx vitest run</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Full test suite execution</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rg -rn 'updateSignalTracking|cancelSignalTracking|evaluateTrackingPrice|evaluateSignalTransition' src/</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Signal function caller identification</w:t>
            </w:r>
          </w:p>
        </w:tc>
      </w:tr>
    </w:tbl>
    <w:p>
      <w:pPr>
        <w:spacing w:after="80"/>
      </w:pPr>
    </w:p>
    <w:p>
      <w:pPr>
        <w:spacing w:after="120" w:line="312"/>
        <w:ind w:firstLine="0"/>
        <w:jc w:val="both"/>
      </w:pPr>
      <w:r>
        <w:rPr>
          <w:rFonts w:ascii="Calibri" w:eastAsia="Microsoft YaHei"/>
          <w:color w:val="1E293B"/>
          <w:sz w:val="22"/>
          <w:szCs w:val="22"/>
        </w:rPr>
        <w:t xml:space="preserve">Implementation and verification:</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tblGrid>
      <w:tr>
        <w:trPr>
          <w:cantSplit/>
          <w:tblHeader/>
        </w:trPr>
        <w:tc>
          <w:tcPr>
            <w:tcW w:type="pct" w:w="5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Command</w:t>
            </w:r>
          </w:p>
        </w:tc>
        <w:tc>
          <w:tcPr>
            <w:tcW w:type="pct" w:w="5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Purpose</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npm run typecheck</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Post-implementation type check</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npx vitest run src/domains/signal-tracking/signal-transition.service.test.ts</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Phase 3 test execution</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npx vitest run</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Full regression check</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npm run build</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Production build verification</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git diff --stat HEAD</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Changed files audit</w:t>
            </w:r>
          </w:p>
        </w:tc>
      </w:tr>
      <w:tr>
        <w:trPr>
          <w:cantSplit/>
          <w:tblHeader w:val="false"/>
        </w:trPr>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rg 'as any' src/domains/signal-tracking/</w:t>
            </w:r>
          </w:p>
        </w:tc>
        <w:tc>
          <w:tcPr>
            <w:tcW w:type="pct" w:w="50%"/>
            <w:tcMar>
              <w:top w:type="dxa" w:w="60"/>
              <w:left w:type="dxa" w:w="100"/>
              <w:bottom w:type="dxa" w:w="60"/>
              <w:right w:type="dxa" w:w="100"/>
            </w:tcMar>
          </w:tcPr>
          <w:p>
            <w:pPr>
              <w:jc w:val="left"/>
            </w:pPr>
            <w:r>
              <w:rPr>
                <w:rFonts w:ascii="Calibri" w:eastAsia="Microsoft YaHei"/>
                <w:color w:val="1E293B"/>
                <w:sz w:val="20"/>
                <w:szCs w:val="20"/>
              </w:rPr>
              <w:t xml:space="preserve">Check for type safety violations</w:t>
            </w:r>
          </w:p>
        </w:tc>
      </w:tr>
    </w:tbl>
    <w:p>
      <w:pPr>
        <w:pStyle w:val="Heading1"/>
        <w:spacing w:after="200" w:before="480" w:line="312"/>
      </w:pPr>
      <w:r>
        <w:rPr>
          <w:rFonts w:ascii="Calibri" w:eastAsia="SimHei"/>
          <w:b/>
          <w:bCs/>
          <w:color w:val="0F172A"/>
          <w:sz w:val="32"/>
          <w:szCs w:val="32"/>
        </w:rPr>
        <w:t xml:space="preserve">30. Final Status</w:t>
      </w:r>
    </w:p>
    <w:tbl>
      <w:tblPr>
        <w:tblW w:type="pct" w:w="100%"/>
        <w:tblBorders>
          <w:top w:val="single" w:color="64748B" w:sz="1"/>
          <w:left w:val="single" w:color="64748B" w:sz="1"/>
          <w:bottom w:val="single" w:color="64748B" w:sz="1"/>
          <w:right w:val="single" w:color="64748B" w:sz="1"/>
          <w:insideH w:val="single" w:color="E2E8F0" w:sz="1"/>
          <w:insideV w:val="single" w:color="E2E8F0" w:sz="1"/>
        </w:tblBorders>
      </w:tblPr>
      <w:tblGrid>
        <w:gridCol w:w="100"/>
        <w:gridCol w:w="100"/>
      </w:tblGrid>
      <w:tr>
        <w:trPr>
          <w:cantSplit/>
          <w:tblHeader/>
        </w:trPr>
        <w:tc>
          <w:tcPr>
            <w:tcW w:type="pct" w:w="4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Metric</w:t>
            </w:r>
          </w:p>
        </w:tc>
        <w:tc>
          <w:tcPr>
            <w:tcW w:type="pct" w:w="60%"/>
            <w:shd w:fill="F1F5F9" w:val="clear"/>
            <w:tcMar>
              <w:top w:type="dxa" w:w="60"/>
              <w:left w:type="dxa" w:w="100"/>
              <w:bottom w:type="dxa" w:w="60"/>
              <w:right w:type="dxa" w:w="100"/>
            </w:tcMar>
          </w:tcPr>
          <w:p>
            <w:pPr>
              <w:jc w:val="left"/>
            </w:pPr>
            <w:r>
              <w:rPr>
                <w:rFonts w:ascii="Calibri" w:eastAsia="Microsoft YaHei"/>
                <w:b/>
                <w:bCs/>
                <w:color w:val="1E293B"/>
                <w:sz w:val="20"/>
                <w:szCs w:val="20"/>
              </w:rPr>
              <w:t xml:space="preserve">Result</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PHASE 3 STATUS</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COMPLETE</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Tests Before</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327</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Tests After</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357</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Passing</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357</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Failing</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0</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Skipped</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0</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Typecheck</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PASS</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Build</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PASS</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Architecture Deviations</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NONE</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Blockers</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NONE</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Runtime Proof</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EXISTS: PROVEN, WIRED: PROVEN, RUNTIME-USED: PROVEN, PROVEN: PROVEN</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Files Changed</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4</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Files Added</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4</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Files Removed</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0</w:t>
            </w:r>
          </w:p>
        </w:tc>
      </w:tr>
      <w:tr>
        <w:trPr>
          <w:cantSplit/>
          <w:tblHeader w:val="false"/>
        </w:trPr>
        <w:tc>
          <w:tcPr>
            <w:tcW w:type="pct" w:w="40%"/>
            <w:tcMar>
              <w:top w:type="dxa" w:w="60"/>
              <w:left w:type="dxa" w:w="100"/>
              <w:bottom w:type="dxa" w:w="60"/>
              <w:right w:type="dxa" w:w="100"/>
            </w:tcMar>
          </w:tcPr>
          <w:p>
            <w:pPr>
              <w:jc w:val="left"/>
            </w:pPr>
            <w:r>
              <w:rPr>
                <w:rFonts w:ascii="Calibri" w:eastAsia="Microsoft YaHei"/>
                <w:color w:val="1E293B"/>
                <w:sz w:val="20"/>
                <w:szCs w:val="20"/>
              </w:rPr>
              <w:t xml:space="preserve">Next Phase</w:t>
            </w:r>
          </w:p>
        </w:tc>
        <w:tc>
          <w:tcPr>
            <w:tcW w:type="pct" w:w="60%"/>
            <w:tcMar>
              <w:top w:type="dxa" w:w="60"/>
              <w:left w:type="dxa" w:w="100"/>
              <w:bottom w:type="dxa" w:w="60"/>
              <w:right w:type="dxa" w:w="100"/>
            </w:tcMar>
          </w:tcPr>
          <w:p>
            <w:pPr>
              <w:jc w:val="left"/>
            </w:pPr>
            <w:r>
              <w:rPr>
                <w:rFonts w:ascii="Calibri" w:eastAsia="Microsoft YaHei"/>
                <w:color w:val="1E293B"/>
                <w:sz w:val="20"/>
                <w:szCs w:val="20"/>
              </w:rPr>
              <w:t xml:space="preserve">PHASE 4</w:t>
            </w:r>
          </w:p>
        </w:tc>
      </w:tr>
    </w:tbl>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4748B"/>
        <w:sz w:val="16"/>
        <w:szCs w:val="16"/>
      </w:rPr>
      <w:t xml:space="preserve">PAGE </w:t>
    </w:r>
    <w:r>
      <w:rPr>
        <w:rFonts w:asci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4748B"/>
        <w:sz w:val="16"/>
        <w:szCs w:val="16"/>
      </w:rPr>
      <w:t xml:space="preserve">VIXOR V2 — Phase 3 Signal Engine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E293B"/>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pPr>
    <w:rPr>
      <w:rFonts w:ascii="Calibri" w:eastAsia="SimHei"/>
      <w:b/>
      <w:bCs/>
      <w:color w:val="0F172A"/>
      <w:sz w:val="32"/>
      <w:szCs w:val="32"/>
    </w:rPr>
  </w:style>
  <w:style w:type="paragraph" w:styleId="Heading2">
    <w:name w:val="Heading 2"/>
    <w:basedOn w:val="Normal"/>
    <w:next w:val="Normal"/>
    <w:qFormat/>
    <w:pPr>
      <w:spacing w:after="160" w:before="360" w:line="312"/>
    </w:pPr>
    <w:rPr>
      <w:rFonts w:ascii="Calibri" w:eastAsia="SimHei"/>
      <w:b/>
      <w:bCs/>
      <w:color w:val="0F172A"/>
      <w:sz w:val="28"/>
      <w:szCs w:val="28"/>
    </w:rPr>
  </w:style>
  <w:style w:type="paragraph" w:styleId="Heading3">
    <w:name w:val="Heading 3"/>
    <w:basedOn w:val="Normal"/>
    <w:next w:val="Normal"/>
    <w:qFormat/>
    <w:pPr>
      <w:spacing w:after="120" w:before="240" w:line="312"/>
    </w:pPr>
    <w:rPr>
      <w:rFonts w:ascii="Calibri" w:eastAsia="SimHei"/>
      <w:b/>
      <w:bCs/>
      <w:color w:val="1E293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2026-08-10T18:39:44.918Z</dcterms:created>
  <dcterms:modified xsi:type="dcterms:W3CDTF">2026-08-10T18:39:44.918Z</dcterms:modified>
</cp:coreProperties>
</file>

<file path=docProps/custom.xml><?xml version="1.0" encoding="utf-8"?>
<Properties xmlns="http://schemas.openxmlformats.org/officeDocument/2006/custom-properties" xmlns:vt="http://schemas.openxmlformats.org/officeDocument/2006/docPropsVTypes"/>
</file>