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REPORT</w:t>
      </w:r>
    </w:p>
    <w:p>
      <w:pPr>
        <w:rPr>
          <w:rFonts w:hint="default" w:ascii="Times New Roman" w:hAnsi="Times New Roman" w:cs="Times New Roman"/>
          <w:sz w:val="36"/>
          <w:szCs w:val="36"/>
          <w:lang w:val="en-IN"/>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On</w:t>
      </w:r>
    </w:p>
    <w:p>
      <w:pPr>
        <w:jc w:val="center"/>
        <w:rPr>
          <w:rFonts w:hint="default" w:ascii="Times New Roman" w:hAnsi="Times New Roman" w:cs="Times New Roman"/>
          <w:b/>
          <w:bCs/>
          <w:sz w:val="44"/>
          <w:szCs w:val="44"/>
        </w:rPr>
      </w:pPr>
    </w:p>
    <w:p>
      <w:pPr>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Health Care System</w:t>
      </w: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Submitted as partial fulfillment for the award of</w:t>
      </w:r>
    </w:p>
    <w:p>
      <w:pPr>
        <w:jc w:val="center"/>
        <w:rPr>
          <w:rFonts w:hint="default" w:ascii="Times New Roman" w:hAnsi="Times New Roman" w:cs="Times New Roman"/>
          <w:b/>
          <w:bCs/>
          <w:sz w:val="36"/>
          <w:szCs w:val="36"/>
          <w:lang w:val="en-IN"/>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Academic Year 2023 - 2024 </w:t>
      </w:r>
    </w:p>
    <w:p>
      <w:pPr>
        <w:jc w:val="center"/>
        <w:rPr>
          <w:rFonts w:hint="default" w:ascii="Times New Roman" w:hAnsi="Times New Roman" w:cs="Times New Roman"/>
          <w:b/>
          <w:bCs/>
          <w:sz w:val="36"/>
          <w:szCs w:val="36"/>
          <w:lang w:val="en-IN"/>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Bachelor of Technology </w:t>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In</w:t>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Computer Science and Engineering</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36"/>
          <w:szCs w:val="36"/>
          <w:lang w:val="en-IN"/>
        </w:rPr>
        <w:t>(Specialization in Data Science)</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By: </w:t>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 xml:space="preserve">           Under the guidance of:</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Abhinav Aakash Tripathi</w:t>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ab/>
      </w:r>
      <w:r>
        <w:rPr>
          <w:rFonts w:hint="default" w:ascii="Times New Roman" w:hAnsi="Times New Roman" w:cs="Times New Roman"/>
          <w:b/>
          <w:bCs/>
          <w:sz w:val="28"/>
          <w:szCs w:val="28"/>
          <w:lang w:val="en-IN"/>
        </w:rPr>
        <w:t xml:space="preserve">   Mrs. Dimple</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Anand Kumar Rohal</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Akshat Sharma</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Kamakshi Agarwal</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Student’s Declaration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We hereby declare that the work being presented in this report entitled “Health Care System”</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is an authentic record of my own work carried out under the supervision of Mrs.Dimple. The matter embodied in this report has not been submitted by me for the award of any other organization.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 xml:space="preserve">Date: </w:t>
      </w:r>
      <w:r>
        <w:rPr>
          <w:rFonts w:hint="default" w:ascii="Times New Roman" w:hAnsi="Times New Roman" w:cs="Times New Roman"/>
          <w:sz w:val="28"/>
          <w:szCs w:val="28"/>
          <w:lang w:val="en-IN"/>
        </w:rPr>
        <w:t>16</w:t>
      </w:r>
      <w:r>
        <w:rPr>
          <w:rFonts w:hint="default" w:ascii="Times New Roman" w:hAnsi="Times New Roman" w:cs="Times New Roman"/>
          <w:sz w:val="28"/>
          <w:szCs w:val="28"/>
          <w:vertAlign w:val="superscript"/>
          <w:lang w:val="en-IN"/>
        </w:rPr>
        <w:t>th</w:t>
      </w:r>
      <w:r>
        <w:rPr>
          <w:rFonts w:hint="default" w:ascii="Times New Roman" w:hAnsi="Times New Roman" w:cs="Times New Roman"/>
          <w:sz w:val="28"/>
          <w:szCs w:val="28"/>
          <w:lang w:val="en-IN"/>
        </w:rPr>
        <w:t xml:space="preserve"> September, 2023</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Signature of Student</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Abhinav Aakash Tripathi</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Ananad Kumar Rohal</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Akshat Sharma</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Kamakshi Agarwal</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r>
        <w:rPr>
          <w:rFonts w:hint="default" w:ascii="Times New Roman" w:hAnsi="Times New Roman" w:cs="Times New Roman"/>
          <w:sz w:val="28"/>
          <w:szCs w:val="28"/>
          <w:vertAlign w:val="superscript"/>
          <w:lang w:val="en-IN"/>
        </w:rPr>
        <w:t>th</w:t>
      </w:r>
      <w:r>
        <w:rPr>
          <w:rFonts w:hint="default" w:ascii="Times New Roman" w:hAnsi="Times New Roman" w:cs="Times New Roman"/>
          <w:sz w:val="28"/>
          <w:szCs w:val="28"/>
          <w:lang w:val="en-IN"/>
        </w:rPr>
        <w:t xml:space="preserve"> Year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Bachelors of Technology </w:t>
      </w:r>
    </w:p>
    <w:p>
      <w:pPr>
        <w:ind w:left="720" w:leftChars="0"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Computer Science and Engineering</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(Specialization in Data Science)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is to certify that the above statement made by the candidate is correct to the best of my knowledge.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Signature of Supervisor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____________________</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br w:type="page"/>
      </w: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Acknowledgement</w:t>
      </w:r>
    </w:p>
    <w:p>
      <w:pPr>
        <w:jc w:val="center"/>
        <w:rPr>
          <w:rFonts w:hint="default" w:ascii="Times New Roman" w:hAnsi="Times New Roman" w:cs="Times New Roman"/>
          <w:b/>
          <w:bCs/>
          <w:sz w:val="36"/>
          <w:szCs w:val="36"/>
          <w:lang w:val="en-IN"/>
        </w:rPr>
      </w:pPr>
    </w:p>
    <w:p>
      <w:pPr>
        <w:rPr>
          <w:rFonts w:hint="default" w:ascii="Times New Roman" w:hAnsi="Times New Roman" w:cs="Times New Roman"/>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We would like to convey my sincere thanks to Mrs. Dimple for giving the motivation, knowledge and support throughout the course of the project. The continuous support helps in a successful completion of project. The knowledge provided is very useful for me.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br w:type="page"/>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Table of Contents</w:t>
      </w:r>
    </w:p>
    <w:p>
      <w:pPr>
        <w:jc w:val="center"/>
        <w:rPr>
          <w:rFonts w:hint="default" w:ascii="Times New Roman" w:hAnsi="Times New Roman" w:cs="Times New Roman"/>
          <w:b/>
          <w:bCs/>
          <w:sz w:val="36"/>
          <w:szCs w:val="36"/>
        </w:rPr>
      </w:pP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Executive Summary</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Introduction</w:t>
      </w:r>
    </w:p>
    <w:p>
      <w:pPr>
        <w:numPr>
          <w:ilvl w:val="0"/>
          <w:numId w:val="1"/>
        </w:numPr>
        <w:spacing w:line="48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Data-Driven Healthcare </w:t>
      </w:r>
    </w:p>
    <w:p>
      <w:pPr>
        <w:numPr>
          <w:ilvl w:val="1"/>
          <w:numId w:val="1"/>
        </w:numPr>
        <w:spacing w:line="48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Electronic Health Records (EHRs)</w:t>
      </w:r>
    </w:p>
    <w:p>
      <w:pPr>
        <w:numPr>
          <w:ilvl w:val="1"/>
          <w:numId w:val="1"/>
        </w:numPr>
        <w:spacing w:line="48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Wearable Devices</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Disease Prediction and Machine Learning</w:t>
      </w:r>
    </w:p>
    <w:p>
      <w:pPr>
        <w:numPr>
          <w:ilvl w:val="0"/>
          <w:numId w:val="1"/>
        </w:numPr>
        <w:spacing w:line="48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Age-Group Vulnerability to Major Diseases </w:t>
      </w:r>
    </w:p>
    <w:p>
      <w:pPr>
        <w:numPr>
          <w:ilvl w:val="1"/>
          <w:numId w:val="1"/>
        </w:numPr>
        <w:spacing w:line="48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Diabetes </w:t>
      </w:r>
    </w:p>
    <w:p>
      <w:pPr>
        <w:numPr>
          <w:ilvl w:val="1"/>
          <w:numId w:val="1"/>
        </w:numPr>
        <w:spacing w:line="48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Heart Disease </w:t>
      </w:r>
    </w:p>
    <w:p>
      <w:pPr>
        <w:numPr>
          <w:ilvl w:val="1"/>
          <w:numId w:val="1"/>
        </w:numPr>
        <w:spacing w:line="48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Cancer</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Doctor Consultation and Telemedicine</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Recommendations</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Conclusion</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Applications</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Challenges</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Future Work</w:t>
      </w:r>
    </w:p>
    <w:p>
      <w:pPr>
        <w:numPr>
          <w:ilvl w:val="0"/>
          <w:numId w:val="1"/>
        </w:numPr>
        <w:spacing w:line="60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References</w:t>
      </w:r>
    </w:p>
    <w:p>
      <w:pPr>
        <w:numPr>
          <w:ilvl w:val="0"/>
          <w:numId w:val="1"/>
        </w:numPr>
        <w:spacing w:line="720" w:lineRule="auto"/>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br w:type="page"/>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Executive Summary</w:t>
      </w:r>
    </w:p>
    <w:p>
      <w:pPr>
        <w:jc w:val="left"/>
        <w:rPr>
          <w:rFonts w:hint="default" w:ascii="Times New Roman" w:hAnsi="Times New Roman" w:cs="Times New Roman"/>
          <w:b/>
          <w:bCs/>
          <w:sz w:val="36"/>
          <w:szCs w:val="36"/>
        </w:rPr>
      </w:pPr>
    </w:p>
    <w:p>
      <w:pPr>
        <w:jc w:val="left"/>
        <w:rPr>
          <w:rFonts w:hint="default" w:ascii="Times New Roman" w:hAnsi="Times New Roman"/>
          <w:sz w:val="28"/>
          <w:szCs w:val="28"/>
        </w:rPr>
      </w:pPr>
      <w:r>
        <w:rPr>
          <w:rFonts w:hint="default" w:ascii="Times New Roman" w:hAnsi="Times New Roman"/>
          <w:sz w:val="28"/>
          <w:szCs w:val="28"/>
        </w:rPr>
        <w:t>Data analysis, disease prediction, and doctor consultation are driving dramatic changes in the healthcare industry. This executive summary is a shorter version of our entire analysis, which looks into the integration of various elements within the healthcare system, with a focus on important diseases and their prevalence across age groups.</w:t>
      </w:r>
    </w:p>
    <w:p>
      <w:pPr>
        <w:jc w:val="left"/>
        <w:rPr>
          <w:rFonts w:hint="default" w:ascii="Times New Roman" w:hAnsi="Times New Roman"/>
          <w:sz w:val="28"/>
          <w:szCs w:val="28"/>
        </w:rPr>
      </w:pPr>
    </w:p>
    <w:p>
      <w:pPr>
        <w:jc w:val="left"/>
        <w:rPr>
          <w:rFonts w:hint="default" w:ascii="Times New Roman" w:hAnsi="Times New Roman"/>
          <w:b/>
          <w:bCs/>
          <w:sz w:val="28"/>
          <w:szCs w:val="28"/>
          <w:lang w:val="en-IN"/>
        </w:rPr>
      </w:pPr>
      <w:r>
        <w:rPr>
          <w:rFonts w:hint="default" w:ascii="Times New Roman" w:hAnsi="Times New Roman"/>
          <w:b/>
          <w:bCs/>
          <w:sz w:val="28"/>
          <w:szCs w:val="28"/>
          <w:lang w:val="en-IN"/>
        </w:rPr>
        <w:t>Key Points:</w:t>
      </w:r>
    </w:p>
    <w:p>
      <w:pPr>
        <w:jc w:val="left"/>
        <w:rPr>
          <w:rFonts w:hint="default" w:ascii="Times New Roman" w:hAnsi="Times New Roman"/>
          <w:sz w:val="28"/>
          <w:szCs w:val="28"/>
        </w:rPr>
      </w:pPr>
    </w:p>
    <w:p>
      <w:pPr>
        <w:numPr>
          <w:ilvl w:val="0"/>
          <w:numId w:val="2"/>
        </w:numPr>
        <w:ind w:left="425" w:leftChars="0" w:hanging="425" w:firstLineChars="0"/>
        <w:jc w:val="left"/>
        <w:rPr>
          <w:rFonts w:hint="default" w:ascii="Times New Roman" w:hAnsi="Times New Roman"/>
          <w:sz w:val="28"/>
          <w:szCs w:val="28"/>
        </w:rPr>
      </w:pPr>
      <w:r>
        <w:rPr>
          <w:rFonts w:hint="default" w:ascii="Times New Roman" w:hAnsi="Times New Roman"/>
          <w:b/>
          <w:bCs/>
          <w:sz w:val="28"/>
          <w:szCs w:val="28"/>
        </w:rPr>
        <w:t>Healthcare Data-Driven:</w:t>
      </w:r>
      <w:r>
        <w:rPr>
          <w:rFonts w:hint="default" w:ascii="Times New Roman" w:hAnsi="Times New Roman"/>
          <w:sz w:val="28"/>
          <w:szCs w:val="28"/>
        </w:rPr>
        <w:t xml:space="preserve"> The healthcare industry is increasingly relying on data analysis to improve patient care, streamline operations, and cut costs. Integration of electronic health records (EHRs), wearable devices, and other data sources enables a comprehensive view of patient health and promotes proactive disease management.</w:t>
      </w:r>
    </w:p>
    <w:p>
      <w:pPr>
        <w:jc w:val="left"/>
        <w:rPr>
          <w:rFonts w:hint="default" w:ascii="Times New Roman" w:hAnsi="Times New Roman"/>
          <w:sz w:val="28"/>
          <w:szCs w:val="28"/>
        </w:rPr>
      </w:pPr>
    </w:p>
    <w:p>
      <w:pPr>
        <w:numPr>
          <w:ilvl w:val="0"/>
          <w:numId w:val="2"/>
        </w:numPr>
        <w:ind w:left="425" w:leftChars="0" w:hanging="425" w:firstLineChars="0"/>
        <w:jc w:val="left"/>
        <w:rPr>
          <w:rFonts w:hint="default" w:ascii="Times New Roman" w:hAnsi="Times New Roman"/>
          <w:sz w:val="28"/>
          <w:szCs w:val="28"/>
        </w:rPr>
      </w:pPr>
      <w:r>
        <w:rPr>
          <w:rFonts w:hint="default" w:ascii="Times New Roman" w:hAnsi="Times New Roman"/>
          <w:b/>
          <w:bCs/>
          <w:sz w:val="28"/>
          <w:szCs w:val="28"/>
        </w:rPr>
        <w:t>Disease Prediction:</w:t>
      </w:r>
      <w:r>
        <w:rPr>
          <w:rFonts w:hint="default" w:ascii="Times New Roman" w:hAnsi="Times New Roman"/>
          <w:sz w:val="28"/>
          <w:szCs w:val="28"/>
        </w:rPr>
        <w:t xml:space="preserve"> Machine learning and artificial intelligence-powered predictive analytics have emerged as strong techniques for identifying persons at risk of severe diseases such as diabetes, heart disease, and cancer. Early prediction allows healthcare providers to intervene quickly and put preventive measures in place.</w:t>
      </w:r>
    </w:p>
    <w:p>
      <w:pPr>
        <w:jc w:val="left"/>
        <w:rPr>
          <w:rFonts w:hint="default" w:ascii="Times New Roman" w:hAnsi="Times New Roman"/>
          <w:sz w:val="28"/>
          <w:szCs w:val="28"/>
        </w:rPr>
      </w:pPr>
    </w:p>
    <w:p>
      <w:pPr>
        <w:numPr>
          <w:ilvl w:val="0"/>
          <w:numId w:val="2"/>
        </w:numPr>
        <w:ind w:left="425" w:leftChars="0" w:hanging="425" w:firstLineChars="0"/>
        <w:jc w:val="left"/>
        <w:rPr>
          <w:rFonts w:hint="default" w:ascii="Times New Roman" w:hAnsi="Times New Roman"/>
          <w:sz w:val="28"/>
          <w:szCs w:val="28"/>
        </w:rPr>
      </w:pPr>
      <w:r>
        <w:rPr>
          <w:rFonts w:hint="default" w:ascii="Times New Roman" w:hAnsi="Times New Roman"/>
          <w:b/>
          <w:bCs/>
          <w:sz w:val="28"/>
          <w:szCs w:val="28"/>
        </w:rPr>
        <w:t>Vulnerability by Age Group:</w:t>
      </w:r>
      <w:r>
        <w:rPr>
          <w:rFonts w:hint="default" w:ascii="Times New Roman" w:hAnsi="Times New Roman"/>
          <w:sz w:val="28"/>
          <w:szCs w:val="28"/>
        </w:rPr>
        <w:t xml:space="preserve"> Our findings show that various diseases have significant age-related patterns. By examining these patterns, healthcare systems can customize preventive measures, tests, and therapies to the precise age groups who are most prone to certain disorders.</w:t>
      </w:r>
    </w:p>
    <w:p>
      <w:pPr>
        <w:numPr>
          <w:ilvl w:val="0"/>
          <w:numId w:val="0"/>
        </w:numPr>
        <w:ind w:leftChars="0"/>
        <w:jc w:val="left"/>
        <w:rPr>
          <w:rFonts w:hint="default" w:ascii="Times New Roman" w:hAnsi="Times New Roman"/>
          <w:sz w:val="28"/>
          <w:szCs w:val="28"/>
        </w:rPr>
      </w:pPr>
    </w:p>
    <w:p>
      <w:pPr>
        <w:numPr>
          <w:ilvl w:val="0"/>
          <w:numId w:val="2"/>
        </w:numPr>
        <w:ind w:left="425" w:leftChars="0" w:hanging="425" w:firstLineChars="0"/>
        <w:jc w:val="left"/>
        <w:rPr>
          <w:rFonts w:hint="default" w:ascii="Times New Roman" w:hAnsi="Times New Roman"/>
          <w:sz w:val="28"/>
          <w:szCs w:val="28"/>
        </w:rPr>
      </w:pPr>
      <w:r>
        <w:rPr>
          <w:rFonts w:hint="default" w:ascii="Times New Roman" w:hAnsi="Times New Roman"/>
          <w:b/>
          <w:bCs/>
          <w:sz w:val="28"/>
          <w:szCs w:val="28"/>
        </w:rPr>
        <w:t>Doctor Consultation and Telemedicine:</w:t>
      </w:r>
      <w:r>
        <w:rPr>
          <w:rFonts w:hint="default" w:ascii="Times New Roman" w:hAnsi="Times New Roman"/>
          <w:sz w:val="28"/>
          <w:szCs w:val="28"/>
        </w:rPr>
        <w:t xml:space="preserve"> In the aftermath of the COVID-19 pandemic, telemedicine has become an essential component of healthcare delivery. Remote medical consultations are improving access to healthcare services while reducing physical interaction, and they are projected to remain an important part of modern healthcare.</w:t>
      </w:r>
    </w:p>
    <w:p>
      <w:pPr>
        <w:numPr>
          <w:ilvl w:val="0"/>
          <w:numId w:val="0"/>
        </w:numPr>
        <w:jc w:val="left"/>
        <w:rPr>
          <w:rFonts w:hint="default" w:ascii="Times New Roman" w:hAnsi="Times New Roman"/>
          <w:sz w:val="28"/>
          <w:szCs w:val="28"/>
        </w:rPr>
      </w:pPr>
    </w:p>
    <w:p>
      <w:pPr>
        <w:jc w:val="left"/>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br w:type="page"/>
      </w:r>
    </w:p>
    <w:p>
      <w:pPr>
        <w:jc w:val="center"/>
        <w:rPr>
          <w:rFonts w:hint="default" w:ascii="Times New Roman" w:hAnsi="Times New Roman" w:cs="Times New Roman"/>
          <w:sz w:val="28"/>
          <w:szCs w:val="28"/>
        </w:rPr>
      </w:pPr>
      <w:r>
        <w:rPr>
          <w:rFonts w:hint="default" w:ascii="Times New Roman" w:hAnsi="Times New Roman" w:cs="Times New Roman"/>
          <w:b/>
          <w:bCs/>
          <w:sz w:val="36"/>
          <w:szCs w:val="36"/>
        </w:rPr>
        <w:t>Introduction</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The healthcare landscape is constantly changing in an era defined by tremendous advances in medical research and technology. With the advent of data-driven healthcare, the incorporation of artificial intelligence, and the increasing prevalence of major diseases, healthcare systems must adapt to suit the evolving requirements of both patients and providers. This research investigates the dynamic confluence of data analysis, disease prediction, and medical consultation within the healthcare system. Our primary focus is on using data analysis to anticipate major diseases and identify the age groups most vulnerable to these conditions. </w:t>
      </w:r>
    </w:p>
    <w:p>
      <w:pPr>
        <w:rPr>
          <w:rFonts w:hint="default" w:ascii="Times New Roman" w:hAnsi="Times New Roman"/>
          <w:sz w:val="28"/>
          <w:szCs w:val="28"/>
        </w:rPr>
      </w:pPr>
      <w:r>
        <w:rPr>
          <w:rFonts w:hint="default" w:ascii="Times New Roman" w:hAnsi="Times New Roman"/>
          <w:sz w:val="28"/>
          <w:szCs w:val="28"/>
        </w:rPr>
        <w:t>By throwing light on these key areas, we hope to educate healthcare stakeholders, policymakers, and professionals on the necessity of harnessing data-driven insights to improve healthcare service delivery.</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cs="Times New Roman"/>
          <w:b/>
          <w:bCs/>
          <w:sz w:val="36"/>
          <w:szCs w:val="36"/>
        </w:rPr>
      </w:pPr>
      <w:r>
        <w:rPr>
          <w:rFonts w:hint="default" w:ascii="Times New Roman" w:hAnsi="Times New Roman" w:cs="Times New Roman"/>
          <w:sz w:val="28"/>
          <w:szCs w:val="28"/>
        </w:rPr>
        <w:br w:type="page"/>
      </w:r>
      <w:r>
        <w:rPr>
          <w:rFonts w:hint="default" w:ascii="Times New Roman" w:hAnsi="Times New Roman" w:cs="Times New Roman"/>
          <w:sz w:val="28"/>
          <w:szCs w:val="28"/>
        </w:rPr>
        <w:br w:type="page"/>
      </w:r>
    </w:p>
    <w:p>
      <w:pPr>
        <w:numPr>
          <w:numId w:val="0"/>
        </w:numPr>
        <w:spacing w:line="600" w:lineRule="auto"/>
        <w:ind w:leftChars="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Rationale</w:t>
      </w:r>
    </w:p>
    <w:p>
      <w:pPr>
        <w:numPr>
          <w:numId w:val="0"/>
        </w:numPr>
        <w:spacing w:line="240" w:lineRule="auto"/>
        <w:ind w:left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research of data-driven healthcare, disease prediction, and doctor consultation within the healthcare system is based on the need to address modern healthcare's increasing needs. This justifies the emphasis on these interconnected areas and emphasizes the value of this work.</w:t>
      </w:r>
    </w:p>
    <w:p>
      <w:pPr>
        <w:numPr>
          <w:numId w:val="0"/>
        </w:numPr>
        <w:spacing w:line="240" w:lineRule="auto"/>
        <w:ind w:leftChars="0"/>
        <w:rPr>
          <w:rFonts w:hint="default" w:ascii="Times New Roman" w:hAnsi="Times New Roman" w:cs="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1. Transformation of Healthcare: Technology and data analytics advancements are altering healthcare, needing an awareness of these changes.</w:t>
      </w:r>
    </w:p>
    <w:p>
      <w:pPr>
        <w:numPr>
          <w:numId w:val="0"/>
        </w:numPr>
        <w:spacing w:line="240" w:lineRule="auto"/>
        <w:ind w:leftChars="0"/>
        <w:rPr>
          <w:rFonts w:hint="default" w:ascii="Times New Roman" w:hAnsi="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2. Data as a Catalyst: Data-driven techniques have the promise of providing more tailored, efficient, and preventive care.</w:t>
      </w:r>
    </w:p>
    <w:p>
      <w:pPr>
        <w:numPr>
          <w:numId w:val="0"/>
        </w:numPr>
        <w:spacing w:line="240" w:lineRule="auto"/>
        <w:ind w:leftChars="0"/>
        <w:rPr>
          <w:rFonts w:hint="default" w:ascii="Times New Roman" w:hAnsi="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3. Disease Prognosis for Early Intervention: Early illness prediction models have the potential to improve patient outcomes while also lowering healthcare costs.</w:t>
      </w:r>
    </w:p>
    <w:p>
      <w:pPr>
        <w:numPr>
          <w:numId w:val="0"/>
        </w:numPr>
        <w:spacing w:line="240" w:lineRule="auto"/>
        <w:ind w:leftChars="0"/>
        <w:rPr>
          <w:rFonts w:hint="default" w:ascii="Times New Roman" w:hAnsi="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4. Age-Group Specific Approaches: Recognizing age-related illness patterns allows for targeted therapies, which improves healthcare delivery.</w:t>
      </w:r>
    </w:p>
    <w:p>
      <w:pPr>
        <w:numPr>
          <w:numId w:val="0"/>
        </w:numPr>
        <w:spacing w:line="240" w:lineRule="auto"/>
        <w:ind w:leftChars="0"/>
        <w:rPr>
          <w:rFonts w:hint="default" w:ascii="Times New Roman" w:hAnsi="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5. The Expanding Role of Telemedicine: Telemedicine makes healthcare more accessible and convenient by overcoming geographical obstacles and inequities.</w:t>
      </w:r>
    </w:p>
    <w:p>
      <w:pPr>
        <w:numPr>
          <w:numId w:val="0"/>
        </w:numPr>
        <w:spacing w:line="240" w:lineRule="auto"/>
        <w:ind w:leftChars="0"/>
        <w:rPr>
          <w:rFonts w:hint="default" w:ascii="Times New Roman" w:hAnsi="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6. Ethical and Privacy Considerations: To ensure fair healthcare benefits, ethical concerns about patient privacy, data security, and bias must be addressed.</w:t>
      </w:r>
    </w:p>
    <w:p>
      <w:pPr>
        <w:numPr>
          <w:numId w:val="0"/>
        </w:numPr>
        <w:spacing w:line="240" w:lineRule="auto"/>
        <w:ind w:leftChars="0"/>
        <w:rPr>
          <w:rFonts w:hint="default" w:ascii="Times New Roman" w:hAnsi="Times New Roman" w:cs="Times New Roman"/>
          <w:b w:val="0"/>
          <w:bCs w:val="0"/>
          <w:sz w:val="28"/>
          <w:szCs w:val="28"/>
          <w:lang w:val="en-IN"/>
        </w:rPr>
      </w:pPr>
    </w:p>
    <w:p>
      <w:pPr>
        <w:numPr>
          <w:numId w:val="0"/>
        </w:numPr>
        <w:spacing w:line="240" w:lineRule="auto"/>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Finally, the motivation for investigating data-driven healthcare, disease prediction, and doctor consultation stems from the necessity to adapt and survive in a fast changing healthcare ecosystem. Healthcare systems may improve patient-centric care, improve outcomes, and promote the sustainability of healthcare delivery in an era defined by data and technology by using the power of data analytics, addressing problems, and adopting novel applications.</w:t>
      </w:r>
    </w:p>
    <w:p>
      <w:pPr>
        <w:numPr>
          <w:numId w:val="0"/>
        </w:numPr>
        <w:spacing w:line="240" w:lineRule="auto"/>
        <w:ind w:leftChars="0"/>
        <w:rPr>
          <w:rFonts w:hint="default" w:ascii="Times New Roman" w:hAnsi="Times New Roman" w:cs="Times New Roman"/>
          <w:b w:val="0"/>
          <w:bCs w:val="0"/>
          <w:sz w:val="28"/>
          <w:szCs w:val="28"/>
          <w:lang w:val="en-IN"/>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60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Recommendations</w:t>
      </w:r>
    </w:p>
    <w:p>
      <w:pPr>
        <w:rPr>
          <w:rFonts w:hint="default" w:ascii="Times New Roman" w:hAnsi="Times New Roman"/>
          <w:b/>
          <w:bCs/>
          <w:sz w:val="36"/>
          <w:szCs w:val="36"/>
        </w:rPr>
      </w:pPr>
    </w:p>
    <w:p>
      <w:pPr>
        <w:numPr>
          <w:ilvl w:val="0"/>
          <w:numId w:val="3"/>
        </w:numPr>
        <w:ind w:left="425" w:leftChars="0" w:hanging="425" w:firstLineChars="0"/>
        <w:rPr>
          <w:rFonts w:hint="default" w:ascii="Times New Roman" w:hAnsi="Times New Roman"/>
          <w:b w:val="0"/>
          <w:bCs w:val="0"/>
          <w:sz w:val="28"/>
          <w:szCs w:val="28"/>
        </w:rPr>
      </w:pPr>
      <w:r>
        <w:rPr>
          <w:rFonts w:hint="default" w:ascii="Times New Roman" w:hAnsi="Times New Roman"/>
          <w:b/>
          <w:bCs/>
          <w:sz w:val="28"/>
          <w:szCs w:val="28"/>
        </w:rPr>
        <w:t xml:space="preserve">Invest in Data Infrastructure: </w:t>
      </w:r>
      <w:r>
        <w:rPr>
          <w:rFonts w:hint="default" w:ascii="Times New Roman" w:hAnsi="Times New Roman"/>
          <w:b w:val="0"/>
          <w:bCs w:val="0"/>
          <w:sz w:val="28"/>
          <w:szCs w:val="28"/>
        </w:rPr>
        <w:t>Healthcare institutions should prioritize the creation of robust data infrastructure to securely acquire, store, and analyze patient information. This is critical for accurate illness prediction and proactive healthcare management.</w:t>
      </w:r>
    </w:p>
    <w:p>
      <w:pPr>
        <w:rPr>
          <w:rFonts w:hint="default" w:ascii="Times New Roman" w:hAnsi="Times New Roman"/>
          <w:b/>
          <w:bCs/>
          <w:sz w:val="28"/>
          <w:szCs w:val="28"/>
        </w:rPr>
      </w:pPr>
    </w:p>
    <w:p>
      <w:pPr>
        <w:numPr>
          <w:ilvl w:val="0"/>
          <w:numId w:val="3"/>
        </w:numPr>
        <w:ind w:left="425" w:leftChars="0" w:hanging="425" w:firstLineChars="0"/>
        <w:rPr>
          <w:rFonts w:hint="default" w:ascii="Times New Roman" w:hAnsi="Times New Roman"/>
          <w:b w:val="0"/>
          <w:bCs w:val="0"/>
          <w:sz w:val="28"/>
          <w:szCs w:val="28"/>
        </w:rPr>
      </w:pPr>
      <w:r>
        <w:rPr>
          <w:rFonts w:hint="default" w:ascii="Times New Roman" w:hAnsi="Times New Roman"/>
          <w:b/>
          <w:bCs/>
          <w:sz w:val="28"/>
          <w:szCs w:val="28"/>
        </w:rPr>
        <w:t xml:space="preserve">Encourage Preventive Care: </w:t>
      </w:r>
      <w:r>
        <w:rPr>
          <w:rFonts w:hint="default" w:ascii="Times New Roman" w:hAnsi="Times New Roman"/>
          <w:b w:val="0"/>
          <w:bCs w:val="0"/>
          <w:sz w:val="28"/>
          <w:szCs w:val="28"/>
        </w:rPr>
        <w:t>Encourage healthcare providers to focus on preventive care measures, particularly for age groups at higher risk for specific diseases. Routine tests and lifestyle modifications can dramatically lower the burden of major diseases.</w:t>
      </w:r>
    </w:p>
    <w:p>
      <w:pPr>
        <w:rPr>
          <w:rFonts w:hint="default" w:ascii="Times New Roman" w:hAnsi="Times New Roman"/>
          <w:b/>
          <w:bCs/>
          <w:sz w:val="28"/>
          <w:szCs w:val="28"/>
        </w:rPr>
      </w:pPr>
    </w:p>
    <w:p>
      <w:pPr>
        <w:numPr>
          <w:ilvl w:val="0"/>
          <w:numId w:val="3"/>
        </w:numPr>
        <w:ind w:left="425" w:leftChars="0" w:hanging="425" w:firstLineChars="0"/>
        <w:rPr>
          <w:rFonts w:hint="default" w:ascii="Times New Roman" w:hAnsi="Times New Roman"/>
          <w:b w:val="0"/>
          <w:bCs w:val="0"/>
          <w:sz w:val="28"/>
          <w:szCs w:val="28"/>
        </w:rPr>
      </w:pPr>
      <w:r>
        <w:rPr>
          <w:rFonts w:hint="default" w:ascii="Times New Roman" w:hAnsi="Times New Roman"/>
          <w:b/>
          <w:bCs/>
          <w:sz w:val="28"/>
          <w:szCs w:val="28"/>
        </w:rPr>
        <w:t xml:space="preserve">Support Telemedicine: </w:t>
      </w:r>
      <w:r>
        <w:rPr>
          <w:rFonts w:hint="default" w:ascii="Times New Roman" w:hAnsi="Times New Roman"/>
          <w:b w:val="0"/>
          <w:bCs w:val="0"/>
          <w:sz w:val="28"/>
          <w:szCs w:val="28"/>
        </w:rPr>
        <w:t>Continue to invest in and expand telemedicine services to guarantee that patients, regardless of age or location, have access to prompt medical consultations and follow-ups.</w:t>
      </w:r>
    </w:p>
    <w:p>
      <w:pPr>
        <w:rPr>
          <w:rFonts w:hint="default" w:ascii="Times New Roman" w:hAnsi="Times New Roman"/>
          <w:b/>
          <w:bCs/>
          <w:sz w:val="28"/>
          <w:szCs w:val="28"/>
        </w:rPr>
      </w:pPr>
    </w:p>
    <w:p>
      <w:pPr>
        <w:numPr>
          <w:ilvl w:val="0"/>
          <w:numId w:val="3"/>
        </w:numPr>
        <w:ind w:left="425" w:leftChars="0" w:hanging="425" w:firstLineChars="0"/>
        <w:rPr>
          <w:rFonts w:hint="default" w:ascii="Times New Roman" w:hAnsi="Times New Roman"/>
          <w:b w:val="0"/>
          <w:bCs w:val="0"/>
          <w:sz w:val="28"/>
          <w:szCs w:val="28"/>
        </w:rPr>
      </w:pPr>
      <w:r>
        <w:rPr>
          <w:rFonts w:hint="default" w:ascii="Times New Roman" w:hAnsi="Times New Roman"/>
          <w:b/>
          <w:bCs/>
          <w:sz w:val="28"/>
          <w:szCs w:val="28"/>
        </w:rPr>
        <w:t xml:space="preserve">Encourage Collaboration: </w:t>
      </w:r>
      <w:r>
        <w:rPr>
          <w:rFonts w:hint="default" w:ascii="Times New Roman" w:hAnsi="Times New Roman"/>
          <w:b w:val="0"/>
          <w:bCs w:val="0"/>
          <w:sz w:val="28"/>
          <w:szCs w:val="28"/>
        </w:rPr>
        <w:t>Encourage collaboration among healthcare practitioners, data scientists, and policymakers to leverage the power of data analytics in healthcare, ultimately enhancing patient outcomes and healthcare system efficiency.</w:t>
      </w: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This paper emphasizes the critical role of data analysis, disease prediction, and medical consultation in influencing healthcare's future. Healthcare systems may improve their sustainability, efficacy, and patient-centricity in an ever-changing context by adopting new technologies and adapting therapies to specific age groups.</w:t>
      </w:r>
    </w:p>
    <w:p>
      <w:pPr>
        <w:rPr>
          <w:rFonts w:hint="default" w:ascii="Times New Roman" w:hAnsi="Times New Roman"/>
          <w:b w:val="0"/>
          <w:bCs w:val="0"/>
          <w:sz w:val="28"/>
          <w:szCs w:val="28"/>
        </w:rPr>
      </w:pPr>
      <w:r>
        <w:rPr>
          <w:rFonts w:hint="default" w:ascii="Times New Roman" w:hAnsi="Times New Roman"/>
          <w:b w:val="0"/>
          <w:bCs w:val="0"/>
          <w:sz w:val="28"/>
          <w:szCs w:val="28"/>
        </w:rPr>
        <w:br w:type="page"/>
      </w:r>
    </w:p>
    <w:p>
      <w:pPr>
        <w:rPr>
          <w:rFonts w:hint="default" w:ascii="Times New Roman" w:hAnsi="Times New Roman"/>
          <w:b/>
          <w:bCs/>
          <w:sz w:val="28"/>
          <w:szCs w:val="28"/>
        </w:rPr>
      </w:pPr>
      <w:r>
        <w:rPr>
          <w:rFonts w:hint="default" w:ascii="Times New Roman" w:hAnsi="Times New Roman"/>
          <w:b/>
          <w:bCs/>
          <w:sz w:val="28"/>
          <w:szCs w:val="28"/>
        </w:rPr>
        <w:t>Objectives:</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viability Assessment: To assess the project's viability, need, and relevance, setting the framework for effective project execution.</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Review and assess 4-5 relevant papers, journals, articles, approaches, or software solutions relating to the project's area, laying the groundwork for educated decision-making.</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Methodology and Planning: Outline the research kind, unit of analysis, methodology, and data collecting and analysis instruments. During development, this section will also define the step-by-step technique for achieving the project's objectives.</w:t>
      </w: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bCs/>
          <w:sz w:val="28"/>
          <w:szCs w:val="28"/>
        </w:rPr>
      </w:pPr>
      <w:r>
        <w:rPr>
          <w:rFonts w:hint="default" w:ascii="Times New Roman" w:hAnsi="Times New Roman"/>
          <w:b/>
          <w:bCs/>
          <w:sz w:val="28"/>
          <w:szCs w:val="28"/>
        </w:rPr>
        <w:br w:type="page"/>
      </w:r>
    </w:p>
    <w:p>
      <w:pPr>
        <w:rPr>
          <w:rFonts w:hint="default" w:ascii="Times New Roman" w:hAnsi="Times New Roman"/>
          <w:b/>
          <w:bCs/>
          <w:sz w:val="28"/>
          <w:szCs w:val="28"/>
        </w:rPr>
      </w:pPr>
      <w:r>
        <w:rPr>
          <w:rFonts w:hint="default" w:ascii="Times New Roman" w:hAnsi="Times New Roman"/>
          <w:b/>
          <w:bCs/>
          <w:sz w:val="28"/>
          <w:szCs w:val="28"/>
        </w:rPr>
        <w:t>Execution Plan / Timeline:</w:t>
      </w:r>
    </w:p>
    <w:p>
      <w:pPr>
        <w:rPr>
          <w:rFonts w:hint="default" w:ascii="Times New Roman" w:hAnsi="Times New Roman"/>
          <w:b w:val="0"/>
          <w:bCs w:val="0"/>
          <w:sz w:val="28"/>
          <w:szCs w:val="28"/>
        </w:rPr>
      </w:pPr>
      <w:r>
        <w:rPr>
          <w:rFonts w:hint="default" w:ascii="Times New Roman" w:hAnsi="Times New Roman"/>
          <w:b w:val="0"/>
          <w:bCs w:val="0"/>
          <w:sz w:val="28"/>
          <w:szCs w:val="28"/>
        </w:rPr>
        <w:t>Feasibility Study: Week 1</w:t>
      </w:r>
    </w:p>
    <w:p>
      <w:pPr>
        <w:rPr>
          <w:rFonts w:hint="default" w:ascii="Times New Roman" w:hAnsi="Times New Roman"/>
          <w:b w:val="0"/>
          <w:bCs w:val="0"/>
          <w:sz w:val="28"/>
          <w:szCs w:val="28"/>
        </w:rPr>
      </w:pPr>
      <w:r>
        <w:rPr>
          <w:rFonts w:hint="default" w:ascii="Times New Roman" w:hAnsi="Times New Roman"/>
          <w:b w:val="0"/>
          <w:bCs w:val="0"/>
          <w:sz w:val="28"/>
          <w:szCs w:val="28"/>
        </w:rPr>
        <w:t>Literature Review: Weeks 2-4</w:t>
      </w:r>
    </w:p>
    <w:p>
      <w:pPr>
        <w:rPr>
          <w:rFonts w:hint="default" w:ascii="Times New Roman" w:hAnsi="Times New Roman"/>
          <w:b w:val="0"/>
          <w:bCs w:val="0"/>
          <w:sz w:val="28"/>
          <w:szCs w:val="28"/>
        </w:rPr>
      </w:pPr>
      <w:r>
        <w:rPr>
          <w:rFonts w:hint="default" w:ascii="Times New Roman" w:hAnsi="Times New Roman"/>
          <w:b w:val="0"/>
          <w:bCs w:val="0"/>
          <w:sz w:val="28"/>
          <w:szCs w:val="28"/>
        </w:rPr>
        <w:t>Methodology/ Planning of Work: Weeks 5-6</w:t>
      </w:r>
    </w:p>
    <w:p>
      <w:pPr>
        <w:rPr>
          <w:rFonts w:hint="default" w:ascii="Times New Roman" w:hAnsi="Times New Roman"/>
          <w:b w:val="0"/>
          <w:bCs w:val="0"/>
          <w:sz w:val="28"/>
          <w:szCs w:val="28"/>
        </w:rPr>
      </w:pPr>
    </w:p>
    <w:p>
      <w:pPr>
        <w:rPr>
          <w:rFonts w:hint="default" w:ascii="Times New Roman" w:hAnsi="Times New Roman"/>
          <w:b/>
          <w:bCs/>
          <w:sz w:val="28"/>
          <w:szCs w:val="28"/>
        </w:rPr>
      </w:pPr>
      <w:r>
        <w:rPr>
          <w:rFonts w:hint="default" w:ascii="Times New Roman" w:hAnsi="Times New Roman"/>
          <w:b/>
          <w:bCs/>
          <w:sz w:val="28"/>
          <w:szCs w:val="28"/>
        </w:rPr>
        <w:br w:type="page"/>
      </w:r>
    </w:p>
    <w:p>
      <w:pPr>
        <w:rPr>
          <w:rFonts w:hint="default" w:ascii="Times New Roman" w:hAnsi="Times New Roman"/>
          <w:b/>
          <w:bCs/>
          <w:sz w:val="28"/>
          <w:szCs w:val="28"/>
        </w:rPr>
      </w:pPr>
      <w:r>
        <w:rPr>
          <w:rFonts w:hint="default" w:ascii="Times New Roman" w:hAnsi="Times New Roman"/>
          <w:b/>
          <w:bCs/>
          <w:sz w:val="28"/>
          <w:szCs w:val="28"/>
        </w:rPr>
        <w:t>Review of Literature:</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The literature review will conduct a critical examination of relevant papers, journals, articles, approaches, or software solutions related to the project's emphasis. To guide the project's direction, key topics and findings from the literature will be summarized.</w:t>
      </w:r>
    </w:p>
    <w:p>
      <w:pPr>
        <w:rPr>
          <w:rFonts w:hint="default" w:ascii="Times New Roman" w:hAnsi="Times New Roman"/>
          <w:b w:val="0"/>
          <w:bCs w:val="0"/>
          <w:sz w:val="28"/>
          <w:szCs w:val="28"/>
        </w:rPr>
      </w:pPr>
    </w:p>
    <w:p>
      <w:pPr>
        <w:rPr>
          <w:rFonts w:hint="default" w:ascii="Times New Roman" w:hAnsi="Times New Roman"/>
          <w:b/>
          <w:bCs/>
          <w:sz w:val="28"/>
          <w:szCs w:val="28"/>
        </w:rPr>
      </w:pPr>
      <w:r>
        <w:rPr>
          <w:rFonts w:hint="default" w:ascii="Times New Roman" w:hAnsi="Times New Roman"/>
          <w:b/>
          <w:bCs/>
          <w:sz w:val="28"/>
          <w:szCs w:val="28"/>
        </w:rPr>
        <w:br w:type="page"/>
      </w:r>
    </w:p>
    <w:p>
      <w:pPr>
        <w:rPr>
          <w:rFonts w:hint="default" w:ascii="Times New Roman" w:hAnsi="Times New Roman"/>
          <w:b/>
          <w:bCs/>
          <w:sz w:val="28"/>
          <w:szCs w:val="28"/>
        </w:rPr>
      </w:pPr>
      <w:r>
        <w:rPr>
          <w:rFonts w:hint="default" w:ascii="Times New Roman" w:hAnsi="Times New Roman"/>
          <w:b/>
          <w:bCs/>
          <w:sz w:val="28"/>
          <w:szCs w:val="28"/>
        </w:rPr>
        <w:t>Feasibility Analysis:</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The feasibility study is the first part of the project, and it evaluates the project's viability, necessity, and relevance. This study will look into:</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Technical Feasibility: Examining the project's technical requirements, such as hardware and software, to ensure that they are readily available or can be acquired within the scope of the project.</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Economic Feasibility: Assessing the financial viability of the project, including cost-benefit analysis and budget concerns.</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Operational Feasibility: determining the project's feasibility within the existing operational environment.</w:t>
      </w:r>
    </w:p>
    <w:p>
      <w:pPr>
        <w:rPr>
          <w:rFonts w:hint="default" w:ascii="Times New Roman" w:hAnsi="Times New Roman"/>
          <w:b w:val="0"/>
          <w:bCs w:val="0"/>
          <w:sz w:val="28"/>
          <w:szCs w:val="28"/>
        </w:rPr>
      </w:pPr>
    </w:p>
    <w:p>
      <w:pPr>
        <w:rPr>
          <w:rFonts w:hint="default" w:ascii="Times New Roman" w:hAnsi="Times New Roman"/>
          <w:b w:val="0"/>
          <w:bCs w:val="0"/>
          <w:sz w:val="28"/>
          <w:szCs w:val="28"/>
        </w:rPr>
      </w:pPr>
      <w:r>
        <w:rPr>
          <w:rFonts w:hint="default" w:ascii="Times New Roman" w:hAnsi="Times New Roman"/>
          <w:b w:val="0"/>
          <w:bCs w:val="0"/>
          <w:sz w:val="28"/>
          <w:szCs w:val="28"/>
        </w:rPr>
        <w:t>Need and relevance: Identifying the specific need addressed by the project as well as its relevance in the context of the domain.</w:t>
      </w: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b w:val="0"/>
          <w:bCs w:val="0"/>
          <w:sz w:val="28"/>
          <w:szCs w:val="28"/>
        </w:rPr>
      </w:pPr>
    </w:p>
    <w:p>
      <w:pPr>
        <w:rPr>
          <w:rFonts w:hint="default" w:ascii="Times New Roman" w:hAnsi="Times New Roman" w:cs="Times New Roman"/>
          <w:b/>
          <w:bCs/>
          <w:sz w:val="36"/>
          <w:szCs w:val="36"/>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60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Conclusion</w:t>
      </w:r>
    </w:p>
    <w:p>
      <w:pPr>
        <w:rPr>
          <w:rFonts w:hint="default" w:ascii="Times New Roman" w:hAnsi="Times New Roman"/>
          <w:b w:val="0"/>
          <w:bCs w:val="0"/>
          <w:sz w:val="28"/>
          <w:szCs w:val="28"/>
        </w:rPr>
      </w:pPr>
      <w:r>
        <w:rPr>
          <w:rFonts w:hint="default" w:ascii="Times New Roman" w:hAnsi="Times New Roman"/>
          <w:b w:val="0"/>
          <w:bCs w:val="0"/>
          <w:sz w:val="28"/>
          <w:szCs w:val="28"/>
        </w:rPr>
        <w:t>This paper investigated the transformative influence of data-driven disease prediction and doctor consultation inside the healthcare system, with a particular focus on major diseases and their prevalence among different age groups. As we come to a close, three major takeaways emerge:</w:t>
      </w:r>
    </w:p>
    <w:p>
      <w:pPr>
        <w:rPr>
          <w:rFonts w:hint="default" w:ascii="Times New Roman" w:hAnsi="Times New Roman"/>
          <w:b w:val="0"/>
          <w:bCs w:val="0"/>
          <w:sz w:val="28"/>
          <w:szCs w:val="28"/>
        </w:rPr>
      </w:pPr>
    </w:p>
    <w:p>
      <w:pPr>
        <w:numPr>
          <w:ilvl w:val="0"/>
          <w:numId w:val="4"/>
        </w:numPr>
        <w:ind w:leftChars="0"/>
        <w:rPr>
          <w:rFonts w:hint="default" w:ascii="Times New Roman" w:hAnsi="Times New Roman"/>
          <w:b w:val="0"/>
          <w:bCs w:val="0"/>
          <w:sz w:val="28"/>
          <w:szCs w:val="28"/>
        </w:rPr>
      </w:pPr>
      <w:r>
        <w:rPr>
          <w:rFonts w:hint="default" w:ascii="Times New Roman" w:hAnsi="Times New Roman"/>
          <w:b/>
          <w:bCs/>
          <w:sz w:val="28"/>
          <w:szCs w:val="28"/>
        </w:rPr>
        <w:t xml:space="preserve">Data is the Foundation: </w:t>
      </w:r>
      <w:r>
        <w:rPr>
          <w:rFonts w:hint="default" w:ascii="Times New Roman" w:hAnsi="Times New Roman"/>
          <w:b w:val="0"/>
          <w:bCs w:val="0"/>
          <w:sz w:val="28"/>
          <w:szCs w:val="28"/>
        </w:rPr>
        <w:t>Data-driven healthcare, backed by Electronic Health Records (EHRs) and wearable devices, is critical for providing more tailored and effective care. Access to extensive patient data allows healthcare providers to make informed decisions, predict diseases early, and adapt interventions.</w:t>
      </w:r>
    </w:p>
    <w:p>
      <w:pPr>
        <w:numPr>
          <w:ilvl w:val="0"/>
          <w:numId w:val="0"/>
        </w:numPr>
        <w:rPr>
          <w:rFonts w:hint="default" w:ascii="Times New Roman" w:hAnsi="Times New Roman"/>
          <w:b w:val="0"/>
          <w:bCs w:val="0"/>
          <w:sz w:val="28"/>
          <w:szCs w:val="28"/>
        </w:rPr>
      </w:pPr>
    </w:p>
    <w:p>
      <w:pPr>
        <w:numPr>
          <w:ilvl w:val="0"/>
          <w:numId w:val="4"/>
        </w:numPr>
        <w:ind w:leftChars="0"/>
        <w:rPr>
          <w:rFonts w:hint="default" w:ascii="Times New Roman" w:hAnsi="Times New Roman"/>
          <w:b w:val="0"/>
          <w:bCs w:val="0"/>
          <w:sz w:val="28"/>
          <w:szCs w:val="28"/>
        </w:rPr>
      </w:pPr>
      <w:r>
        <w:rPr>
          <w:rFonts w:hint="default" w:ascii="Times New Roman" w:hAnsi="Times New Roman"/>
          <w:b/>
          <w:bCs/>
          <w:sz w:val="28"/>
          <w:szCs w:val="28"/>
          <w:lang w:val="en-IN"/>
        </w:rPr>
        <w:t>P</w:t>
      </w:r>
      <w:r>
        <w:rPr>
          <w:rFonts w:hint="default" w:ascii="Times New Roman" w:hAnsi="Times New Roman"/>
          <w:b/>
          <w:bCs/>
          <w:sz w:val="28"/>
          <w:szCs w:val="28"/>
        </w:rPr>
        <w:t>roactive Disease Management:</w:t>
      </w:r>
      <w:r>
        <w:rPr>
          <w:rFonts w:hint="default" w:ascii="Times New Roman" w:hAnsi="Times New Roman"/>
          <w:b w:val="0"/>
          <w:bCs w:val="0"/>
          <w:sz w:val="28"/>
          <w:szCs w:val="28"/>
        </w:rPr>
        <w:t xml:space="preserve"> Predictive analytics, aided by machine learning and artificial intelligence, allow healthcare workers to identify at-risk individuals with higher precision. This early detection allows for proactive actions that can greatly improve patient outcomes while lowering the economic burden of healthcare</w:t>
      </w:r>
      <w:r>
        <w:rPr>
          <w:rFonts w:hint="default" w:ascii="Times New Roman" w:hAnsi="Times New Roman"/>
          <w:b w:val="0"/>
          <w:bCs w:val="0"/>
          <w:sz w:val="28"/>
          <w:szCs w:val="28"/>
          <w:lang w:val="en-IN"/>
        </w:rPr>
        <w:t>.</w:t>
      </w:r>
    </w:p>
    <w:p>
      <w:pPr>
        <w:numPr>
          <w:ilvl w:val="0"/>
          <w:numId w:val="0"/>
        </w:numPr>
        <w:rPr>
          <w:rFonts w:hint="default" w:ascii="Times New Roman" w:hAnsi="Times New Roman"/>
          <w:b w:val="0"/>
          <w:bCs w:val="0"/>
          <w:sz w:val="28"/>
          <w:szCs w:val="28"/>
        </w:rPr>
      </w:pPr>
    </w:p>
    <w:p>
      <w:pPr>
        <w:numPr>
          <w:ilvl w:val="0"/>
          <w:numId w:val="4"/>
        </w:numPr>
        <w:ind w:leftChars="0"/>
        <w:rPr>
          <w:rFonts w:hint="default" w:ascii="Times New Roman" w:hAnsi="Times New Roman"/>
          <w:b w:val="0"/>
          <w:bCs w:val="0"/>
          <w:sz w:val="28"/>
          <w:szCs w:val="28"/>
        </w:rPr>
      </w:pPr>
      <w:r>
        <w:rPr>
          <w:rFonts w:hint="default" w:ascii="Times New Roman" w:hAnsi="Times New Roman"/>
          <w:b/>
          <w:bCs/>
          <w:sz w:val="28"/>
          <w:szCs w:val="28"/>
        </w:rPr>
        <w:t xml:space="preserve">Age-Group Specific Strategies: </w:t>
      </w:r>
      <w:r>
        <w:rPr>
          <w:rFonts w:hint="default" w:ascii="Times New Roman" w:hAnsi="Times New Roman"/>
          <w:b w:val="0"/>
          <w:bCs w:val="0"/>
          <w:sz w:val="28"/>
          <w:szCs w:val="28"/>
        </w:rPr>
        <w:t>Because the frequency of major diseases varies by age group, specific preventative measures, tests, and interventions are critical. Understanding these age-related patterns allows healthcare systems to better allocate resources and provide better treatment.</w:t>
      </w:r>
    </w:p>
    <w:p>
      <w:pPr>
        <w:numPr>
          <w:ilvl w:val="0"/>
          <w:numId w:val="0"/>
        </w:numPr>
        <w:rPr>
          <w:rFonts w:hint="default" w:ascii="Times New Roman" w:hAnsi="Times New Roman"/>
          <w:b w:val="0"/>
          <w:bCs w:val="0"/>
          <w:sz w:val="28"/>
          <w:szCs w:val="28"/>
        </w:rPr>
      </w:pPr>
    </w:p>
    <w:p>
      <w:pPr>
        <w:numPr>
          <w:ilvl w:val="0"/>
          <w:numId w:val="4"/>
        </w:numPr>
        <w:ind w:leftChars="0"/>
        <w:rPr>
          <w:rFonts w:hint="default" w:ascii="Times New Roman" w:hAnsi="Times New Roman"/>
          <w:b w:val="0"/>
          <w:bCs w:val="0"/>
          <w:sz w:val="28"/>
          <w:szCs w:val="28"/>
        </w:rPr>
      </w:pPr>
      <w:r>
        <w:rPr>
          <w:rFonts w:hint="default" w:ascii="Times New Roman" w:hAnsi="Times New Roman"/>
          <w:b/>
          <w:bCs/>
          <w:sz w:val="28"/>
          <w:szCs w:val="28"/>
        </w:rPr>
        <w:t>Enduring Role of Telemedicine:</w:t>
      </w:r>
      <w:r>
        <w:rPr>
          <w:rFonts w:hint="default" w:ascii="Times New Roman" w:hAnsi="Times New Roman"/>
          <w:b w:val="0"/>
          <w:bCs w:val="0"/>
          <w:sz w:val="28"/>
          <w:szCs w:val="28"/>
        </w:rPr>
        <w:t xml:space="preserve"> Telemedicine has demonstrated its usefulness by providing patients with convenient access to healthcare services regardless of their location or age. Telemedicine will remain an important aspect of modern healthcare delivery as it evolves.</w:t>
      </w:r>
    </w:p>
    <w:p>
      <w:pPr>
        <w:numPr>
          <w:ilvl w:val="0"/>
          <w:numId w:val="0"/>
        </w:numPr>
        <w:rPr>
          <w:rFonts w:hint="default" w:ascii="Times New Roman" w:hAnsi="Times New Roman"/>
          <w:b w:val="0"/>
          <w:bCs w:val="0"/>
          <w:sz w:val="28"/>
          <w:szCs w:val="28"/>
        </w:rPr>
      </w:pPr>
    </w:p>
    <w:p>
      <w:pPr>
        <w:numPr>
          <w:ilvl w:val="0"/>
          <w:numId w:val="0"/>
        </w:numPr>
        <w:spacing w:line="600" w:lineRule="auto"/>
        <w:ind w:leftChars="0"/>
        <w:jc w:val="center"/>
        <w:rPr>
          <w:rFonts w:hint="default" w:ascii="Times New Roman" w:hAnsi="Times New Roman" w:cs="Times New Roman"/>
          <w:b/>
          <w:bCs/>
          <w:sz w:val="36"/>
          <w:szCs w:val="36"/>
        </w:rPr>
      </w:pPr>
    </w:p>
    <w:p>
      <w:pPr>
        <w:numPr>
          <w:ilvl w:val="0"/>
          <w:numId w:val="0"/>
        </w:numPr>
        <w:spacing w:line="600" w:lineRule="auto"/>
        <w:ind w:leftChars="0"/>
        <w:jc w:val="left"/>
        <w:rPr>
          <w:rFonts w:hint="default" w:ascii="Times New Roman" w:hAnsi="Times New Roman" w:cs="Times New Roman"/>
          <w:b/>
          <w:bCs/>
          <w:sz w:val="28"/>
          <w:szCs w:val="28"/>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Work Methodology/Planning:</w:t>
      </w:r>
      <w:bookmarkStart w:id="0" w:name="_GoBack"/>
      <w:bookmarkEnd w:id="0"/>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This section will describe the approach and plan for project implementation, including:</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Research Type: Indicates whether the project is experimental, analytical, or case-based.</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specific entities, subjects, or elements under examination are defined as the unit of analysis.</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methodologies: Describe the research methodologies that will be used, such as surveys, experiments, interviews, or data analysis procedures.</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Data Collection / Analysis Tools: Specifying the data collection and analysis tools and software to be used.</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technique: Providing a step-by-step technique for attaining the project's goals, such as data gathering, processing, analysis, and interpretation.</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This planning phase will act as a road map for the project's progress, ensuring that the research objectives are addressed in an effective and efficient manner.</w:t>
      </w:r>
    </w:p>
    <w:p>
      <w:pPr>
        <w:numPr>
          <w:ilvl w:val="0"/>
          <w:numId w:val="0"/>
        </w:numPr>
        <w:spacing w:line="600" w:lineRule="auto"/>
        <w:ind w:leftChars="0"/>
        <w:jc w:val="center"/>
        <w:rPr>
          <w:rFonts w:hint="default" w:ascii="Times New Roman" w:hAnsi="Times New Roman" w:cs="Times New Roman"/>
          <w:b/>
          <w:bCs/>
          <w:sz w:val="36"/>
          <w:szCs w:val="36"/>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60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Challenges</w:t>
      </w:r>
    </w:p>
    <w:p>
      <w:pPr>
        <w:rPr>
          <w:rFonts w:hint="default" w:ascii="Times New Roman" w:hAnsi="Times New Roman" w:cs="Times New Roman"/>
          <w:b/>
          <w:bCs/>
          <w:sz w:val="36"/>
          <w:szCs w:val="36"/>
        </w:rPr>
      </w:pPr>
      <w:r>
        <w:rPr>
          <w:rFonts w:hint="default" w:ascii="Times New Roman" w:hAnsi="Times New Roman" w:cs="Times New Roman"/>
          <w:b/>
          <w:bCs/>
          <w:sz w:val="36"/>
          <w:szCs w:val="36"/>
        </w:rPr>
        <w:br w:type="page"/>
      </w:r>
    </w:p>
    <w:p>
      <w:pPr>
        <w:numPr>
          <w:ilvl w:val="0"/>
          <w:numId w:val="0"/>
        </w:numPr>
        <w:spacing w:line="600" w:lineRule="auto"/>
        <w:ind w:leftChars="0"/>
        <w:jc w:val="center"/>
        <w:rPr>
          <w:rFonts w:hint="default" w:ascii="Times New Roman" w:hAnsi="Times New Roman" w:cs="Times New Roman"/>
          <w:b/>
          <w:bCs/>
          <w:sz w:val="36"/>
          <w:szCs w:val="36"/>
        </w:rPr>
      </w:pPr>
      <w:r>
        <w:rPr>
          <w:rFonts w:hint="default" w:ascii="Times New Roman" w:hAnsi="Times New Roman" w:cs="Times New Roman"/>
          <w:b/>
          <w:bCs/>
          <w:sz w:val="36"/>
          <w:szCs w:val="36"/>
        </w:rPr>
        <w:t>Future Work</w:t>
      </w:r>
    </w:p>
    <w:p>
      <w:pPr>
        <w:numPr>
          <w:ilvl w:val="0"/>
          <w:numId w:val="0"/>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the realms of data-driven healthcare, disease prediction, and doctor consultation, several interesting prospects and challenges await:</w:t>
      </w:r>
    </w:p>
    <w:p>
      <w:pPr>
        <w:numPr>
          <w:ilvl w:val="0"/>
          <w:numId w:val="0"/>
        </w:numPr>
        <w:spacing w:line="240" w:lineRule="auto"/>
        <w:ind w:leftChars="0"/>
        <w:jc w:val="left"/>
        <w:rPr>
          <w:rFonts w:hint="default" w:ascii="Times New Roman" w:hAnsi="Times New Roman" w:cs="Times New Roman"/>
          <w:b w:val="0"/>
          <w:bCs w:val="0"/>
          <w:sz w:val="28"/>
          <w:szCs w:val="28"/>
        </w:rPr>
      </w:pPr>
    </w:p>
    <w:p>
      <w:pPr>
        <w:numPr>
          <w:ilvl w:val="0"/>
          <w:numId w:val="5"/>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bCs/>
          <w:sz w:val="28"/>
          <w:szCs w:val="28"/>
        </w:rPr>
        <w:t xml:space="preserve">Advanced Predictive Models: </w:t>
      </w:r>
      <w:r>
        <w:rPr>
          <w:rFonts w:hint="default" w:ascii="Times New Roman" w:hAnsi="Times New Roman" w:cs="Times New Roman"/>
          <w:b w:val="0"/>
          <w:bCs w:val="0"/>
          <w:sz w:val="28"/>
          <w:szCs w:val="28"/>
        </w:rPr>
        <w:t>Refining predictive models with the incorporation of genomes, proteomics, and lifestyle data will allow for even more accurate illness prediction. As a result, unique treatment programs that are truly targeted to each patient will be developed.</w:t>
      </w:r>
    </w:p>
    <w:p>
      <w:pPr>
        <w:numPr>
          <w:ilvl w:val="0"/>
          <w:numId w:val="0"/>
        </w:numPr>
        <w:spacing w:line="240" w:lineRule="auto"/>
        <w:jc w:val="left"/>
        <w:rPr>
          <w:rFonts w:hint="default" w:ascii="Times New Roman" w:hAnsi="Times New Roman" w:cs="Times New Roman"/>
          <w:b w:val="0"/>
          <w:bCs w:val="0"/>
          <w:sz w:val="28"/>
          <w:szCs w:val="28"/>
        </w:rPr>
      </w:pPr>
    </w:p>
    <w:p>
      <w:pPr>
        <w:numPr>
          <w:ilvl w:val="0"/>
          <w:numId w:val="5"/>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bCs/>
          <w:sz w:val="28"/>
          <w:szCs w:val="28"/>
        </w:rPr>
        <w:t xml:space="preserve">Interoperability and Data Privacy: </w:t>
      </w:r>
      <w:r>
        <w:rPr>
          <w:rFonts w:hint="default" w:ascii="Times New Roman" w:hAnsi="Times New Roman" w:cs="Times New Roman"/>
          <w:b w:val="0"/>
          <w:bCs w:val="0"/>
          <w:sz w:val="28"/>
          <w:szCs w:val="28"/>
        </w:rPr>
        <w:t>Ensuring smooth data sharing between healthcare systems while protecting patient privacy will be a major concern. It will be vital to develop strong standards and security protocols.</w:t>
      </w:r>
    </w:p>
    <w:p>
      <w:pPr>
        <w:numPr>
          <w:ilvl w:val="0"/>
          <w:numId w:val="0"/>
        </w:numPr>
        <w:spacing w:line="240" w:lineRule="auto"/>
        <w:jc w:val="left"/>
        <w:rPr>
          <w:rFonts w:hint="default" w:ascii="Times New Roman" w:hAnsi="Times New Roman" w:cs="Times New Roman"/>
          <w:b w:val="0"/>
          <w:bCs w:val="0"/>
          <w:sz w:val="28"/>
          <w:szCs w:val="28"/>
        </w:rPr>
      </w:pPr>
    </w:p>
    <w:p>
      <w:pPr>
        <w:numPr>
          <w:ilvl w:val="0"/>
          <w:numId w:val="5"/>
        </w:numPr>
        <w:spacing w:line="240" w:lineRule="auto"/>
        <w:ind w:leftChars="0"/>
        <w:jc w:val="left"/>
        <w:rPr>
          <w:rFonts w:hint="default" w:ascii="Times New Roman" w:hAnsi="Times New Roman" w:cs="Times New Roman"/>
          <w:b w:val="0"/>
          <w:bCs w:val="0"/>
          <w:sz w:val="28"/>
          <w:szCs w:val="28"/>
        </w:rPr>
      </w:pPr>
      <w:r>
        <w:rPr>
          <w:rFonts w:hint="default" w:ascii="Times New Roman" w:hAnsi="Times New Roman" w:cs="Times New Roman"/>
          <w:b/>
          <w:bCs/>
          <w:sz w:val="28"/>
          <w:szCs w:val="28"/>
        </w:rPr>
        <w:t>Telemedicine Enhancement:</w:t>
      </w:r>
      <w:r>
        <w:rPr>
          <w:rFonts w:hint="default" w:ascii="Times New Roman" w:hAnsi="Times New Roman" w:cs="Times New Roman"/>
          <w:b w:val="0"/>
          <w:bCs w:val="0"/>
          <w:sz w:val="28"/>
          <w:szCs w:val="28"/>
        </w:rPr>
        <w:t xml:space="preserve"> As telemedicine technology advance, their capabilities will grow to include remote diagnostics, surgical consultations, and specialized care delivery. It will be necessary to ensure equitable access to telemedicine services across varied demographics.</w:t>
      </w:r>
    </w:p>
    <w:p>
      <w:pPr>
        <w:numPr>
          <w:ilvl w:val="0"/>
          <w:numId w:val="0"/>
        </w:numPr>
        <w:spacing w:line="240" w:lineRule="auto"/>
        <w:jc w:val="left"/>
        <w:rPr>
          <w:rFonts w:hint="default" w:ascii="Times New Roman" w:hAnsi="Times New Roman" w:cs="Times New Roman"/>
          <w:b w:val="0"/>
          <w:bCs w:val="0"/>
          <w:sz w:val="28"/>
          <w:szCs w:val="28"/>
        </w:rPr>
      </w:pPr>
    </w:p>
    <w:p>
      <w:pPr>
        <w:numPr>
          <w:ilvl w:val="0"/>
          <w:numId w:val="5"/>
        </w:numPr>
        <w:spacing w:line="240" w:lineRule="auto"/>
        <w:ind w:leftChars="0"/>
        <w:jc w:val="left"/>
        <w:rPr>
          <w:rFonts w:hint="default" w:ascii="Times New Roman" w:hAnsi="Times New Roman"/>
          <w:b w:val="0"/>
          <w:bCs w:val="0"/>
          <w:sz w:val="28"/>
          <w:szCs w:val="28"/>
        </w:rPr>
      </w:pPr>
      <w:r>
        <w:rPr>
          <w:rFonts w:hint="default" w:ascii="Times New Roman" w:hAnsi="Times New Roman"/>
          <w:b/>
          <w:bCs/>
          <w:sz w:val="28"/>
          <w:szCs w:val="28"/>
        </w:rPr>
        <w:t>Preventive Health Education:</w:t>
      </w:r>
      <w:r>
        <w:rPr>
          <w:rFonts w:hint="default" w:ascii="Times New Roman" w:hAnsi="Times New Roman"/>
          <w:b/>
          <w:bCs/>
          <w:sz w:val="28"/>
          <w:szCs w:val="28"/>
          <w:lang w:val="en-IN"/>
        </w:rPr>
        <w:t xml:space="preserve"> </w:t>
      </w:r>
      <w:r>
        <w:rPr>
          <w:rFonts w:hint="default" w:ascii="Times New Roman" w:hAnsi="Times New Roman"/>
          <w:b w:val="0"/>
          <w:bCs w:val="0"/>
          <w:sz w:val="28"/>
          <w:szCs w:val="28"/>
        </w:rPr>
        <w:t>Public health campaigns and educational activities will be critical in raising awareness about the value of preventative care, healthy lifestyles, and illness risk factors. These activities will be critical in lowering disease loads.</w:t>
      </w:r>
    </w:p>
    <w:p>
      <w:pPr>
        <w:numPr>
          <w:ilvl w:val="0"/>
          <w:numId w:val="0"/>
        </w:numPr>
        <w:spacing w:line="240" w:lineRule="auto"/>
        <w:jc w:val="left"/>
        <w:rPr>
          <w:rFonts w:hint="default" w:ascii="Times New Roman" w:hAnsi="Times New Roman"/>
          <w:b w:val="0"/>
          <w:bCs w:val="0"/>
          <w:sz w:val="28"/>
          <w:szCs w:val="28"/>
        </w:rPr>
      </w:pPr>
    </w:p>
    <w:p>
      <w:pPr>
        <w:numPr>
          <w:ilvl w:val="0"/>
          <w:numId w:val="5"/>
        </w:numPr>
        <w:spacing w:line="240" w:lineRule="auto"/>
        <w:ind w:leftChars="0"/>
        <w:jc w:val="left"/>
        <w:rPr>
          <w:rFonts w:hint="default" w:ascii="Times New Roman" w:hAnsi="Times New Roman"/>
          <w:b w:val="0"/>
          <w:bCs w:val="0"/>
          <w:sz w:val="28"/>
          <w:szCs w:val="28"/>
        </w:rPr>
      </w:pPr>
      <w:r>
        <w:rPr>
          <w:rFonts w:hint="default" w:ascii="Times New Roman" w:hAnsi="Times New Roman"/>
          <w:b/>
          <w:bCs/>
          <w:sz w:val="28"/>
          <w:szCs w:val="28"/>
        </w:rPr>
        <w:t>Ethical Considerations:</w:t>
      </w:r>
      <w:r>
        <w:rPr>
          <w:rFonts w:hint="default" w:ascii="Times New Roman" w:hAnsi="Times New Roman"/>
          <w:b w:val="0"/>
          <w:bCs w:val="0"/>
          <w:sz w:val="28"/>
          <w:szCs w:val="28"/>
        </w:rPr>
        <w:t xml:space="preserve"> As data analytics and AI become more prevalent in healthcare, ethical issues such as patient permission, data ownership, and bias mitigation will gain significance and necessitate continuing investigation.</w:t>
      </w:r>
    </w:p>
    <w:p>
      <w:pPr>
        <w:numPr>
          <w:ilvl w:val="0"/>
          <w:numId w:val="0"/>
        </w:numPr>
        <w:spacing w:line="240" w:lineRule="auto"/>
        <w:jc w:val="left"/>
        <w:rPr>
          <w:rFonts w:hint="default" w:ascii="Times New Roman" w:hAnsi="Times New Roman"/>
          <w:b w:val="0"/>
          <w:bCs w:val="0"/>
          <w:sz w:val="28"/>
          <w:szCs w:val="28"/>
        </w:rPr>
      </w:pPr>
    </w:p>
    <w:p>
      <w:pPr>
        <w:numPr>
          <w:ilvl w:val="0"/>
          <w:numId w:val="0"/>
        </w:numPr>
        <w:spacing w:line="240" w:lineRule="auto"/>
        <w:jc w:val="left"/>
        <w:rPr>
          <w:rFonts w:hint="default" w:ascii="Times New Roman" w:hAnsi="Times New Roman"/>
          <w:b w:val="0"/>
          <w:bCs w:val="0"/>
          <w:sz w:val="28"/>
          <w:szCs w:val="28"/>
        </w:rPr>
      </w:pPr>
      <w:r>
        <w:rPr>
          <w:rFonts w:hint="default" w:ascii="Times New Roman" w:hAnsi="Times New Roman"/>
          <w:b w:val="0"/>
          <w:bCs w:val="0"/>
          <w:sz w:val="28"/>
          <w:szCs w:val="28"/>
        </w:rPr>
        <w:t>Finally, data-driven healthcare, disease prediction, and physician consultation are catalysts for a more efficient, patient-centered, and proactive healthcare system. Embracing these advances, tackling the problems, and remaining alert to future possibilities will be critical in developing a healthcare system that delivers improved results and increased quality of life for people of all ages.</w:t>
      </w:r>
    </w:p>
    <w:p>
      <w:pPr>
        <w:numPr>
          <w:ilvl w:val="0"/>
          <w:numId w:val="0"/>
        </w:numPr>
        <w:ind w:leftChars="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br w:type="page"/>
      </w:r>
    </w:p>
    <w:p>
      <w:pPr>
        <w:numPr>
          <w:ilvl w:val="0"/>
          <w:numId w:val="0"/>
        </w:numPr>
        <w:spacing w:line="600" w:lineRule="auto"/>
        <w:ind w:leftChars="0"/>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References</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54C5FE"/>
    <w:multiLevelType w:val="multilevel"/>
    <w:tmpl w:val="C554C5F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D6A7291"/>
    <w:multiLevelType w:val="singleLevel"/>
    <w:tmpl w:val="DD6A7291"/>
    <w:lvl w:ilvl="0" w:tentative="0">
      <w:start w:val="1"/>
      <w:numFmt w:val="decimal"/>
      <w:lvlText w:val="%1."/>
      <w:lvlJc w:val="left"/>
      <w:pPr>
        <w:tabs>
          <w:tab w:val="left" w:pos="425"/>
        </w:tabs>
        <w:ind w:left="425" w:leftChars="0" w:hanging="425" w:firstLineChars="0"/>
      </w:pPr>
      <w:rPr>
        <w:rFonts w:hint="default"/>
      </w:rPr>
    </w:lvl>
  </w:abstractNum>
  <w:abstractNum w:abstractNumId="2">
    <w:nsid w:val="21BB05C1"/>
    <w:multiLevelType w:val="singleLevel"/>
    <w:tmpl w:val="21BB05C1"/>
    <w:lvl w:ilvl="0" w:tentative="0">
      <w:start w:val="1"/>
      <w:numFmt w:val="decimal"/>
      <w:suff w:val="space"/>
      <w:lvlText w:val="%1."/>
      <w:lvlJc w:val="left"/>
    </w:lvl>
  </w:abstractNum>
  <w:abstractNum w:abstractNumId="3">
    <w:nsid w:val="32B2826C"/>
    <w:multiLevelType w:val="multilevel"/>
    <w:tmpl w:val="32B2826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4">
    <w:nsid w:val="42667DDC"/>
    <w:multiLevelType w:val="singleLevel"/>
    <w:tmpl w:val="42667DDC"/>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42AF1"/>
    <w:rsid w:val="30071EA7"/>
    <w:rsid w:val="31242AF1"/>
    <w:rsid w:val="636D6587"/>
    <w:rsid w:val="7F862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2023-09-21T02:07:00Z</dcterms:created>
  <dc:creator>Kamakshi Agarwal</dc:creator>
  <cp:lastModifiedBy>Kamakshi Agarwal</cp:lastModifiedBy>
  <dcterms:modified xsi:type="dcterms:W3CDTF">2023-09-22T08:28:43Z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9A946BDED28D4878B2365D4378BE8D59_11</vt:lpwstr>
  </property>
</Properties>
</file>