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20"/>
        <w:jc w:val="center"/>
      </w:pPr>
      <w:r>
        <w:rPr>
          <w:rFonts w:ascii="Calibri" w:cs="Calibri" w:eastAsia="Calibri" w:hAnsi="Calibri"/>
          <w:color w:val="5B5B5B"/>
          <w:sz w:val="26"/>
          <w:szCs w:val="26"/>
        </w:rPr>
        <w:t xml:space="preserve">Junaid Zaidi Library App</w:t>
      </w:r>
    </w:p>
    <w:p>
      <w:pPr>
        <w:spacing w:after="240"/>
        <w:jc w:val="center"/>
      </w:pPr>
      <w:r>
        <w:rPr>
          <w:rFonts w:ascii="Calibri" w:cs="Calibri" w:eastAsia="Calibri" w:hAnsi="Calibri"/>
          <w:b/>
          <w:bCs/>
          <w:color w:val="1D4ED8"/>
          <w:sz w:val="40"/>
          <w:szCs w:val="40"/>
        </w:rPr>
        <w:t xml:space="preserve">Authentication, Guest Mode &amp; Admin Dashboard</w:t>
      </w:r>
    </w:p>
    <w:p>
      <w:pPr>
        <w:spacing w:after="40"/>
        <w:jc w:val="center"/>
      </w:pPr>
      <w:r>
        <w:rPr>
          <w:rFonts w:ascii="Calibri" w:cs="Calibri" w:eastAsia="Calibri" w:hAnsi="Calibri"/>
          <w:color w:val="1A1A1A"/>
          <w:sz w:val="24"/>
          <w:szCs w:val="24"/>
        </w:rPr>
        <w:t xml:space="preserve">Complete Build Record and Technical Reference — Final Edition</w:t>
      </w:r>
    </w:p>
    <w:p>
      <w:pPr>
        <w:spacing w:after="600"/>
        <w:jc w:val="center"/>
      </w:pPr>
      <w:r>
        <w:rPr>
          <w:rFonts w:ascii="Calibri" w:cs="Calibri" w:eastAsia="Calibri" w:hAnsi="Calibri"/>
          <w:i/>
          <w:iCs/>
          <w:color w:val="5B5B5B"/>
          <w:sz w:val="20"/>
          <w:szCs w:val="20"/>
        </w:rPr>
        <w:t xml:space="preserve">Covers everything from initial Firebase/Koha setup through Microsoft OAuth core, guest mode, the CNIC field, and the standalone admin approval dashboard</w:t>
      </w:r>
    </w:p>
    <w:p>
      <w:pPr>
        <w:spacing w:after="40"/>
        <w:jc w:val="center"/>
      </w:pPr>
      <w:r>
        <w:rPr>
          <w:rFonts w:ascii="Calibri" w:cs="Calibri" w:eastAsia="Calibri" w:hAnsi="Calibri"/>
          <w:color w:val="5B5B5B"/>
          <w:sz w:val="20"/>
          <w:szCs w:val="20"/>
        </w:rPr>
        <w:t xml:space="preserve">Prepared for: Muaaz Tasawar</w:t>
      </w:r>
    </w:p>
    <w:p>
      <w:pPr>
        <w:spacing w:after="40"/>
        <w:jc w:val="center"/>
      </w:pPr>
      <w:r>
        <w:rPr>
          <w:rFonts w:ascii="Calibri" w:cs="Calibri" w:eastAsia="Calibri" w:hAnsi="Calibri"/>
          <w:color w:val="5B5B5B"/>
          <w:sz w:val="20"/>
          <w:szCs w:val="20"/>
        </w:rPr>
        <w:t xml:space="preserve">Repository: github.com/MuaazTasawar/junaid-zaidi-library-app</w:t>
      </w:r>
    </w:p>
    <w:p>
      <w:pPr>
        <w:jc w:val="center"/>
      </w:pPr>
      <w:r>
        <w:rPr>
          <w:rFonts w:ascii="Calibri" w:cs="Calibri" w:eastAsia="Calibri" w:hAnsi="Calibri"/>
          <w:color w:val="5B5B5B"/>
          <w:sz w:val="20"/>
          <w:szCs w:val="20"/>
        </w:rPr>
        <w:t xml:space="preserve">Firebase project: comsats-library-app</w:t>
      </w:r>
    </w:p>
    <w:p>
      <w:r>
        <w:br w:type="page"/>
      </w:r>
    </w:p>
    <w:p>
      <w:pPr>
        <w:pStyle w:val="Heading1"/>
        <w:spacing w:after="200" w:before="400"/>
      </w:pPr>
      <w:r>
        <w:t xml:space="preserve">1. Overview</w:t>
      </w:r>
    </w:p>
    <w:p>
      <w:pPr>
        <w:spacing w:after="160" w:line="300"/>
      </w:pPr>
      <w:r>
        <w:rPr>
          <w:rFonts w:ascii="Calibri" w:cs="Calibri" w:eastAsia="Calibri" w:hAnsi="Calibri"/>
          <w:color w:val="1A1A1A"/>
          <w:sz w:val="22"/>
          <w:szCs w:val="22"/>
        </w:rPr>
        <w:t xml:space="preserve">This document is the complete, final record of the authentication and approval system built for the Junaid Zaidi Library App. It supersedes the earlier build-reference document — everything from that document is preserved here, extended with the substantial architecture work that followed: Microsoft OAuth's core service layer, guest browsing mode, an approval-gated email/password login that became the app's primary real session, a CNIC field on registration, and a standalone web-based admin dashboard that replaced manual Firebase Console editing as the librarian approval mechanism.</w:t>
      </w:r>
    </w:p>
    <w:p>
      <w:pPr>
        <w:spacing w:after="160" w:line="300"/>
      </w:pPr>
      <w:r>
        <w:rPr>
          <w:rFonts w:ascii="Calibri" w:cs="Calibri" w:eastAsia="Calibri" w:hAnsi="Calibri"/>
          <w:color w:val="1A1A1A"/>
          <w:sz w:val="22"/>
          <w:szCs w:val="22"/>
        </w:rPr>
        <w:t xml:space="preserve">The system went through several genuine architecture reversals during development — not indecision, but deliberate directed changes as requirements were clarified. Each is documented here with what changed and why, since understanding the current system requires understanding what it used to be.</w:t>
      </w:r>
    </w:p>
    <w:p>
      <w:pPr>
        <w:pStyle w:val="Heading2"/>
        <w:spacing w:after="150" w:before="300"/>
      </w:pPr>
      <w:r>
        <w:t xml:space="preserve">1.1 The current session model — three paths, one real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600"/>
      </w:tblGrid>
      <w:tr>
        <w:trPr>
          <w:tblHeader/>
        </w:trPr>
        <w:tc>
          <w:tcPr>
            <w:tcW w:type="dxa" w:w="32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Path</w:t>
            </w:r>
          </w:p>
        </w:tc>
        <w:tc>
          <w:tcPr>
            <w:tcW w:type="dxa" w:w="42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Mechanism</w:t>
            </w:r>
          </w:p>
        </w:tc>
        <w:tc>
          <w:tcPr>
            <w:tcW w:type="dxa" w:w="16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Status</w:t>
            </w:r>
          </w:p>
        </w:tc>
      </w:tr>
      <w:tr>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Email/password, Approved-gated</w:t>
            </w:r>
          </w:p>
        </w:tc>
        <w:tc>
          <w:tcPr>
            <w:tcW w:type="dxa" w:w="4200"/>
            <w:tcMar>
              <w:top w:type="dxa" w:w="100"/>
              <w:left w:type="dxa" w:w="120"/>
              <w:bottom w:type="dxa" w:w="100"/>
              <w:right w:type="dxa" w:w="120"/>
            </w:tcMar>
          </w:tcPr>
          <w:p>
            <w:r>
              <w:rPr>
                <w:rFonts w:ascii="Calibri" w:cs="Calibri" w:eastAsia="Calibri" w:hAnsi="Calibri"/>
                <w:b w:val="false"/>
                <w:bCs w:val="false"/>
                <w:color w:val="1A1A1A"/>
                <w:sz w:val="20"/>
                <w:szCs w:val="20"/>
              </w:rPr>
              <w:t xml:space="preserve">Sign up → verify email → submit request → admin approves via dashboard → log back in with the same email/password</w:t>
            </w:r>
          </w:p>
        </w:tc>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LIVE — the app's real, primary login</w:t>
            </w:r>
          </w:p>
        </w:tc>
      </w:tr>
      <w:tr>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Microsoft OAuth (Azure AD)</w:t>
            </w:r>
          </w:p>
        </w:tc>
        <w:tc>
          <w:tcPr>
            <w:tcW w:type="dxa" w:w="4200"/>
            <w:tcMar>
              <w:top w:type="dxa" w:w="100"/>
              <w:left w:type="dxa" w:w="120"/>
              <w:bottom w:type="dxa" w:w="100"/>
              <w:right w:type="dxa" w:w="120"/>
            </w:tcMar>
          </w:tcPr>
          <w:p>
            <w:r>
              <w:rPr>
                <w:rFonts w:ascii="Calibri" w:cs="Calibri" w:eastAsia="Calibri" w:hAnsi="Calibri"/>
                <w:b w:val="false"/>
                <w:bCs w:val="false"/>
                <w:color w:val="1A1A1A"/>
                <w:sz w:val="20"/>
                <w:szCs w:val="20"/>
              </w:rPr>
              <w:t xml:space="preserve">FirebaseAuthService.signInWithMicrosoft(), users Firestore collection, security rules</w:t>
            </w:r>
          </w:p>
        </w:tc>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Built, NOT wired to any UI — no button exists yet</w:t>
            </w:r>
          </w:p>
        </w:tc>
      </w:tr>
      <w:tr>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Guest</w:t>
            </w:r>
          </w:p>
        </w:tc>
        <w:tc>
          <w:tcPr>
            <w:tcW w:type="dxa" w:w="4200"/>
            <w:tcMar>
              <w:top w:type="dxa" w:w="100"/>
              <w:left w:type="dxa" w:w="120"/>
              <w:bottom w:type="dxa" w:w="100"/>
              <w:right w:type="dxa" w:w="120"/>
            </w:tcMar>
          </w:tcPr>
          <w:p>
            <w:r>
              <w:rPr>
                <w:rFonts w:ascii="Calibri" w:cs="Calibri" w:eastAsia="Calibri" w:hAnsi="Calibri"/>
                <w:b w:val="false"/>
                <w:bCs w:val="false"/>
                <w:color w:val="1A1A1A"/>
                <w:sz w:val="20"/>
                <w:szCs w:val="20"/>
              </w:rPr>
              <w:t xml:space="preserve">"Continue as Guest" on Welcome, persisted across restarts</w:t>
            </w:r>
          </w:p>
        </w:tc>
        <w:tc>
          <w:tcPr>
            <w:tcW w:type="dxa" w:w="16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LIVE — browse-only, Profile/More show a sign-in prompt instead of data</w:t>
            </w:r>
          </w:p>
        </w:tc>
      </w:tr>
    </w:tbl>
    <w:p>
      <w:pPr>
        <w:spacing w:after="160" w:line="300"/>
      </w:pPr>
      <w:r>
        <w:rPr>
          <w:rFonts w:ascii="Calibri" w:cs="Calibri" w:eastAsia="Calibri" w:hAnsi="Calibri"/>
          <w:color w:val="1A1A1A"/>
          <w:sz w:val="22"/>
          <w:szCs w:val="22"/>
        </w:rPr>
        <w:t xml:space="preserve">Koha username/password login existed early in development, matching an original spec where Firebase only verified email and Koha issued the real session. That spec was explicitly reversed later: email/password itself became the real, persistent login once approved, which made a librarian-assigned Koha username nonsensical for a system where students authenticate by email. The button and route were removed; the underlying service and screen files were deliberately left on disk rather than deleted.</w:t>
      </w:r>
    </w:p>
    <w:p>
      <w:r>
        <w:br w:type="page"/>
      </w:r>
    </w:p>
    <w:p>
      <w:pPr>
        <w:pStyle w:val="Heading1"/>
        <w:spacing w:after="200" w:before="400"/>
      </w:pPr>
      <w:r>
        <w:t xml:space="preserve">2. Build Log — Continued From Phase 7</w:t>
      </w:r>
    </w:p>
    <w:p>
      <w:pPr>
        <w:spacing w:after="160" w:line="300"/>
      </w:pPr>
      <w:r>
        <w:rPr>
          <w:rFonts w:ascii="Calibri" w:cs="Calibri" w:eastAsia="Calibri" w:hAnsi="Calibri"/>
          <w:color w:val="1A1A1A"/>
          <w:sz w:val="22"/>
          <w:szCs w:val="22"/>
        </w:rPr>
        <w:t xml:space="preserve">The original build reference covered Phases 0 through 6 (Firebase/Koha setup through polish). This section picks up from Phase 7 onward.</w:t>
      </w:r>
    </w:p>
    <w:p>
      <w:pPr>
        <w:pStyle w:val="Heading2"/>
        <w:spacing w:after="150" w:before="300"/>
      </w:pPr>
      <w:r>
        <w:t xml:space="preserve">Phase 7 — Microsoft OAuth Core + Data Model</w:t>
      </w:r>
    </w:p>
    <w:p>
      <w:pPr>
        <w:pStyle w:val="ListParagraph"/>
        <w:numPr>
          <w:ilvl w:val="0"/>
          <w:numId w:val="2"/>
        </w:numPr>
        <w:spacing w:after="100"/>
      </w:pPr>
      <w:r>
        <w:rPr>
          <w:rFonts w:ascii="Calibri" w:cs="Calibri" w:eastAsia="Calibri" w:hAnsi="Calibri"/>
          <w:b/>
          <w:bCs/>
          <w:color w:val="1A1A1A"/>
          <w:sz w:val="22"/>
          <w:szCs w:val="22"/>
        </w:rPr>
        <w:t xml:space="preserve">Service layer: </w:t>
      </w:r>
      <w:r>
        <w:rPr>
          <w:rFonts w:ascii="Calibri" w:cs="Calibri" w:eastAsia="Calibri" w:hAnsi="Calibri"/>
          <w:color w:val="1A1A1A"/>
          <w:sz w:val="22"/>
          <w:szCs w:val="22"/>
        </w:rPr>
        <w:t xml:space="preserve">FirebaseAuthService.signInWithMicrosoft() using the dedicated MicrosoftAuthProvider class, restricted to COMSATS' Azure tenant via a custom tenant parameter, plus client-side domain validation (@isbstudent.comsats.edu.pk) as defense-in-depth alongside the tenant restriction.</w:t>
      </w:r>
    </w:p>
    <w:p>
      <w:pPr>
        <w:pStyle w:val="ListParagraph"/>
        <w:numPr>
          <w:ilvl w:val="0"/>
          <w:numId w:val="2"/>
        </w:numPr>
        <w:spacing w:after="100"/>
      </w:pPr>
      <w:r>
        <w:rPr>
          <w:rFonts w:ascii="Calibri" w:cs="Calibri" w:eastAsia="Calibri" w:hAnsi="Calibri"/>
          <w:b/>
          <w:bCs/>
          <w:color w:val="1A1A1A"/>
          <w:sz w:val="22"/>
          <w:szCs w:val="22"/>
        </w:rPr>
        <w:t xml:space="preserve">Registration-number extraction: </w:t>
      </w:r>
      <w:r>
        <w:rPr>
          <w:rFonts w:ascii="Calibri" w:cs="Calibri" w:eastAsia="Calibri" w:hAnsi="Calibri"/>
          <w:color w:val="1A1A1A"/>
          <w:sz w:val="22"/>
          <w:szCs w:val="22"/>
        </w:rPr>
        <w:t xml:space="preserve">extractRegistrationNumber() and extractFullName() parse the registration number COMSATS already encodes in both the account's email local-part and its display name (e.g. "(FA23-BSE-002) ABDUL AHAD"), so onboarding could in principle pre-fill those fields automatically.</w:t>
      </w:r>
    </w:p>
    <w:p>
      <w:pPr>
        <w:pStyle w:val="ListParagraph"/>
        <w:numPr>
          <w:ilvl w:val="0"/>
          <w:numId w:val="2"/>
        </w:numPr>
        <w:spacing w:after="100"/>
      </w:pPr>
      <w:r>
        <w:rPr>
          <w:rFonts w:ascii="Calibri" w:cs="Calibri" w:eastAsia="Calibri" w:hAnsi="Calibri"/>
          <w:b/>
          <w:bCs/>
          <w:color w:val="1A1A1A"/>
          <w:sz w:val="22"/>
          <w:szCs w:val="22"/>
        </w:rPr>
        <w:t xml:space="preserve">Data model: </w:t>
      </w:r>
      <w:r>
        <w:rPr>
          <w:rFonts w:ascii="Calibri" w:cs="Calibri" w:eastAsia="Calibri" w:hAnsi="Calibri"/>
          <w:color w:val="1A1A1A"/>
          <w:sz w:val="22"/>
          <w:szCs w:val="22"/>
        </w:rPr>
        <w:t xml:space="preserve">models/app_user.dart (AppUser) and a new users Firestore collection — no status/approval field, since a successful Microsoft sign-in against the correct tenant is itself the approval.</w:t>
      </w:r>
    </w:p>
    <w:p>
      <w:pPr>
        <w:pStyle w:val="ListParagraph"/>
        <w:numPr>
          <w:ilvl w:val="0"/>
          <w:numId w:val="2"/>
        </w:numPr>
        <w:spacing w:after="100"/>
      </w:pPr>
      <w:r>
        <w:rPr>
          <w:rFonts w:ascii="Calibri" w:cs="Calibri" w:eastAsia="Calibri" w:hAnsi="Calibri"/>
          <w:b/>
          <w:bCs/>
          <w:color w:val="1A1A1A"/>
          <w:sz w:val="22"/>
          <w:szCs w:val="22"/>
        </w:rPr>
        <w:t xml:space="preserve">Security: </w:t>
      </w:r>
      <w:r>
        <w:rPr>
          <w:rFonts w:ascii="Calibri" w:cs="Calibri" w:eastAsia="Calibri" w:hAnsi="Calibri"/>
          <w:color w:val="1A1A1A"/>
          <w:sz w:val="22"/>
          <w:szCs w:val="22"/>
        </w:rPr>
        <w:t xml:space="preserve">firestore.rules extended with a self-owned users/{uid} match block — domain-gated server-side too, not just client-side.</w:t>
      </w:r>
    </w:p>
    <w:p>
      <w:pPr>
        <w:pStyle w:val="ListParagraph"/>
        <w:numPr>
          <w:ilvl w:val="0"/>
          <w:numId w:val="2"/>
        </w:numPr>
        <w:spacing w:after="100"/>
      </w:pPr>
      <w:r>
        <w:rPr>
          <w:rFonts w:ascii="Calibri" w:cs="Calibri" w:eastAsia="Calibri" w:hAnsi="Calibri"/>
          <w:b/>
          <w:bCs/>
          <w:color w:val="1A1A1A"/>
          <w:sz w:val="22"/>
          <w:szCs w:val="22"/>
        </w:rPr>
        <w:t xml:space="preserve">Setup guidance provided: </w:t>
      </w:r>
      <w:r>
        <w:rPr>
          <w:rFonts w:ascii="Calibri" w:cs="Calibri" w:eastAsia="Calibri" w:hAnsi="Calibri"/>
          <w:color w:val="1A1A1A"/>
          <w:sz w:val="22"/>
          <w:szCs w:val="22"/>
        </w:rPr>
        <w:t xml:space="preserve">Azure App Registration requirements (must be a public/native client, not confidential — a common real-world misconfiguration flagged proactively), and the Android SHA-1 fingerprint requirement for the OAuth redirect to complete.</w:t>
      </w:r>
    </w:p>
    <w:p>
      <w:pPr>
        <w:spacing w:after="160" w:line="300"/>
      </w:pPr>
      <w:r>
        <w:rPr>
          <w:rFonts w:ascii="Calibri" w:cs="Calibri" w:eastAsia="Calibri" w:hAnsi="Calibri"/>
          <w:color w:val="1A1A1A"/>
          <w:sz w:val="22"/>
          <w:szCs w:val="22"/>
        </w:rPr>
        <w:t xml:space="preserve">This phase was never followed by the UI phases (Welcome button, onboarding screen) originally planned — subsequent work redirected toward the email/password-approval path and guest mode instead. The service layer remains fully built and unused.</w:t>
      </w:r>
    </w:p>
    <w:p>
      <w:pPr>
        <w:pStyle w:val="Heading2"/>
        <w:spacing w:after="150" w:before="300"/>
      </w:pPr>
      <w:r>
        <w:t xml:space="preserve">Follow-up — Email/Password Login Gated on Approval</w:t>
      </w:r>
    </w:p>
    <w:p>
      <w:pPr>
        <w:spacing w:after="160" w:line="300"/>
      </w:pPr>
      <w:r>
        <w:rPr>
          <w:rFonts w:ascii="Calibri" w:cs="Calibri" w:eastAsia="Calibri" w:hAnsi="Calibri"/>
          <w:color w:val="1A1A1A"/>
          <w:sz w:val="22"/>
          <w:szCs w:val="22"/>
        </w:rPr>
        <w:t xml:space="preserve">A significant, explicitly-directed reversal: the temporary Firebase account created during signup was changed from purely temporary (created → verified → signed out, never touched again) into the actual real login, conditional entirely on the matching student_requests document's status being Approved.</w:t>
      </w:r>
    </w:p>
    <w:p>
      <w:pPr>
        <w:pStyle w:val="ListParagraph"/>
        <w:numPr>
          <w:ilvl w:val="0"/>
          <w:numId w:val="2"/>
        </w:numPr>
        <w:spacing w:after="100"/>
      </w:pPr>
      <w:r>
        <w:rPr>
          <w:rFonts w:ascii="Calibri" w:cs="Calibri" w:eastAsia="Calibri" w:hAnsi="Calibri"/>
          <w:b/>
          <w:bCs/>
          <w:color w:val="1A1A1A"/>
          <w:sz w:val="22"/>
          <w:szCs w:val="22"/>
        </w:rPr>
        <w:t xml:space="preserve">New service method: </w:t>
      </w:r>
      <w:r>
        <w:rPr>
          <w:rFonts w:ascii="Calibri" w:cs="Calibri" w:eastAsia="Calibri" w:hAnsi="Calibri"/>
          <w:color w:val="1A1A1A"/>
          <w:sz w:val="22"/>
          <w:szCs w:val="22"/>
        </w:rPr>
        <w:t xml:space="preserve">signInWithEmailAndPasswordApproved() — signs in, looks up the Firestore request by email, and permits entry only if status is exactly Approved; otherwise signs back out and throws a specific, distinct message for "no request found," "pending," "rejected," and "the Firestore lookup itself failed" — four genuinely different situations that were deliberately kept from collapsing into one generic error.</w:t>
      </w:r>
    </w:p>
    <w:p>
      <w:pPr>
        <w:pStyle w:val="ListParagraph"/>
        <w:numPr>
          <w:ilvl w:val="0"/>
          <w:numId w:val="2"/>
        </w:numPr>
        <w:spacing w:after="100"/>
      </w:pPr>
      <w:r>
        <w:rPr>
          <w:rFonts w:ascii="Calibri" w:cs="Calibri" w:eastAsia="Calibri" w:hAnsi="Calibri"/>
          <w:b/>
          <w:bCs/>
          <w:color w:val="1A1A1A"/>
          <w:sz w:val="22"/>
          <w:szCs w:val="22"/>
        </w:rPr>
        <w:t xml:space="preserve">New screen: </w:t>
      </w:r>
      <w:r>
        <w:rPr>
          <w:rFonts w:ascii="Calibri" w:cs="Calibri" w:eastAsia="Calibri" w:hAnsi="Calibri"/>
          <w:color w:val="1A1A1A"/>
          <w:sz w:val="22"/>
          <w:szCs w:val="22"/>
        </w:rPr>
        <w:t xml:space="preserve">email_login_screen.dart — Email/Password fields (not Username, correcting an early mismatch between how students actually authenticate and what the Koha screen asked for).</w:t>
      </w:r>
    </w:p>
    <w:p>
      <w:pPr>
        <w:pStyle w:val="ListParagraph"/>
        <w:numPr>
          <w:ilvl w:val="0"/>
          <w:numId w:val="2"/>
        </w:numPr>
        <w:spacing w:after="100"/>
      </w:pPr>
      <w:r>
        <w:rPr>
          <w:rFonts w:ascii="Calibri" w:cs="Calibri" w:eastAsia="Calibri" w:hAnsi="Calibri"/>
          <w:b/>
          <w:bCs/>
          <w:color w:val="1A1A1A"/>
          <w:sz w:val="22"/>
          <w:szCs w:val="22"/>
        </w:rPr>
        <w:t xml:space="preserve">AuthGate rework: </w:t>
      </w:r>
      <w:r>
        <w:rPr>
          <w:rFonts w:ascii="Calibri" w:cs="Calibri" w:eastAsia="Calibri" w:hAnsi="Calibri"/>
          <w:color w:val="1A1A1A"/>
          <w:sz w:val="22"/>
          <w:szCs w:val="22"/>
        </w:rPr>
        <w:t xml:space="preserve">hasApprovedRequestSession() unifies session detection across Koha, Microsoft, and this new path, re-validating the email/password case against Firestore on every boot so a reversed approval takes effect on next launch, not immediately (no live listener) but not stale indefinitely either.</w:t>
      </w:r>
    </w:p>
    <w:p>
      <w:pPr>
        <w:pStyle w:val="Heading2"/>
        <w:spacing w:after="150" w:before="300"/>
      </w:pPr>
      <w:r>
        <w:t xml:space="preserve">Phase 8 — Guest Mode</w:t>
      </w:r>
    </w:p>
    <w:p>
      <w:pPr>
        <w:pStyle w:val="ListParagraph"/>
        <w:numPr>
          <w:ilvl w:val="0"/>
          <w:numId w:val="2"/>
        </w:numPr>
        <w:spacing w:after="100"/>
      </w:pPr>
      <w:r>
        <w:rPr>
          <w:rFonts w:ascii="Calibri" w:cs="Calibri" w:eastAsia="Calibri" w:hAnsi="Calibri"/>
          <w:b/>
          <w:bCs/>
          <w:color w:val="1A1A1A"/>
          <w:sz w:val="22"/>
          <w:szCs w:val="22"/>
        </w:rPr>
        <w:t xml:space="preserve">Persistence: </w:t>
      </w:r>
      <w:r>
        <w:rPr>
          <w:rFonts w:ascii="Calibri" w:cs="Calibri" w:eastAsia="Calibri" w:hAnsi="Calibri"/>
          <w:color w:val="1A1A1A"/>
          <w:sz w:val="22"/>
          <w:szCs w:val="22"/>
        </w:rPr>
        <w:t xml:space="preserve">SecureStorageService gained a guest-mode boolean flag, persisted the same way a real session is — a guest isn't re-prompted through Welcome on every app restart.</w:t>
      </w:r>
    </w:p>
    <w:p>
      <w:pPr>
        <w:pStyle w:val="ListParagraph"/>
        <w:numPr>
          <w:ilvl w:val="0"/>
          <w:numId w:val="2"/>
        </w:numPr>
        <w:spacing w:after="100"/>
      </w:pPr>
      <w:r>
        <w:rPr>
          <w:rFonts w:ascii="Calibri" w:cs="Calibri" w:eastAsia="Calibri" w:hAnsi="Calibri"/>
          <w:b/>
          <w:bCs/>
          <w:color w:val="1A1A1A"/>
          <w:sz w:val="22"/>
          <w:szCs w:val="22"/>
        </w:rPr>
        <w:t xml:space="preserve">AuthGate: </w:t>
      </w:r>
      <w:r>
        <w:rPr>
          <w:rFonts w:ascii="Calibri" w:cs="Calibri" w:eastAsia="Calibri" w:hAnsi="Calibri"/>
          <w:color w:val="1A1A1A"/>
          <w:sz w:val="22"/>
          <w:szCs w:val="22"/>
        </w:rPr>
        <w:t xml:space="preserve">Reworked from a three-state to a four-state machine: loading / authenticated / guest / signedOut, using a proper Dart enum rather than nested booleans.</w:t>
      </w:r>
    </w:p>
    <w:p>
      <w:pPr>
        <w:pStyle w:val="ListParagraph"/>
        <w:numPr>
          <w:ilvl w:val="0"/>
          <w:numId w:val="2"/>
        </w:numPr>
        <w:spacing w:after="100"/>
      </w:pPr>
      <w:r>
        <w:rPr>
          <w:rFonts w:ascii="Calibri" w:cs="Calibri" w:eastAsia="Calibri" w:hAnsi="Calibri"/>
          <w:b/>
          <w:bCs/>
          <w:color w:val="1A1A1A"/>
          <w:sz w:val="22"/>
          <w:szCs w:val="22"/>
        </w:rPr>
        <w:t xml:space="preserve">Profile &amp; More-tab awareness: </w:t>
      </w:r>
      <w:r>
        <w:rPr>
          <w:rFonts w:ascii="Calibri" w:cs="Calibri" w:eastAsia="Calibri" w:hAnsi="Calibri"/>
          <w:color w:val="1A1A1A"/>
          <w:sz w:val="22"/>
          <w:szCs w:val="22"/>
        </w:rPr>
        <w:t xml:space="preserve">Both screens check AuthScope.isGuest and show a distinct "browsing as guest, tap to sign in" state instead of attempting to load or fabricate profile data.</w:t>
      </w:r>
    </w:p>
    <w:p>
      <w:pPr>
        <w:pStyle w:val="Heading2"/>
        <w:spacing w:after="150" w:before="300"/>
      </w:pPr>
      <w:r>
        <w:t xml:space="preserve">CNIC Field + Domain Validation</w:t>
      </w:r>
    </w:p>
    <w:p>
      <w:pPr>
        <w:pStyle w:val="ListParagraph"/>
        <w:numPr>
          <w:ilvl w:val="0"/>
          <w:numId w:val="2"/>
        </w:numPr>
        <w:spacing w:after="100"/>
      </w:pPr>
      <w:r>
        <w:rPr>
          <w:rFonts w:ascii="Calibri" w:cs="Calibri" w:eastAsia="Calibri" w:hAnsi="Calibri"/>
          <w:b/>
          <w:bCs/>
          <w:color w:val="1A1A1A"/>
          <w:sz w:val="22"/>
          <w:szCs w:val="22"/>
        </w:rPr>
        <w:t xml:space="preserve">Signup validator: </w:t>
      </w:r>
      <w:r>
        <w:rPr>
          <w:rFonts w:ascii="Calibri" w:cs="Calibri" w:eastAsia="Calibri" w:hAnsi="Calibri"/>
          <w:color w:val="1A1A1A"/>
          <w:sz w:val="22"/>
          <w:szCs w:val="22"/>
        </w:rPr>
        <w:t xml:space="preserve">Registration blocked unless the email ends with @isbstudent.comsats.edu.pk — the real COMSATS student domain (an earlier draft had used a generic, incorrect @comsats.edu.pk, caught and corrected).</w:t>
      </w:r>
    </w:p>
    <w:p>
      <w:pPr>
        <w:pStyle w:val="ListParagraph"/>
        <w:numPr>
          <w:ilvl w:val="0"/>
          <w:numId w:val="2"/>
        </w:numPr>
        <w:spacing w:after="100"/>
      </w:pPr>
      <w:r>
        <w:rPr>
          <w:rFonts w:ascii="Calibri" w:cs="Calibri" w:eastAsia="Calibri" w:hAnsi="Calibri"/>
          <w:b/>
          <w:bCs/>
          <w:color w:val="1A1A1A"/>
          <w:sz w:val="22"/>
          <w:szCs w:val="22"/>
        </w:rPr>
        <w:t xml:space="preserve">CNIC field: </w:t>
      </w:r>
      <w:r>
        <w:rPr>
          <w:rFonts w:ascii="Calibri" w:cs="Calibri" w:eastAsia="Calibri" w:hAnsi="Calibri"/>
          <w:color w:val="1A1A1A"/>
          <w:sz w:val="22"/>
          <w:szCs w:val="22"/>
        </w:rPr>
        <w:t xml:space="preserve">Added to the registration form with a custom TextInputFormatter that auto-inserts the two dashes as the student types (xxxxx-xxxxxxx-x), backed by digit-only filtering and a length cap. Validated against a fixed pattern; explicitly documented as shape-only validation, not a real NADRA verification, which would require external API integration out of scope here.</w:t>
      </w:r>
    </w:p>
    <w:p>
      <w:pPr>
        <w:pStyle w:val="ListParagraph"/>
        <w:numPr>
          <w:ilvl w:val="0"/>
          <w:numId w:val="2"/>
        </w:numPr>
        <w:spacing w:after="100"/>
      </w:pPr>
      <w:r>
        <w:rPr>
          <w:rFonts w:ascii="Calibri" w:cs="Calibri" w:eastAsia="Calibri" w:hAnsi="Calibri"/>
          <w:b/>
          <w:bCs/>
          <w:color w:val="1A1A1A"/>
          <w:sz w:val="22"/>
          <w:szCs w:val="22"/>
        </w:rPr>
        <w:t xml:space="preserve">Hardcoded developer account: </w:t>
      </w:r>
      <w:r>
        <w:rPr>
          <w:rFonts w:ascii="Calibri" w:cs="Calibri" w:eastAsia="Calibri" w:hAnsi="Calibri"/>
          <w:color w:val="1A1A1A"/>
          <w:sz w:val="22"/>
          <w:szCs w:val="22"/>
        </w:rPr>
        <w:t xml:space="preserve">A TEMP username/password bypass (testuser / test1234) added to koha_auth_service.dart so the app remains reachable for testing without any server — clearly commented, and listed on the replace-before-shipping checklist.</w:t>
      </w:r>
    </w:p>
    <w:p>
      <w:pPr>
        <w:pStyle w:val="Heading2"/>
        <w:spacing w:after="150" w:before="300"/>
      </w:pPr>
      <w:r>
        <w:t xml:space="preserve">Koha Removal</w:t>
      </w:r>
    </w:p>
    <w:p>
      <w:pPr>
        <w:spacing w:after="160" w:line="300"/>
      </w:pPr>
      <w:r>
        <w:rPr>
          <w:rFonts w:ascii="Calibri" w:cs="Calibri" w:eastAsia="Calibri" w:hAnsi="Calibri"/>
          <w:color w:val="1A1A1A"/>
          <w:sz w:val="22"/>
          <w:szCs w:val="22"/>
        </w:rPr>
        <w:t xml:space="preserve">The Koha login button and its route were removed from WelcomeScreen and AuthGate's route table; the AuthRoutes.login constant was deleted as genuinely dead code. koha_auth_service.dart, login_screen.dart, and the Koha branch of AuthGate's session check were left in place, unlinked — harmless, and available if a future decision reverses course again.</w:t>
      </w:r>
    </w:p>
    <w:p>
      <w:pPr>
        <w:pStyle w:val="Heading2"/>
        <w:spacing w:after="150" w:before="300"/>
      </w:pPr>
      <w:r>
        <w:t xml:space="preserve">Shared ProfileLoader — Fixing a Real Data-Sync Bug</w:t>
      </w:r>
    </w:p>
    <w:p>
      <w:pPr>
        <w:spacing w:after="160" w:line="300"/>
      </w:pPr>
      <w:r>
        <w:rPr>
          <w:rFonts w:ascii="Calibri" w:cs="Calibri" w:eastAsia="Calibri" w:hAnsi="Calibri"/>
          <w:color w:val="1A1A1A"/>
          <w:sz w:val="22"/>
          <w:szCs w:val="22"/>
        </w:rPr>
        <w:t xml:space="preserve">MoreScreen's hero card was still reading a hardcoded static placeholder (data/student_profile.dart — "Student Name / FA00-BCS-000") long after ProfileScreen itself had been wired to real data. This was a genuine bug, not a cosmetic gap: two screens needed the same information and only one of them had it correctly. Fixed by extracting the loading logic into services/profile_loader.dart (ProfileLoader.load() → models/profile_data.dart's ProfileData), used identically by both screens now, so they cannot drift apart the way they just had.</w:t>
      </w:r>
    </w:p>
    <w:p>
      <w:r>
        <w:br w:type="page"/>
      </w:r>
    </w:p>
    <w:p>
      <w:pPr>
        <w:pStyle w:val="Heading1"/>
        <w:spacing w:after="200" w:before="400"/>
      </w:pPr>
      <w:r>
        <w:t xml:space="preserve">3. The Admin Dashboard</w:t>
      </w:r>
    </w:p>
    <w:p>
      <w:pPr>
        <w:spacing w:after="160" w:line="300"/>
      </w:pPr>
      <w:r>
        <w:rPr>
          <w:rFonts w:ascii="Calibri" w:cs="Calibri" w:eastAsia="Calibri" w:hAnsi="Calibri"/>
          <w:color w:val="1A1A1A"/>
          <w:sz w:val="22"/>
          <w:szCs w:val="22"/>
        </w:rPr>
        <w:t xml:space="preserve">A standalone, single-file HTML page (admin-dashboard.html, project root) that gives library staff a real interface for reviewing and approving/rejecting registration requests — without needing Flutter, without direct Firebase Console access, and without ever shipping librarian-level write access inside the mobile app itself. Built using the Firebase JS SDK loaded from a CDN; no build step, no bundler, no separate project to maintain.</w:t>
      </w:r>
    </w:p>
    <w:p>
      <w:pPr>
        <w:pStyle w:val="Heading2"/>
        <w:spacing w:after="150" w:before="300"/>
      </w:pPr>
      <w:r>
        <w:t xml:space="preserve">3.1 Access control</w:t>
      </w:r>
    </w:p>
    <w:p>
      <w:pPr>
        <w:spacing w:after="160" w:line="300"/>
      </w:pPr>
      <w:r>
        <w:rPr>
          <w:rFonts w:ascii="Calibri" w:cs="Calibri" w:eastAsia="Calibri" w:hAnsi="Calibri"/>
          <w:color w:val="1A1A1A"/>
          <w:sz w:val="22"/>
          <w:szCs w:val="22"/>
        </w:rPr>
        <w:t xml:space="preserve">A new Firestore collection, admins/{uid}, acts as an allowlist — a document existing at a given Firebase Auth UID grants that account read access to every student's request and update access limited to the status field only, enforced server-side by firestore.rules (not just a client-side check in the dashboard's own JavaScript, which is convenience only). Creating an admin is always a two-step manual process: create the Firebase Auth account, then manually create the matching admins document — there is no self-service "invite an admin" mechanism, by design.</w:t>
      </w:r>
    </w:p>
    <w:p>
      <w:pPr>
        <w:pStyle w:val="Heading2"/>
        <w:spacing w:after="150" w:before="300"/>
      </w:pPr>
      <w:r>
        <w:t xml:space="preserve">3.2 The file:// origin problem — a significant debugging episode</w:t>
      </w:r>
    </w:p>
    <w:p>
      <w:pPr>
        <w:spacing w:after="160" w:line="300"/>
      </w:pPr>
      <w:r>
        <w:rPr>
          <w:rFonts w:ascii="Calibri" w:cs="Calibri" w:eastAsia="Calibri" w:hAnsi="Calibri"/>
          <w:color w:val="1A1A1A"/>
          <w:sz w:val="22"/>
          <w:szCs w:val="22"/>
        </w:rPr>
        <w:t xml:space="preserve">The single most time-consuming issue in this entire phase of the build: opening admin-dashboard.html by double-clicking it (a file:// URL) produced a persistent, seemingly unfixable "query requires an index" error that reappeared identically no matter what was actually corrected — the file's content, Firestore's actual index status, or browser cache. Multiple rounds of fixes were applied in sequence (recreating missing Firestore indexes, fixing a genuinely corrupted em-dash character that had been mangled during a terminal paste, clearing browser cache and IndexedDB) before the actual root cause was identified: Firebase's SDKs rely on browser mechanisms (IndexedDB persistence, iframe coordination) that require a stable origin, and file:// URLs are treated as unique, isolated origins on effectively every load. The error text visible on screen was stale, stuck DOM content from an underlying initialization failure — not a live, current server response — which is why fixing the actual queried data never resolved it.</w:t>
      </w:r>
    </w:p>
    <w:p>
      <w:pPr>
        <w:spacing w:after="160" w:line="300"/>
      </w:pPr>
      <w:r>
        <w:rPr>
          <w:rFonts w:ascii="Calibri" w:cs="Calibri" w:eastAsia="Calibri" w:hAnsi="Calibri"/>
          <w:color w:val="1A1A1A"/>
          <w:sz w:val="22"/>
          <w:szCs w:val="22"/>
        </w:rPr>
        <w:t xml:space="preserve">Resolution: serve the file over a real HTTP origin, even for local development — a one-line python -m http.server 8000, opening http://localhost:8000/admin-dashboard.html instead of the file directly. This resolved every symptom immediately, confirming the origin was the actual cause all along.</w:t>
      </w:r>
    </w:p>
    <w:p>
      <w:pPr>
        <w:pStyle w:val="Heading2"/>
        <w:spacing w:after="150" w:before="300"/>
      </w:pPr>
      <w:r>
        <w:t xml:space="preserve">3.3 Other issues hit and fixed during this phase</w:t>
      </w:r>
    </w:p>
    <w:p>
      <w:pPr>
        <w:pStyle w:val="ListParagraph"/>
        <w:numPr>
          <w:ilvl w:val="0"/>
          <w:numId w:val="2"/>
        </w:numPr>
        <w:spacing w:after="100"/>
      </w:pPr>
      <w:r>
        <w:rPr>
          <w:rFonts w:ascii="Calibri" w:cs="Calibri" w:eastAsia="Calibri" w:hAnsi="Calibri"/>
          <w:b/>
          <w:bCs/>
          <w:color w:val="1A1A1A"/>
          <w:sz w:val="22"/>
          <w:szCs w:val="22"/>
        </w:rPr>
        <w:t xml:space="preserve">Missing composite indexes: </w:t>
      </w:r>
      <w:r>
        <w:rPr>
          <w:rFonts w:ascii="Calibri" w:cs="Calibri" w:eastAsia="Calibri" w:hAnsi="Calibri"/>
          <w:color w:val="1A1A1A"/>
          <w:sz w:val="22"/>
          <w:szCs w:val="22"/>
        </w:rPr>
        <w:t xml:space="preserve">The dashboard's status-filtered tabs required a second composite index (status + createdAt) distinct from the one already created for the Flutter app's own email + createdAt query — Firestore requires one index per distinct field combination, not one per collection.</w:t>
      </w:r>
    </w:p>
    <w:p>
      <w:pPr>
        <w:pStyle w:val="ListParagraph"/>
        <w:numPr>
          <w:ilvl w:val="0"/>
          <w:numId w:val="2"/>
        </w:numPr>
        <w:spacing w:after="100"/>
      </w:pPr>
      <w:r>
        <w:rPr>
          <w:rFonts w:ascii="Calibri" w:cs="Calibri" w:eastAsia="Calibri" w:hAnsi="Calibri"/>
          <w:b/>
          <w:bCs/>
          <w:color w:val="1A1A1A"/>
          <w:sz w:val="22"/>
          <w:szCs w:val="22"/>
        </w:rPr>
        <w:t xml:space="preserve">BOM in firestore.rules: </w:t>
      </w:r>
      <w:r>
        <w:rPr>
          <w:rFonts w:ascii="Calibri" w:cs="Calibri" w:eastAsia="Calibri" w:hAnsi="Calibri"/>
          <w:color w:val="1A1A1A"/>
          <w:sz w:val="22"/>
          <w:szCs w:val="22"/>
        </w:rPr>
        <w:t xml:space="preserve">A rules deploy failed with a cryptic token recognition error at the very first character — traced to PowerShell's -Encoding UTF8 silently writing a byte-order-mark that Dart tolerates but Firestore's rules compiler does not. Fixed by writing files via .NET's WriteAllText with an explicit no-BOM UTF8 encoding, adopted as the standard from that point forward.</w:t>
      </w:r>
    </w:p>
    <w:p>
      <w:pPr>
        <w:pStyle w:val="ListParagraph"/>
        <w:numPr>
          <w:ilvl w:val="0"/>
          <w:numId w:val="2"/>
        </w:numPr>
        <w:spacing w:after="100"/>
      </w:pPr>
      <w:r>
        <w:rPr>
          <w:rFonts w:ascii="Calibri" w:cs="Calibri" w:eastAsia="Calibri" w:hAnsi="Calibri"/>
          <w:b/>
          <w:bCs/>
          <w:color w:val="1A1A1A"/>
          <w:sz w:val="22"/>
          <w:szCs w:val="22"/>
        </w:rPr>
        <w:t xml:space="preserve">Mangled em-dash character: </w:t>
      </w:r>
      <w:r>
        <w:rPr>
          <w:rFonts w:ascii="Calibri" w:cs="Calibri" w:eastAsia="Calibri" w:hAnsi="Calibri"/>
          <w:color w:val="1A1A1A"/>
          <w:sz w:val="22"/>
          <w:szCs w:val="22"/>
        </w:rPr>
        <w:t xml:space="preserve">A literal '—' character in the dashboard's JavaScript source was corrupted into visible mojibake (â€”) at the point of being pasted into a Windows terminal — not a rendering bug, genuinely bad bytes saved to disk. Fixed by removing every non-ASCII character from the file and using plain hyphens throughout, eliminating the entire class of risk rather than continuing to fight terminal encoding.</w:t>
      </w:r>
    </w:p>
    <w:p>
      <w:pPr>
        <w:pStyle w:val="ListParagraph"/>
        <w:numPr>
          <w:ilvl w:val="0"/>
          <w:numId w:val="2"/>
        </w:numPr>
        <w:spacing w:after="100"/>
      </w:pPr>
      <w:r>
        <w:rPr>
          <w:rFonts w:ascii="Calibri" w:cs="Calibri" w:eastAsia="Calibri" w:hAnsi="Calibri"/>
          <w:b/>
          <w:bCs/>
          <w:color w:val="1A1A1A"/>
          <w:sz w:val="22"/>
          <w:szCs w:val="22"/>
        </w:rPr>
        <w:t xml:space="preserve">Skipped PowerShell blocks: </w:t>
      </w:r>
      <w:r>
        <w:rPr>
          <w:rFonts w:ascii="Calibri" w:cs="Calibri" w:eastAsia="Calibri" w:hAnsi="Calibri"/>
          <w:color w:val="1A1A1A"/>
          <w:sz w:val="22"/>
          <w:szCs w:val="22"/>
        </w:rPr>
        <w:t xml:space="preserve">On more than one occasion, a specific file-write block within a long sequence of delivered commands was never actually executed — easy to miss when scrolling a long terminal session — producing confusing "file not found" or "class undefined" errors that had nothing to do with the code itself. Resolved each time by explicitly verifying with Test-Path / Select-String before assuming the code was wrong.</w:t>
      </w:r>
    </w:p>
    <w:p>
      <w:pPr>
        <w:pStyle w:val="Heading2"/>
        <w:spacing w:after="150" w:before="300"/>
      </w:pPr>
      <w:r>
        <w:t xml:space="preserve">3.4 Setup, condensed</w:t>
      </w:r>
    </w:p>
    <w:p>
      <w:pPr>
        <w:spacing w:after="160" w:line="300"/>
      </w:pPr>
      <w:r>
        <w:rPr>
          <w:rFonts w:ascii="Calibri" w:cs="Calibri" w:eastAsia="Calibri" w:hAnsi="Calibri"/>
          <w:color w:val="1A1A1A"/>
          <w:sz w:val="22"/>
          <w:szCs w:val="22"/>
        </w:rPr>
        <w:t xml:space="preserve">Full step-by-step instructions live in README.md. In brief: create a dedicated Firebase Auth account for admin access, add a matching document under admins/{uid} in Firestore, copy the project's web Firebase config into the dashboard's placeholder values, and always serve the file over http:// (localhost during development, real Firebase Hosting for production use) rather than opening it directly.</w:t>
      </w:r>
    </w:p>
    <w:p>
      <w:r>
        <w:br w:type="page"/>
      </w:r>
    </w:p>
    <w:p>
      <w:pPr>
        <w:pStyle w:val="Heading1"/>
        <w:spacing w:after="200" w:before="400"/>
      </w:pPr>
      <w:r>
        <w:t xml:space="preserve">4. Full Firestore Rules (Current, Final)</w:t>
      </w:r>
    </w:p>
    <w:p>
      <w:pPr>
        <w:pBdr>
          <w:top w:val="single" w:color="D0D0D0" w:sz="2"/>
          <w:bottom w:val="single" w:color="D0D0D0" w:sz="2"/>
          <w:left w:val="single" w:color="D0D0D0" w:sz="2"/>
          <w:right w:val="single" w:color="D0D0D0" w:sz="2"/>
        </w:pBdr>
        <w:shd w:fill="F2F2F2" w:val="clear"/>
        <w:spacing w:after="200" w:before="100"/>
      </w:pPr>
      <w:r>
        <w:rPr>
          <w:rFonts w:ascii="Consolas" w:cs="Consolas" w:eastAsia="Consolas" w:hAnsi="Consolas"/>
          <w:color w:val="222222"/>
          <w:sz w:val="18"/>
          <w:szCs w:val="18"/>
        </w:rPr>
        <w:t xml:space="preserve">rules_version = '2';</w:t>
      </w:r>
      <w:r>
        <w:rPr>
          <w:rFonts w:ascii="Consolas" w:cs="Consolas" w:eastAsia="Consolas" w:hAnsi="Consolas"/>
          <w:color w:val="222222"/>
          <w:sz w:val="18"/>
          <w:szCs w:val="18"/>
        </w:rPr>
        <w:br/>
        <w:t xml:space="preserve">service cloud.firestore {</w:t>
      </w:r>
      <w:r>
        <w:rPr>
          <w:rFonts w:ascii="Consolas" w:cs="Consolas" w:eastAsia="Consolas" w:hAnsi="Consolas"/>
          <w:color w:val="222222"/>
          <w:sz w:val="18"/>
          <w:szCs w:val="18"/>
        </w:rPr>
        <w:br/>
        <w:t xml:space="preserve">  match /databases/{database}/documents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/admins/{adminId} {</w:t>
      </w:r>
      <w:r>
        <w:rPr>
          <w:rFonts w:ascii="Consolas" w:cs="Consolas" w:eastAsia="Consolas" w:hAnsi="Consolas"/>
          <w:color w:val="222222"/>
          <w:sz w:val="18"/>
          <w:szCs w:val="18"/>
        </w:rPr>
        <w:br/>
        <w:t xml:space="preserve">      allow read: if request.auth != null &amp;&amp; request.auth.uid == adminId;</w:t>
      </w:r>
      <w:r>
        <w:rPr>
          <w:rFonts w:ascii="Consolas" w:cs="Consolas" w:eastAsia="Consolas" w:hAnsi="Consolas"/>
          <w:color w:val="222222"/>
          <w:sz w:val="18"/>
          <w:szCs w:val="18"/>
        </w:rPr>
        <w:br/>
        <w:t xml:space="preserve">      allow write: if false;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/student_requests/{requestId} {</w:t>
      </w:r>
      <w:r>
        <w:rPr>
          <w:rFonts w:ascii="Consolas" w:cs="Consolas" w:eastAsia="Consolas" w:hAnsi="Consolas"/>
          <w:color w:val="222222"/>
          <w:sz w:val="18"/>
          <w:szCs w:val="18"/>
        </w:rPr>
        <w:br/>
        <w:t xml:space="preserve">      allow create: if request.auth != null</w:t>
      </w:r>
      <w:r>
        <w:rPr>
          <w:rFonts w:ascii="Consolas" w:cs="Consolas" w:eastAsia="Consolas" w:hAnsi="Consolas"/>
          <w:color w:val="222222"/>
          <w:sz w:val="18"/>
          <w:szCs w:val="18"/>
        </w:rPr>
        <w:br/>
        <w:t xml:space="preserve">                    &amp;&amp; request.auth.token.email_verified == true</w:t>
      </w:r>
      <w:r>
        <w:rPr>
          <w:rFonts w:ascii="Consolas" w:cs="Consolas" w:eastAsia="Consolas" w:hAnsi="Consolas"/>
          <w:color w:val="222222"/>
          <w:sz w:val="18"/>
          <w:szCs w:val="18"/>
        </w:rPr>
        <w:br/>
        <w:t xml:space="preserve">                    &amp;&amp; request.resource.data.email == request.auth.token.email</w:t>
      </w:r>
      <w:r>
        <w:rPr>
          <w:rFonts w:ascii="Consolas" w:cs="Consolas" w:eastAsia="Consolas" w:hAnsi="Consolas"/>
          <w:color w:val="222222"/>
          <w:sz w:val="18"/>
          <w:szCs w:val="18"/>
        </w:rPr>
        <w:br/>
        <w:t xml:space="preserve">                    &amp;&amp; request.resource.data.status == 'Pending';</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allow read: if request.auth != null</w:t>
      </w:r>
      <w:r>
        <w:rPr>
          <w:rFonts w:ascii="Consolas" w:cs="Consolas" w:eastAsia="Consolas" w:hAnsi="Consolas"/>
          <w:color w:val="222222"/>
          <w:sz w:val="18"/>
          <w:szCs w:val="18"/>
        </w:rPr>
        <w:br/>
        <w:t xml:space="preserve">                  &amp;&amp; (resource.data.email == request.auth.token.email</w:t>
      </w:r>
      <w:r>
        <w:rPr>
          <w:rFonts w:ascii="Consolas" w:cs="Consolas" w:eastAsia="Consolas" w:hAnsi="Consolas"/>
          <w:color w:val="222222"/>
          <w:sz w:val="18"/>
          <w:szCs w:val="18"/>
        </w:rPr>
        <w:br/>
        <w:t xml:space="preserve">                      || exists(/databases/$(database)/documents/admins/$(request.auth.uid)));</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allow update: if request.auth != null</w:t>
      </w:r>
      <w:r>
        <w:rPr>
          <w:rFonts w:ascii="Consolas" w:cs="Consolas" w:eastAsia="Consolas" w:hAnsi="Consolas"/>
          <w:color w:val="222222"/>
          <w:sz w:val="18"/>
          <w:szCs w:val="18"/>
        </w:rPr>
        <w:br/>
        <w:t xml:space="preserve">                    &amp;&amp; exists(/databases/$(database)/documents/admins/$(request.auth.uid))</w:t>
      </w:r>
      <w:r>
        <w:rPr>
          <w:rFonts w:ascii="Consolas" w:cs="Consolas" w:eastAsia="Consolas" w:hAnsi="Consolas"/>
          <w:color w:val="222222"/>
          <w:sz w:val="18"/>
          <w:szCs w:val="18"/>
        </w:rPr>
        <w:br/>
        <w:t xml:space="preserve">                    &amp;&amp; request.resource.data.diff(resource.data).affectedKeys().hasOnly(['status']);</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allow delete: if false;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/users/{userId} {</w:t>
      </w:r>
      <w:r>
        <w:rPr>
          <w:rFonts w:ascii="Consolas" w:cs="Consolas" w:eastAsia="Consolas" w:hAnsi="Consolas"/>
          <w:color w:val="222222"/>
          <w:sz w:val="18"/>
          <w:szCs w:val="18"/>
        </w:rPr>
        <w:br/>
        <w:t xml:space="preserve">      allow read: if request.auth != null &amp;&amp; request.auth.uid == userId;</w:t>
      </w:r>
      <w:r>
        <w:rPr>
          <w:rFonts w:ascii="Consolas" w:cs="Consolas" w:eastAsia="Consolas" w:hAnsi="Consolas"/>
          <w:color w:val="222222"/>
          <w:sz w:val="18"/>
          <w:szCs w:val="18"/>
        </w:rPr>
        <w:br/>
        <w:t xml:space="preserve">      allow create: if request.auth != null</w:t>
      </w:r>
      <w:r>
        <w:rPr>
          <w:rFonts w:ascii="Consolas" w:cs="Consolas" w:eastAsia="Consolas" w:hAnsi="Consolas"/>
          <w:color w:val="222222"/>
          <w:sz w:val="18"/>
          <w:szCs w:val="18"/>
        </w:rPr>
        <w:br/>
        <w:t xml:space="preserve">                    &amp;&amp; request.auth.uid == userId</w:t>
      </w:r>
      <w:r>
        <w:rPr>
          <w:rFonts w:ascii="Consolas" w:cs="Consolas" w:eastAsia="Consolas" w:hAnsi="Consolas"/>
          <w:color w:val="222222"/>
          <w:sz w:val="18"/>
          <w:szCs w:val="18"/>
        </w:rPr>
        <w:br/>
        <w:t xml:space="preserve">                    &amp;&amp; request.auth.token.email.matches('.*@isbstudent[.]comsats[.]edu[.]pk$');</w:t>
      </w:r>
      <w:r>
        <w:rPr>
          <w:rFonts w:ascii="Consolas" w:cs="Consolas" w:eastAsia="Consolas" w:hAnsi="Consolas"/>
          <w:color w:val="222222"/>
          <w:sz w:val="18"/>
          <w:szCs w:val="18"/>
        </w:rPr>
        <w:br/>
        <w:t xml:space="preserve">      allow update: if request.auth != null &amp;&amp; request.auth.uid == userId;</w:t>
      </w:r>
      <w:r>
        <w:rPr>
          <w:rFonts w:ascii="Consolas" w:cs="Consolas" w:eastAsia="Consolas" w:hAnsi="Consolas"/>
          <w:color w:val="222222"/>
          <w:sz w:val="18"/>
          <w:szCs w:val="18"/>
        </w:rPr>
        <w:br/>
        <w:t xml:space="preserve">      allow delete: if false;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w:t>
      </w:r>
    </w:p>
    <w:p>
      <w:pPr>
        <w:pStyle w:val="Heading1"/>
        <w:spacing w:after="200" w:before="400"/>
      </w:pPr>
      <w:r>
        <w:t xml:space="preserve">5. Explicit Replace-Before-Shipping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32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Location</w:t>
            </w:r>
          </w:p>
        </w:tc>
        <w:tc>
          <w:tcPr>
            <w:tcW w:type="dxa" w:w="3200"/>
            <w:shd w:fill="1D4ED8" w:val="clear"/>
            <w:tcMar>
              <w:top w:type="dxa" w:w="100"/>
              <w:left w:type="dxa" w:w="120"/>
              <w:bottom w:type="dxa" w:w="100"/>
              <w:right w:type="dxa" w:w="120"/>
            </w:tcMar>
          </w:tcPr>
          <w:p>
            <w:r>
              <w:rPr>
                <w:rFonts w:ascii="Calibri" w:cs="Calibri" w:eastAsia="Calibri" w:hAnsi="Calibri"/>
                <w:b/>
                <w:bCs/>
                <w:color w:val="FFFFFF"/>
                <w:sz w:val="20"/>
                <w:szCs w:val="20"/>
              </w:rPr>
              <w:t xml:space="preserve">Action</w:t>
            </w:r>
          </w:p>
        </w:tc>
      </w:tr>
      <w:tr>
        <w:tc>
          <w:tcPr>
            <w:tcW w:type="dxa" w:w="2600"/>
            <w:tcMar>
              <w:top w:type="dxa" w:w="100"/>
              <w:left w:type="dxa" w:w="120"/>
              <w:bottom w:type="dxa" w:w="100"/>
              <w:right w:type="dxa" w:w="120"/>
            </w:tcMar>
          </w:tcPr>
          <w:p>
            <w:r>
              <w:rPr>
                <w:rFonts w:ascii="Calibri" w:cs="Calibri" w:eastAsia="Calibri" w:hAnsi="Calibri"/>
                <w:b w:val="false"/>
                <w:bCs w:val="false"/>
                <w:color w:val="1A1A1A"/>
                <w:sz w:val="20"/>
                <w:szCs w:val="20"/>
              </w:rPr>
              <w:t xml:space="preserve">Hardcoded dev login</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lib/services/koha_auth_service.dart</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Remove the testuser/test1234 bypass entirely</w:t>
            </w:r>
          </w:p>
        </w:tc>
      </w:tr>
      <w:tr>
        <w:tc>
          <w:tcPr>
            <w:tcW w:type="dxa" w:w="2600"/>
            <w:tcMar>
              <w:top w:type="dxa" w:w="100"/>
              <w:left w:type="dxa" w:w="120"/>
              <w:bottom w:type="dxa" w:w="100"/>
              <w:right w:type="dxa" w:w="120"/>
            </w:tcMar>
          </w:tcPr>
          <w:p>
            <w:r>
              <w:rPr>
                <w:rFonts w:ascii="Calibri" w:cs="Calibri" w:eastAsia="Calibri" w:hAnsi="Calibri"/>
                <w:b w:val="false"/>
                <w:bCs w:val="false"/>
                <w:color w:val="1A1A1A"/>
                <w:sz w:val="20"/>
                <w:szCs w:val="20"/>
              </w:rPr>
              <w:t xml:space="preserve">Mock Koha server</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mock-koha-server.js (if present)</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Delete</w:t>
            </w:r>
          </w:p>
        </w:tc>
      </w:tr>
      <w:tr>
        <w:tc>
          <w:tcPr>
            <w:tcW w:type="dxa" w:w="2600"/>
            <w:tcMar>
              <w:top w:type="dxa" w:w="100"/>
              <w:left w:type="dxa" w:w="120"/>
              <w:bottom w:type="dxa" w:w="100"/>
              <w:right w:type="dxa" w:w="120"/>
            </w:tcMar>
          </w:tcPr>
          <w:p>
            <w:r>
              <w:rPr>
                <w:rFonts w:ascii="Calibri" w:cs="Calibri" w:eastAsia="Calibri" w:hAnsi="Calibri"/>
                <w:b w:val="false"/>
                <w:bCs w:val="false"/>
                <w:color w:val="1A1A1A"/>
                <w:sz w:val="20"/>
                <w:szCs w:val="20"/>
              </w:rPr>
              <w:t xml:space="preserve">Azure tenant ID</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lib/config/api_constants.dart</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Confirm authoritative — sourced from a sample payload, never explicitly stated as canonical</w:t>
            </w:r>
          </w:p>
        </w:tc>
      </w:tr>
      <w:tr>
        <w:tc>
          <w:tcPr>
            <w:tcW w:type="dxa" w:w="2600"/>
            <w:tcMar>
              <w:top w:type="dxa" w:w="100"/>
              <w:left w:type="dxa" w:w="120"/>
              <w:bottom w:type="dxa" w:w="100"/>
              <w:right w:type="dxa" w:w="120"/>
            </w:tcMar>
          </w:tcPr>
          <w:p>
            <w:r>
              <w:rPr>
                <w:rFonts w:ascii="Calibri" w:cs="Calibri" w:eastAsia="Calibri" w:hAnsi="Calibri"/>
                <w:b w:val="false"/>
                <w:bCs w:val="false"/>
                <w:color w:val="1A1A1A"/>
                <w:sz w:val="20"/>
                <w:szCs w:val="20"/>
              </w:rPr>
              <w:t xml:space="preserve">Admin dashboard hosting</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admin-dashboard.html</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Move from local python server to real Firebase Hosting</w:t>
            </w:r>
          </w:p>
        </w:tc>
      </w:tr>
      <w:tr>
        <w:tc>
          <w:tcPr>
            <w:tcW w:type="dxa" w:w="2600"/>
            <w:tcMar>
              <w:top w:type="dxa" w:w="100"/>
              <w:left w:type="dxa" w:w="120"/>
              <w:bottom w:type="dxa" w:w="100"/>
              <w:right w:type="dxa" w:w="120"/>
            </w:tcMar>
          </w:tcPr>
          <w:p>
            <w:r>
              <w:rPr>
                <w:rFonts w:ascii="Calibri" w:cs="Calibri" w:eastAsia="Calibri" w:hAnsi="Calibri"/>
                <w:b w:val="false"/>
                <w:bCs w:val="false"/>
                <w:color w:val="1A1A1A"/>
                <w:sz w:val="20"/>
                <w:szCs w:val="20"/>
              </w:rPr>
              <w:t xml:space="preserve">Koha files</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koha_auth_service.dart, login_screen.dart</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Decide: delete, or keep as dormant capability</w:t>
            </w:r>
          </w:p>
        </w:tc>
      </w:tr>
      <w:tr>
        <w:tc>
          <w:tcPr>
            <w:tcW w:type="dxa" w:w="2600"/>
            <w:tcMar>
              <w:top w:type="dxa" w:w="100"/>
              <w:left w:type="dxa" w:w="120"/>
              <w:bottom w:type="dxa" w:w="100"/>
              <w:right w:type="dxa" w:w="120"/>
            </w:tcMar>
          </w:tcPr>
          <w:p>
            <w:r>
              <w:rPr>
                <w:rFonts w:ascii="Calibri" w:cs="Calibri" w:eastAsia="Calibri" w:hAnsi="Calibri"/>
                <w:b w:val="false"/>
                <w:bCs w:val="false"/>
                <w:color w:val="1A1A1A"/>
                <w:sz w:val="20"/>
                <w:szCs w:val="20"/>
              </w:rPr>
              <w:t xml:space="preserve">Microsoft OAuth</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No UI exists</w:t>
            </w:r>
          </w:p>
        </w:tc>
        <w:tc>
          <w:tcPr>
            <w:tcW w:type="dxa" w:w="3200"/>
            <w:tcMar>
              <w:top w:type="dxa" w:w="100"/>
              <w:left w:type="dxa" w:w="120"/>
              <w:bottom w:type="dxa" w:w="100"/>
              <w:right w:type="dxa" w:w="120"/>
            </w:tcMar>
          </w:tcPr>
          <w:p>
            <w:r>
              <w:rPr>
                <w:rFonts w:ascii="Calibri" w:cs="Calibri" w:eastAsia="Calibri" w:hAnsi="Calibri"/>
                <w:b w:val="false"/>
                <w:bCs w:val="false"/>
                <w:color w:val="1A1A1A"/>
                <w:sz w:val="20"/>
                <w:szCs w:val="20"/>
              </w:rPr>
              <w:t xml:space="preserve">Finish wiring in, or remove the unused service/model/rules</w:t>
            </w:r>
          </w:p>
        </w:tc>
      </w:tr>
    </w:tbl>
    <w:p>
      <w:pPr>
        <w:pStyle w:val="Heading1"/>
        <w:spacing w:after="200" w:before="400"/>
      </w:pPr>
      <w:r>
        <w:t xml:space="preserve">6. Known Limitations</w:t>
      </w:r>
    </w:p>
    <w:p>
      <w:pPr>
        <w:pStyle w:val="ListParagraph"/>
        <w:numPr>
          <w:ilvl w:val="0"/>
          <w:numId w:val="2"/>
        </w:numPr>
        <w:spacing w:after="100"/>
      </w:pPr>
      <w:r>
        <w:rPr>
          <w:rFonts w:ascii="Calibri" w:cs="Calibri" w:eastAsia="Calibri" w:hAnsi="Calibri"/>
          <w:color w:val="1A1A1A"/>
          <w:sz w:val="22"/>
          <w:szCs w:val="22"/>
        </w:rPr>
        <w:t xml:space="preserve">Microsoft OAuth has a complete, working service layer with no UI path to reach it — built ahead of need, not finished.</w:t>
      </w:r>
    </w:p>
    <w:p>
      <w:pPr>
        <w:pStyle w:val="ListParagraph"/>
        <w:numPr>
          <w:ilvl w:val="0"/>
          <w:numId w:val="2"/>
        </w:numPr>
        <w:spacing w:after="100"/>
      </w:pPr>
      <w:r>
        <w:rPr>
          <w:rFonts w:ascii="Calibri" w:cs="Calibri" w:eastAsia="Calibri" w:hAnsi="Calibri"/>
          <w:color w:val="1A1A1A"/>
          <w:sz w:val="22"/>
          <w:szCs w:val="22"/>
        </w:rPr>
        <w:t xml:space="preserve">No audit trail on approvals — the admin dashboard doesn't record which admin approved/rejected a request or when.</w:t>
      </w:r>
    </w:p>
    <w:p>
      <w:pPr>
        <w:pStyle w:val="ListParagraph"/>
        <w:numPr>
          <w:ilvl w:val="0"/>
          <w:numId w:val="2"/>
        </w:numPr>
        <w:spacing w:after="100"/>
      </w:pPr>
      <w:r>
        <w:rPr>
          <w:rFonts w:ascii="Calibri" w:cs="Calibri" w:eastAsia="Calibri" w:hAnsi="Calibri"/>
          <w:color w:val="1A1A1A"/>
          <w:sz w:val="22"/>
          <w:szCs w:val="22"/>
        </w:rPr>
        <w:t xml:space="preserve">CNIC validation is shape-only (format, not authenticity) — real verification would require NADRA API integration, out of scope.</w:t>
      </w:r>
    </w:p>
    <w:p>
      <w:pPr>
        <w:pStyle w:val="ListParagraph"/>
        <w:numPr>
          <w:ilvl w:val="0"/>
          <w:numId w:val="2"/>
        </w:numPr>
        <w:spacing w:after="100"/>
      </w:pPr>
      <w:r>
        <w:rPr>
          <w:rFonts w:ascii="Calibri" w:cs="Calibri" w:eastAsia="Calibri" w:hAnsi="Calibri"/>
          <w:color w:val="1A1A1A"/>
          <w:sz w:val="22"/>
          <w:szCs w:val="22"/>
        </w:rPr>
        <w:t xml:space="preserve">iOS not targeted — only android/ and web/ platform folders exist.</w:t>
      </w:r>
    </w:p>
    <w:p>
      <w:pPr>
        <w:spacing w:after="400"/>
      </w:pPr>
    </w:p>
    <w:p>
      <w:pPr>
        <w:pBdr>
          <w:top w:val="single" w:color="D0D0D0" w:sz="6"/>
        </w:pBdr>
        <w:spacing w:before="200"/>
      </w:pPr>
      <w:r>
        <w:rPr>
          <w:rFonts w:ascii="Calibri" w:cs="Calibri" w:eastAsia="Calibri" w:hAnsi="Calibri"/>
          <w:i/>
          <w:iCs/>
          <w:color w:val="5B5B5B"/>
          <w:sz w:val="20"/>
          <w:szCs w:val="20"/>
        </w:rPr>
        <w:t xml:space="preserve">Companion file in the repository: README.md — the always-current, narrative version of everything in this document, including full step-by-step setup instructions for both the app and the admin dashboard.</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Calibri" w:cs="Calibri" w:eastAsia="Calibri" w:hAnsi="Calibri"/>
      <w:b/>
      <w:bCs/>
      <w:color w:val="1D4ED8"/>
      <w:sz w:val="32"/>
      <w:szCs w:val="32"/>
    </w:rPr>
  </w:style>
  <w:style w:type="paragraph" w:styleId="Heading2">
    <w:name w:val="Heading 2"/>
    <w:basedOn w:val="Normal"/>
    <w:next w:val="Normal"/>
    <w:qFormat/>
    <w:pPr>
      <w:spacing w:after="180" w:before="360"/>
    </w:pPr>
    <w:rPr>
      <w:rFonts w:ascii="Calibri" w:cs="Calibri" w:eastAsia="Calibri" w:hAnsi="Calibri"/>
      <w:b/>
      <w:bCs/>
      <w:color w:val="111111"/>
      <w:sz w:val="26"/>
      <w:szCs w:val="26"/>
    </w:rPr>
  </w:style>
  <w:style w:type="paragraph" w:styleId="Heading3">
    <w:name w:val="Heading 3"/>
    <w:basedOn w:val="Normal"/>
    <w:next w:val="Normal"/>
    <w:qFormat/>
    <w:pPr>
      <w:spacing w:after="120" w:before="26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2026-07-24T12:28:11.618Z</dcterms:created>
  <dcterms:modified xsi:type="dcterms:W3CDTF">2026-07-24T12:28:11.633Z</dcterms:modified>
</cp:coreProperties>
</file>

<file path=docProps/custom.xml><?xml version="1.0" encoding="utf-8"?>
<Properties xmlns="http://schemas.openxmlformats.org/officeDocument/2006/custom-properties" xmlns:vt="http://schemas.openxmlformats.org/officeDocument/2006/docPropsVTypes"/>
</file>