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The same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Less tolerable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Worse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More tolerable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