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B4B"/>
          <w:sz w:val="72"/>
          <w:szCs w:val="72"/>
        </w:rPr>
        <w:t xml:space="preserve">DristiQ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Market Intelligence Platform</w:t>
      </w:r>
    </w:p>
    <w:p>
      <w:pPr>
        <w:spacing w:after="200" w:before="200"/>
      </w:pPr>
      <w:r>
        <w:t xml:space="preserve"/>
      </w:r>
    </w:p>
    <w:p>
      <w:pPr>
        <w:pBdr>
          <w:bottom w:val="single" w:color="4F6AD8" w:sz="6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6AD8"/>
          <w:sz w:val="52"/>
          <w:szCs w:val="52"/>
        </w:rPr>
        <w:t xml:space="preserve">SECTOR ROTATION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Feature Specification  v1.0</w:t>
      </w:r>
    </w:p>
    <w:p>
      <w:pPr>
        <w:spacing w:after="400" w:before="4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Product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DristiQ / KaalaDristi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Vikuna Technologies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4B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Pending POA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1. Purpose &amp; Problem Statement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DristiQ currently provides Industry Rotation — aggregated stock signals grouped by NSE equity classification (Cement, IT Services, Pharma, etc.). This answers the question: which stock categories are seeing accumulation today?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Sector Rotation answers a different, higher-order question: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B4B"/>
                <w:sz w:val="24"/>
                <w:szCs w:val="24"/>
              </w:rPr>
              <w:t xml:space="preserve">"Where is macro money flowing right now — and where is it likely to flow next?"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Industry Rotation and Sector Rotation are complementary, not overlapping: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Rotation (existing)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Rotation (new)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 → grouped by industry tag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— NSE published index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Examples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Cement, IT Services, FMCG, Pharma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Nifty Auto, Nifty Bank, Nifty IT, Nifty CPSE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speed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stock-level accumulation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Slower — institutional index-level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case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 hunting within a theme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 allocation — where to look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Timeframe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5-day rank change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5D / 22D / 66D momentum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2. Page Structure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2.1 Route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/sector-rotation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 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Between Discovery and My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active subscribers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2.2 VIX Header Band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persistent status strip above all tabs. Always visible regardless of active tab.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India VIX  </w:t>
            </w: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14.2 ↓   | 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Date: 25-Jun-2026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Regime: Selective Bull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VIX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fear — trend-following favoured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–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Caution — selective positioning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fear — reduce exposure / hedge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2.3 Tabs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page has four tabs. Tabs 1–3 show NSE index data. Tab 4 is the AI-powered Custom Index engine.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Filter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Broad 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+ km_index_symbols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IN ('index', 'broad market index')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+ km_index_symbols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= 'sectoral index'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Thematic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+ km_index_symbols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= 'thematic market index'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km_custom_index_eod (new)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Admin-defined baskets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The category column in km_index_symbols already encodes the tab grouping. No additional configuration is needed for Tabs 1–3.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3. Data Layer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3.1 Existing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km_index_symbols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registry — 94 indices, categories, vendor 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OHLCV + 130+ computed indicators per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km_index_constituents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→ equity membership (used by Settings)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Stock-level EOD — source for custom index compute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Ready 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3.2 Columns to Add to km_index_eod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 migration required. All columns computed from value_cr (traded value in ₹ Crores).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avg_amt_5d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AVG(value_cr) over last 5 trading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LAG window per index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avg_amt_22d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AVG(value_cr) over last 22 trading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avg_amt_66d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AVG(value_cr) over last 66 trading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score_5d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surge²×25 where surge = avg_amt_5d / avg_amt_22d (if surge ≥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formula as equity scanner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score_22d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surge²×25 where surge = avg_amt_22d / avg_amt_66d (if surge ≥ 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pct_amt_chg is computed on the frontend as (avg_amt_5d - avg_amt_22d) / avg_amt_22d × 100. No DB column needed.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3.3 New Tables for Custom Index (Tab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name, theme_description, created_by, is_active,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Registry of admin-defined baskets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km_custom_index_constituents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custom_index_id, equity_id, weight, added_at, added_by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Constituent stocks per custom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km_custom_index_eod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custom_index_id, trade_date, close, ret_5d, ret_22d, ret_66d, avg_amt_5d, avg_amt_22d, score_5d, score_22d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Computed metrics per basket per date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3.4 Custom Index Compute Logic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Custom index metrics are computed on-demand (not nightly), triggered when the user opens Tab 4 or explicitly requests a refresh.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Equal-weighted average of constituent closes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(basket_close_today − basket_close_5d_ago) / basket_close_5d_ago × 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km_custom_index_eod.close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ret_22d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pattern, 22-day lookback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ret_66d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pattern, 66-day lookback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avg_amt_5d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constituent avg_amt_5d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km_equity_eod.avg_amt_5d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avg_amt_22d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constituent avg_amt_22d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km_equity_eod.avg_amt_22d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score_5d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of constituent score_5d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km_equity_eod.score_5d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score_22d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Average of constituent score_22d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km_equity_eod.score_22d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4. Display Columns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4.1 Mandatory Columns (always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km_index_symbols.name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Truncated to 28 chars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with 2 decimals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%Chg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pct_chng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pct_chng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ret_22d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66D%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ret_66d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+X.XX%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0, Red &lt;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rsi_14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40 red  |  40–60 amber  |  &gt; 60 green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= stronger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22D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score_22d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Higher = stronger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Amt 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 (1 decimal)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Amt 22D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avg_amt_22d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 (1 decimal)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 Amt Chg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+XX.X%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≥ 15%, Red ≤ −15%, Amber otherwise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 chip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Section 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4.2 Optional Columns (user-toggleable)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Points 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index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Formatted with commas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value_cr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MagicRS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magic_rs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Zone-coloured same as scanner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flow_type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FlowChip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Sniper Inst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sniper_inst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66D Avg Amt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avg_amt_66d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 Cr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P/E, P/B, and Div Yield are deferred. NSE index bhav file provides these values — pipeline already parses them but km_index_eod schema does not store them yet. Add in a future migration.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5. Rotation Signal Logic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index row displays a Signal badge computed from three conditions. These badges use SEBI-compliant neutral language — no directional recommendations.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2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Label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Rotating 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 Entering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 &gt; 0 AND score_5d &gt; score_22d AND pct_amt_chg &gt; 15%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Rotating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Flow Exiting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ret_5d &lt; 0 AND score_5d &lt; score_22d AND pct_amt_chg &lt; −15%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Sustained 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ret_22d &gt; 5% AND rsi_14 &gt; 55 AND not Rotating Out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of the above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badge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5.1 Signal Badge Visual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Reuse the existing FlowChip component pattern from IndustryRotationPanel. Same color system, same size, same font weight. No new component needed — extend FLOW_LABELS in signalScale constants.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6. View Modes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6.1 Table View (Default)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mandatory columns visible on load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Optional columns toggled via column picker icon (top right of table)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Sortable by any column — click header to sort ascending/descending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Rows alternate background for readability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Signal badge in last column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Horizontal scroll on mobile — same pattern as ScanTable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6.2 Chart View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Toggle button: Table | Chart (top right of page)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Default: overlaid line chart of ret_5d for all visible indices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can select up to 5 indices to overlay by clicking rows in table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Y-axis: % return. X-axis: trading dates (last 22D default)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Clicking a row in table view adds it to chart selection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Chart uses existing recharts setup from DristiQ codebase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6.3 History View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Date picker (top right, calendar input)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 date selection: re-fetches km_index_eod for that trade_date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Table shows snapshot for that date — all columns, same format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Date picker defaults to latest available trade_date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4F6AD8"/>
          <w:sz w:val="20"/>
          <w:szCs w:val="20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History view works for Tabs 1–3 only. Custom Index history is Phase 2.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7. Click Behaviour — Row Drill-Down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Clicking any index row opens a side drawer (right panel, same pattern as existing DristiQ drawers).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7.1 Drawer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 name + category badge + Signal badge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km_index_symbols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Sparkline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chart of close — last 22 trading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 (22 rows)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Close, %Chg, RSI, Score 5D, Avg Amt 5D, % Amt Chg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km_index_eod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Constituents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10 stocks by magic_rs with their flow_type, rsi_14, score_5d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km_index_constituents + km_equity_eod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"View Chart" link → /workspace with index pre-selected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7.2 Workspace Link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"View Chart" button navigates to /workspace?index={index_id}. The workspace IndexDropdown reads from km_index_symbols (fetchActiveIndices) — same table. The pre-selection should work without any workspace changes, provided the URL param is handled on the workspace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Verify WorkspacePage reads index param from URL query string. If not, add this as a small workspace enhancement alongside the Sector Rotation build.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8. Custom Index — AI-Powered (Tab 4)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Custom Index tab is the DristiQ product differentiator. It allows the user to define thematic baskets that cross NSE sector boundaries — themes like "Precision Engineering", "Water EPC", "BESS &amp; Grid Storage", "Specialty Conductors" — and track them with the same metrics as NSE indices.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Two AI modes are supported: User-Driven (hypothesis testing) and AI-Driven (proactive discovery).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8.1 Mode A — User-Driven (Search)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User has a hypothesis. They type a theme and AI identifies constituent stocks.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types theme: "Precision Engineering"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text input, no autocomplete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called with full km_equity_symbols list + theme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symbol, company_name, industry for all active stocks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returns JSON: [{symbol, company_name, rationale}]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Validated against km_equity_symbols — only existing symbols accepted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sees basket preview — add/remove stocks before saving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Editable list, search to add more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names the basket and saves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Written to km_custom_index + km_custom_index_constituents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Metrics computed on-demand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Triggers compute pipeline for this basket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Basket appears in Tab 4 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columns as Tabs 1–3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8.2 Mode B — AI-Driven (Proactive Discovery)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User has no specific hypothesis. AI browses the NSE universe and surfaces emerging themes proactively.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clicks "Discover Themes" button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Available in Tab 4 header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called with enriched stock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Sends symbol + company_name + industry + flow_type + score_5d + magic_rs_zone for all active stocks with positive signals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identifies 3–5 cohesive cross-sector themes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Focus: themes not captured by existing NSE sectoral indices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returns: theme name + description + constituent list + rationale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structured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sees recommendation cards — one per theme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card shows theme name, rationale, # of stocks, signal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approves one or more → saved as custom indices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flow as Mode A from step 5 onward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8.3 Claude Prompt Design — Mode B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prompt instructs Claude to act as a sector analyst reviewing NSE-listed companies: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18"/>
                <w:szCs w:val="18"/>
              </w:rPr>
              <w:t xml:space="preserve">System: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You are a sector analyst reviewing NSE-listed Indian equities. Identify cohesive sub-themes where 5+ companies share a common business model, supply chain position, or structural tailwind — and where existing NSE sectoral indices do not capture the group. Focus on themes with current accumulation signals.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18"/>
                <w:szCs w:val="18"/>
              </w:rPr>
              <w:t xml:space="preserve">User: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Here are NSE-listed active stocks with recent signals: [JSON]. Identify 3–5 emerging themes. For each theme return: theme_name, description, rationale, constituent_symbols[]. Respond in JSON only.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6AD8"/>
          <w:sz w:val="28"/>
          <w:szCs w:val="28"/>
        </w:rPr>
        <w:t xml:space="preserve">8.4 LLM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 A (User Search)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(claude-sonnet-4-6)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Better stock identification for niche themes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 B (Discovery)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(claude-sonnet-4-6)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Complex cross-sector reasoning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Nightly compute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 — not run nightly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On-demand only, triggered by user action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💡  Note: </w:t>
            </w:r>
            <w:r>
              <w:rPr>
                <w:rFonts w:ascii="Arial" w:cs="Arial" w:eastAsia="Arial" w:hAnsi="Arial"/>
                <w:color w:val="5C4200"/>
                <w:sz w:val="18"/>
                <w:szCs w:val="18"/>
              </w:rPr>
              <w:t xml:space="preserve">Qwen3 self-hosted at llm.dristiq.com is not used for Custom Index. The quality requirement for niche theme identification justifies Claude API cost. These are infrequent, user-triggered calls — not batch operations.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9. Deferred — Out of Scope for v1.0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Deferred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P/E, P/B, Div Yield columns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stores but km_index_eod schema lacks columns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 weight editing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Equal weight only for now — weighted average is Phase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Planetary events strip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the page header — links planetary transits to sector 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Rotation alerts / 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alert when signal badge changes for a watched 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 history 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 history on-demand is expensive — batch needed first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Strategy index 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= 'strategy market index' — 19 indices, low priority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Space widget integration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 Rotation panel as a draggable workspace block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10. Suggested Build Sequence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be converted into formal POA. Sequence respects backend-first dependency.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0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Migration: add avg_amt_5d/22d/66d, score_5d/22d to km_index_eod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 compute_all_index_returns RPC to include avg_amt + score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SQL RPC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Backfill km_index_eod for all active indices (all historical dates)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VIX data in km_index_eod for index_id=94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Data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route /sector-rotation + sidebar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Routing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SectorRotationPage: VIX header band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SectorRotationPage: Tabs 1–3 (Broad/Sectoral/Thematic) +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 badge computation + FlowChip 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picker for optional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click → side drawer with sparkline + constituents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Chart view toggle (recharts overlay)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History date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DB tables: km_custom_index, constituents, eod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index compute pipeline (on-demand)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— Python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 4: Custom Index UI — Mode A (user search)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—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 4: Mode B (AI Discovery) + Claude API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+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11. Open Questions</w:t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4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Thematic tab: Show ALL indices. No favourites concept. All tabs sortable by every column.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Workspace URL param: does /workspace currently support ?index=X pre-selection?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indices are ADMIN-created only. Visible to ALL users. No user-specific baskets. Admin manages create / edit / deactivate.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NSE active universe ~1500 stocks. Before Mode B call, compute an ICP (Ideal Company Profile) score per stock — business model tags, supply chain position, theme affinity. Send ICP-enriched data to Claude rather than raw signals. ICP is a separate foundational feature.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RESOLVED — ICP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Deferred. Address when Discovery tab is redesigned.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DEFERRED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4F6AD8" w:sz="4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DristiQ Sector Rotation — Feature Spec v1.0</w:t>
      </w:r>
    </w:p>
    <w:p>
      <w:pPr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Vikuna Technologies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6A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2026-06-25T15:30:15.063Z</dcterms:created>
  <dcterms:modified xsi:type="dcterms:W3CDTF">2026-06-25T15:30:15.075Z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