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Kāla-Drishti</w:t>
      </w:r>
    </w:p>
    <w:p>
      <w:pPr>
        <w:spacing w:after="100"/>
        <w:jc w:val="center"/>
      </w:pPr>
      <w:r>
        <w:rPr>
          <w:color w:val="4b5563"/>
          <w:sz w:val="32"/>
          <w:szCs w:val="32"/>
        </w:rPr>
        <w:t xml:space="preserve">Product Requirements Document</w:t>
      </w:r>
    </w:p>
    <w:p>
      <w:pPr>
        <w:spacing w:after="400"/>
        <w:jc w:val="center"/>
      </w:pPr>
      <w:r>
        <w:rPr>
          <w:b/>
          <w:bCs/>
          <w:color w:val="6366f1"/>
          <w:sz w:val="28"/>
          <w:szCs w:val="28"/>
        </w:rPr>
        <w:t xml:space="preserve">ADDENDUM v1.0</w:t>
      </w:r>
    </w:p>
    <w:p>
      <w:pPr>
        <w:spacing w:before="200" w:after="100"/>
        <w:jc w:val="center"/>
      </w:pPr>
      <w:r>
        <w:rPr>
          <w:color w:val="374151"/>
          <w:sz w:val="24"/>
          <w:szCs w:val="24"/>
        </w:rPr>
        <w:t xml:space="preserve">New Features &amp; Clarifications</w:t>
      </w:r>
    </w:p>
    <w:p>
      <w:pPr>
        <w:spacing w:after="400"/>
        <w:jc w:val="center"/>
      </w:pPr>
      <w:r>
        <w:rPr>
          <w:color w:val="6b7280"/>
          <w:sz w:val="20"/>
          <w:szCs w:val="20"/>
        </w:rPr>
        <w:t xml:space="preserve">December 16, 2024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Document Information</w:t>
            </w:r>
          </w:p>
          <w:p>
            <w:r>
              <w:rPr>
                <w:b/>
                <w:bCs/>
              </w:rPr>
              <w:t xml:space="preserve">Version: </w:t>
            </w:r>
            <w:r>
              <w:t xml:space="preserve">1.0</w:t>
            </w:r>
          </w:p>
          <w:p>
            <w:r>
              <w:rPr>
                <w:b/>
                <w:bCs/>
              </w:rPr>
              <w:t xml:space="preserve">Status: </w:t>
            </w:r>
            <w:r>
              <w:t xml:space="preserve">Draft for Review</w:t>
            </w:r>
          </w:p>
          <w:p>
            <w:r>
              <w:rPr>
                <w:b/>
                <w:bCs/>
              </w:rPr>
              <w:t xml:space="preserve">Author: </w:t>
            </w:r>
            <w:r>
              <w:t xml:space="preserve">Charan (Vikuna Technologies)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Base PRD: </w:t>
            </w:r>
            <w:r>
              <w:t xml:space="preserve">Kala-Drishti-PRD-Complete.docx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addendum documents key clarifications and new feature concepts discussed after the initial PRD was created. These clarifications focus on three critical areas: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Transmission Model: </w:t>
      </w:r>
      <w:r>
        <w:t xml:space="preserve">How planetary factors flow through sectors to affect indices based on weightages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Correlation Proof: </w:t>
      </w:r>
      <w:r>
        <w:t xml:space="preserve">Showing past verified data alongside future predictions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 Analysis: </w:t>
      </w:r>
      <w:r>
        <w:t xml:space="preserve">Deep-dive into each planetary factor with statistical evidence</w:t>
      </w:r>
    </w:p>
    <w:p>
      <w:pPr>
        <w:spacing w:before="200" w:after="200"/>
      </w:pPr>
      <w:r>
        <w:rPr>
          <w:b/>
          <w:bCs/>
          <w:color w:val="dc2626"/>
        </w:rPr>
        <w:t xml:space="preserve">Key Clarification: </w:t>
      </w:r>
      <w:r>
        <w:t xml:space="preserve">The core value proposition is showing </w:t>
      </w:r>
      <w:r>
        <w:rPr>
          <w:b/>
          <w:bCs/>
        </w:rPr>
        <w:t xml:space="preserve">planetary factor → market correlation</w:t>
      </w:r>
      <w:r>
        <w:t xml:space="preserve">, NOT stock-level attribution. The focus is on proving "When Mercury Rx is active, NIFTY falls 73% of the time" — not on which stocks contribute to the index.</w:t>
      </w:r>
    </w:p>
    <w:p>
      <w:pPr>
        <w:pStyle w:val="Heading1"/>
      </w:pPr>
      <w:r>
        <w:t xml:space="preserve">2. Risk Transmission Model</w:t>
      </w:r>
    </w:p>
    <w:p>
      <w:pPr>
        <w:pStyle w:val="Heading2"/>
      </w:pPr>
      <w:r>
        <w:t xml:space="preserve">2.1 The Core Concept</w:t>
      </w:r>
    </w:p>
    <w:p>
      <w:pPr>
        <w:spacing w:after="200"/>
      </w:pPr>
      <w:r>
        <w:t xml:space="preserve">A planetary factor doesn't affect all sectors equally. The same Mercury Retrograde will impact IT stocks more severely than FMCG stocks. Therefore, the NET effect on an index depends 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Sector Sensitivity: </w:t>
      </w:r>
      <w:r>
        <w:t xml:space="preserve">How strongly each sector responds to a given planetary factor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Index Weightage: </w:t>
      </w:r>
      <w:r>
        <w:t xml:space="preserve">How much each sector contributes to the index composition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 Transmission: </w:t>
      </w:r>
      <w:r>
        <w:t xml:space="preserve">Factor × Sensitivity × Weight = Contribution to Index Risk</w:t>
      </w:r>
    </w:p>
    <w:p>
      <w:pPr>
        <w:pStyle w:val="Heading2"/>
      </w:pPr>
      <w:r>
        <w:t xml:space="preserve">2.2 Transmission Flow Diagram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160"/>
        <w:gridCol w:w="60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PLANETARY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SECTOR SENSITIVITY +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INDEX 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Mercury Rx</w:t>
            </w:r>
          </w:p>
          <w:p>
            <w:r>
              <w:rPr>
                <w:color w:val="6b7280"/>
                <w:sz w:val="18"/>
                <w:szCs w:val="18"/>
              </w:rPr>
              <w:t xml:space="preserve">73% down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IT: 85% sens × 14% wt</w:t>
            </w:r>
          </w:p>
          <w:p>
            <w:r>
              <w:t xml:space="preserve">Banking: 45% × 21%</w:t>
            </w:r>
          </w:p>
          <w:p>
            <w:r>
              <w:t xml:space="preserve">FMCG: 20% × 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+12.1 pts</w:t>
            </w:r>
          </w:p>
          <w:p>
            <w:r>
              <w:t xml:space="preserve">+9.7 pts</w:t>
            </w:r>
          </w:p>
          <w:p>
            <w:r>
              <w:t xml:space="preserve">+1.8 pts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Total: +28 pts</w:t>
            </w:r>
          </w:p>
        </w:tc>
      </w:tr>
    </w:tbl>
    <w:p>
      <w:pPr>
        <w:pStyle w:val="Heading2"/>
      </w:pPr>
      <w:r>
        <w:t xml:space="preserve">2.3 Why This Matters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Same Factor, Different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User Insight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NIFTY IT: 82 risk</w:t>
            </w:r>
          </w:p>
          <w:p>
            <w:r>
              <w:t xml:space="preserve">(IT is 50% of index)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"Mercury Rx hits NIFTY IT harder because IT dominates that index"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NIFTY 50: 68 risk</w:t>
            </w:r>
          </w:p>
          <w:p>
            <w:r>
              <w:t xml:space="preserve">(IT is only 14% of index)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"Same factor, but NIFTY 50 is more diversified so impact is diluted"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Historical Correlation with OHLC Data</w:t>
      </w:r>
    </w:p>
    <w:p>
      <w:pPr>
        <w:pStyle w:val="Heading2"/>
      </w:pPr>
      <w:r>
        <w:t xml:space="preserve">3.1 The Trust-Building Loop</w:t>
      </w:r>
    </w:p>
    <w:p>
      <w:pPr>
        <w:spacing w:after="200"/>
      </w:pPr>
      <w:r>
        <w:t xml:space="preserve">To build credibility, the platform shows risk scores alongside ACTUAL market data across three time zones: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PAST (Verified)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NOW (Live)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FUTURE (Forecast)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Score: 76</w:t>
            </w:r>
          </w:p>
          <w:p>
            <w:r>
              <w:t xml:space="preserve">OHLC: Available</w:t>
            </w:r>
          </w:p>
          <w:p>
            <w:r>
              <w:t xml:space="preserve">Actual Return: -0.70%</w:t>
            </w:r>
          </w:p>
          <w:p>
            <w:r>
              <w:rPr>
                <w:color w:val="16a34a"/>
              </w:rPr>
              <w:t xml:space="preserve">Outcome: ✓ 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Score: 68</w:t>
            </w:r>
          </w:p>
          <w:p>
            <w:r>
              <w:t xml:space="preserve">OHLC: Live updating</w:t>
            </w:r>
          </w:p>
          <w:p>
            <w:r>
              <w:t xml:space="preserve">Current Return: -0.24%</w:t>
            </w:r>
          </w:p>
          <w:p>
            <w:r>
              <w:rPr>
                <w:color w:val="2563eb"/>
              </w:rPr>
              <w:t xml:space="preserve">Status: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Score: 80</w:t>
            </w:r>
          </w:p>
          <w:p>
            <w:r>
              <w:t xml:space="preserve">OHLC: Not available</w:t>
            </w:r>
          </w:p>
          <w:p>
            <w:r>
              <w:t xml:space="preserve">Prediction: High Risk</w:t>
            </w:r>
          </w:p>
          <w:p>
            <w:r>
              <w:rPr>
                <w:color w:val="d97706"/>
              </w:rPr>
              <w:t xml:space="preserve">Guidance Only</w:t>
            </w:r>
          </w:p>
        </w:tc>
      </w:tr>
    </w:tbl>
    <w:p>
      <w:pPr>
        <w:pStyle w:val="Heading2"/>
      </w:pPr>
      <w:r>
        <w:t xml:space="preserve">3.2 Key Metrics to Display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High-Risk Accuracy: </w:t>
      </w:r>
      <w:r>
        <w:t xml:space="preserve">When score &gt; 70, what % of days did market actually fall?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Volatility Prediction: </w:t>
      </w:r>
      <w:r>
        <w:t xml:space="preserve">Did high-risk days have higher daily ranges?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Range Multiplier: </w:t>
      </w:r>
      <w:r>
        <w:t xml:space="preserve">How much larger is the range on high-risk vs low-risk days?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Day-by-Day Outcome: </w:t>
      </w:r>
      <w:r>
        <w:t xml:space="preserve">Correct / Partial / Missed classification</w:t>
      </w:r>
    </w:p>
    <w:p>
      <w:pPr>
        <w:pStyle w:val="Heading2"/>
      </w:pPr>
      <w:r>
        <w:t xml:space="preserve">3.3 Implementation in Dashboard</w:t>
      </w:r>
    </w:p>
    <w:p>
      <w:pPr>
        <w:spacing w:after="200"/>
      </w:pPr>
      <w:r>
        <w:t xml:space="preserve">The dashboard now includes a "Risk vs Reality" timeline strip showing:</w:t>
      </w:r>
    </w:p>
    <w:p>
      <w:pPr>
        <w:pStyle w:val="ListParagraph"/>
        <w:numPr>
          <w:ilvl w:val="0"/>
          <w:numId w:val="3"/>
        </w:numPr>
      </w:pPr>
      <w:r>
        <w:t xml:space="preserve">Past 3 days with candlesticks (actual OHLC) + risk score + outcome</w:t>
      </w:r>
    </w:p>
    <w:p>
      <w:pPr>
        <w:pStyle w:val="ListParagraph"/>
        <w:numPr>
          <w:ilvl w:val="0"/>
          <w:numId w:val="3"/>
        </w:numPr>
      </w:pPr>
      <w:r>
        <w:t xml:space="preserve">Today with live pulsing candle + current risk + live change</w:t>
      </w:r>
    </w:p>
    <w:p>
      <w:pPr>
        <w:pStyle w:val="ListParagraph"/>
        <w:numPr>
          <w:ilvl w:val="0"/>
          <w:numId w:val="3"/>
        </w:numPr>
      </w:pPr>
      <w:r>
        <w:t xml:space="preserve">Future 3 days with prediction bars only (no candles - no price data yet)</w:t>
      </w:r>
    </w:p>
    <w:p>
      <w:r>
        <w:br w:type="page"/>
      </w:r>
    </w:p>
    <w:p>
      <w:pPr>
        <w:pStyle w:val="Heading1"/>
      </w:pPr>
      <w:r>
        <w:t xml:space="preserve">4. Factor Analysis Deep Dive</w:t>
      </w:r>
    </w:p>
    <w:p>
      <w:pPr>
        <w:pStyle w:val="Heading2"/>
      </w:pPr>
      <w:r>
        <w:t xml:space="preserve">4.1 Purpose</w:t>
      </w:r>
    </w:p>
    <w:p>
      <w:pPr>
        <w:spacing w:after="200"/>
      </w:pPr>
      <w:r>
        <w:t xml:space="preserve">Each planetary factor should have its own analysis page showing historical proof of its market impact. This answers the user question: "Why should I believe Mercury Retrograde affects the market?"</w:t>
      </w:r>
    </w:p>
    <w:p>
      <w:pPr>
        <w:pStyle w:val="Heading2"/>
      </w:pPr>
      <w:r>
        <w:t xml:space="preserve">4.2 Factor Page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Symbol, name, current status (Active/Applying/Inactive)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Key Stats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Down Days, Avg Return, Volatility Multiplier, Sample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NIFTY price with shaded regions showing when factor was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Occurrences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10 occurrences with dates, duration, return, volatility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 Sensitivity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Bar chart showing which sectors are most affected by this 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 active: Start date, end date, days remaining, performance so far</w:t>
            </w:r>
          </w:p>
        </w:tc>
      </w:tr>
    </w:tbl>
    <w:p>
      <w:pPr>
        <w:pStyle w:val="Heading2"/>
      </w:pPr>
      <w:r>
        <w:t xml:space="preserve">4.3 Factors to Document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Mercury Retrograde: </w:t>
      </w:r>
      <w:r>
        <w:t xml:space="preserve">Communication, technology, trade disruptions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Mars-Saturn Aspects: </w:t>
      </w:r>
      <w:r>
        <w:t xml:space="preserve">Square, opposition, conjunction - volatility and conflict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Saturn Retrograde: </w:t>
      </w:r>
      <w:r>
        <w:t xml:space="preserve">Trend reversals, delayed rewards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Mars Retrograde: </w:t>
      </w:r>
      <w:r>
        <w:t xml:space="preserve">Aggression turned inward, false starts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Moon Nakshatras: </w:t>
      </w:r>
      <w:r>
        <w:t xml:space="preserve">Daily emotional patterns - favorable vs unfavorable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Gandanta Points: </w:t>
      </w:r>
      <w:r>
        <w:t xml:space="preserve">Moon at water-fire sign junctions - high volatility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Rahu-Ketu Axis: </w:t>
      </w:r>
      <w:r>
        <w:t xml:space="preserve">Eclipse points, karmic nodes</w:t>
      </w:r>
    </w:p>
    <w:p>
      <w:r>
        <w:br w:type="page"/>
      </w:r>
    </w:p>
    <w:p>
      <w:pPr>
        <w:pStyle w:val="Heading1"/>
      </w:pPr>
      <w:r>
        <w:t xml:space="preserve">5. UI Mockups Created (Reference Only)</w:t>
      </w:r>
    </w:p>
    <w:p>
      <w:pPr>
        <w:spacing w:after="200"/>
      </w:pPr>
      <w:r>
        <w:t xml:space="preserve">The following UI mockups have been created for visual reference. These are NOT scope expansion but serve as design documentation for future phases.</w:t>
      </w:r>
    </w:p>
    <w:p>
      <w:pPr>
        <w:pStyle w:val="Heading2"/>
      </w:pPr>
      <w:r>
        <w:t xml:space="preserve">5.1 MVP Phase Files (Priority)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screen + Risk vs Reality 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✓ Enhanced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correlation with OHLC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risk-transmission.html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 → Sector → Index flow 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✓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factor-analysis.html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dive into each planetary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✓ Complete</w:t>
            </w:r>
          </w:p>
        </w:tc>
      </w:tr>
    </w:tbl>
    <w:p>
      <w:pPr>
        <w:pStyle w:val="Heading2"/>
      </w:pPr>
      <w:r>
        <w:t xml:space="preserve">5.2 Post-MVP Reference 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markets-overview.html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indices side-by-side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97706"/>
              </w:rPr>
              <w:t xml:space="preserve">⏸️ Phase 2+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index-breakdown.html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Stock-level attribution (Pro/Elite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d97706"/>
              </w:rPr>
              <w:t xml:space="preserve">⏸️ Phase 3+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Model Extensions</w:t>
      </w:r>
    </w:p>
    <w:p>
      <w:pPr>
        <w:pStyle w:val="Heading2"/>
      </w:pPr>
      <w:r>
        <w:t xml:space="preserve">6.1 New Tables Required</w:t>
      </w:r>
    </w:p>
    <w:p>
      <w:pPr>
        <w:spacing w:before="200"/>
      </w:pPr>
      <w:r>
        <w:rPr>
          <w:rFonts w:ascii="Courier New" w:cs="Courier New" w:eastAsia="Courier New" w:hAnsi="Courier New"/>
          <w:b/>
          <w:bCs/>
        </w:rPr>
        <w:t xml:space="preserve">sector_sensitivity</w:t>
      </w:r>
    </w:p>
    <w:p>
      <w:pPr>
        <w:spacing w:after="200"/>
      </w:pPr>
      <w:r>
        <w:t xml:space="preserve">Maps each planetary factor to sector-level sensitivity percentages.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mercury_rx, mars_saturn_square,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IT, Banking, FMCG, Auto,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sensitivity_pct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0-100, how strongly sector responds</w:t>
            </w:r>
          </w:p>
        </w:tc>
      </w:tr>
    </w:tbl>
    <w:p>
      <w:pPr>
        <w:spacing w:before="300"/>
      </w:pPr>
      <w:r>
        <w:rPr>
          <w:rFonts w:ascii="Courier New" w:cs="Courier New" w:eastAsia="Courier New" w:hAnsi="Courier New"/>
          <w:b/>
          <w:bCs/>
        </w:rPr>
        <w:t xml:space="preserve">index_composition</w:t>
      </w:r>
    </w:p>
    <w:p>
      <w:pPr>
        <w:spacing w:after="200"/>
      </w:pPr>
      <w:r>
        <w:t xml:space="preserve">Sector weightages for each index (updated quarterly).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NIFTY50, BANKNIFTY, NIFTYIT,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weightage_pct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Sector's weight in index (e.g., IT = 14.2%)</w:t>
            </w:r>
          </w:p>
        </w:tc>
      </w:tr>
    </w:tbl>
    <w:p>
      <w:pPr>
        <w:spacing w:before="300"/>
      </w:pPr>
      <w:r>
        <w:rPr>
          <w:rFonts w:ascii="Courier New" w:cs="Courier New" w:eastAsia="Courier New" w:hAnsi="Courier New"/>
          <w:b/>
          <w:bCs/>
        </w:rPr>
        <w:t xml:space="preserve">factor_correlation_stats</w:t>
      </w:r>
    </w:p>
    <w:p>
      <w:pPr>
        <w:spacing w:after="200"/>
      </w:pPr>
      <w:r>
        <w:t xml:space="preserve">Pre-computed correlation statistics for each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Factor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index_symbol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Index this stat applies 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pct_down_days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of days market fell when factor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avg_return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DECIMAL(5,2)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daily return when factor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volatility_multiplier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DECIMAL(3,1)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much higher is volatility vs normal (e.g., 1.8x)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sample_count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occurrences analyzed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Prioritization Matrix</w:t>
      </w:r>
    </w:p>
    <w:p>
      <w:pPr>
        <w:pStyle w:val="Heading2"/>
      </w:pPr>
      <w:r>
        <w:t xml:space="preserve">7.1 MVP (Phase 1)</w:t>
      </w:r>
    </w:p>
    <w:p>
      <w:pPr>
        <w:pStyle w:val="ListParagraph"/>
        <w:numPr>
          <w:ilvl w:val="0"/>
          <w:numId w:val="5"/>
        </w:numPr>
      </w:pPr>
      <w:r>
        <w:t xml:space="preserve">Dashboard with Risk vs Reality timeline</w:t>
      </w:r>
    </w:p>
    <w:p>
      <w:pPr>
        <w:pStyle w:val="ListParagraph"/>
        <w:numPr>
          <w:ilvl w:val="0"/>
          <w:numId w:val="5"/>
        </w:numPr>
      </w:pPr>
      <w:r>
        <w:t xml:space="preserve">History page with correlation charts (NIFTY + BANKNIFTY only)</w:t>
      </w:r>
    </w:p>
    <w:p>
      <w:pPr>
        <w:pStyle w:val="ListParagraph"/>
        <w:numPr>
          <w:ilvl w:val="0"/>
          <w:numId w:val="5"/>
        </w:numPr>
      </w:pPr>
      <w:r>
        <w:t xml:space="preserve">Risk Transmission view for 2 indices</w:t>
      </w:r>
    </w:p>
    <w:p>
      <w:pPr>
        <w:pStyle w:val="ListParagraph"/>
        <w:numPr>
          <w:ilvl w:val="0"/>
          <w:numId w:val="5"/>
        </w:numPr>
      </w:pPr>
      <w:r>
        <w:t xml:space="preserve">Factor Analysis for Mercury Rx + Mars-Saturn (most common)</w:t>
      </w:r>
    </w:p>
    <w:p>
      <w:pPr>
        <w:pStyle w:val="ListParagraph"/>
        <w:numPr>
          <w:ilvl w:val="0"/>
          <w:numId w:val="5"/>
        </w:numPr>
      </w:pPr>
      <w:r>
        <w:t xml:space="preserve">Basic onboarding, calendar, risk detail (already done)</w:t>
      </w:r>
    </w:p>
    <w:p>
      <w:pPr>
        <w:pStyle w:val="Heading2"/>
      </w:pPr>
      <w:r>
        <w:t xml:space="preserve">7.2 Phase 2 (Post-Launch)</w:t>
      </w:r>
    </w:p>
    <w:p>
      <w:pPr>
        <w:pStyle w:val="ListParagraph"/>
        <w:numPr>
          <w:ilvl w:val="0"/>
          <w:numId w:val="6"/>
        </w:numPr>
      </w:pPr>
      <w:r>
        <w:t xml:space="preserve">Markets Overview page (multi-index comparison)</w:t>
      </w:r>
    </w:p>
    <w:p>
      <w:pPr>
        <w:pStyle w:val="ListParagraph"/>
        <w:numPr>
          <w:ilvl w:val="0"/>
          <w:numId w:val="6"/>
        </w:numPr>
      </w:pPr>
      <w:r>
        <w:t xml:space="preserve">Additional sectoral indices (IT, FMCG, Pharma, Auto)</w:t>
      </w:r>
    </w:p>
    <w:p>
      <w:pPr>
        <w:pStyle w:val="ListParagraph"/>
        <w:numPr>
          <w:ilvl w:val="0"/>
          <w:numId w:val="6"/>
        </w:numPr>
      </w:pPr>
      <w:r>
        <w:t xml:space="preserve">Per-index weight configuration in admin panel</w:t>
      </w:r>
    </w:p>
    <w:p>
      <w:pPr>
        <w:pStyle w:val="ListParagraph"/>
        <w:numPr>
          <w:ilvl w:val="0"/>
          <w:numId w:val="6"/>
        </w:numPr>
      </w:pPr>
      <w:r>
        <w:t xml:space="preserve">Factor Analysis for remaining factors</w:t>
      </w:r>
    </w:p>
    <w:p>
      <w:pPr>
        <w:pStyle w:val="ListParagraph"/>
        <w:numPr>
          <w:ilvl w:val="0"/>
          <w:numId w:val="6"/>
        </w:numPr>
      </w:pPr>
      <w:r>
        <w:t xml:space="preserve">WhatsApp/Telegram alert integration</w:t>
      </w:r>
    </w:p>
    <w:p>
      <w:pPr>
        <w:pStyle w:val="Heading2"/>
      </w:pPr>
      <w:r>
        <w:t xml:space="preserve">7.3 Phase 3 (Premium)</w:t>
      </w:r>
    </w:p>
    <w:p>
      <w:pPr>
        <w:pStyle w:val="ListParagraph"/>
        <w:numPr>
          <w:ilvl w:val="0"/>
          <w:numId w:val="3"/>
        </w:numPr>
      </w:pPr>
      <w:r>
        <w:t xml:space="preserve">Stock-level attribution (index breakdown page)</w:t>
      </w:r>
    </w:p>
    <w:p>
      <w:pPr>
        <w:pStyle w:val="ListParagraph"/>
        <w:numPr>
          <w:ilvl w:val="0"/>
          <w:numId w:val="3"/>
        </w:numPr>
      </w:pPr>
      <w:r>
        <w:t xml:space="preserve">API access for algorithmic traders</w:t>
      </w:r>
    </w:p>
    <w:p>
      <w:pPr>
        <w:pStyle w:val="ListParagraph"/>
        <w:numPr>
          <w:ilvl w:val="0"/>
          <w:numId w:val="3"/>
        </w:numPr>
      </w:pPr>
      <w:r>
        <w:t xml:space="preserve">Custom alerts based on specific factors</w:t>
      </w:r>
    </w:p>
    <w:p>
      <w:pPr>
        <w:pStyle w:val="ListParagraph"/>
        <w:numPr>
          <w:ilvl w:val="0"/>
          <w:numId w:val="3"/>
        </w:numPr>
      </w:pPr>
      <w:r>
        <w:t xml:space="preserve">Portfolio-level risk assessment</w:t>
      </w:r>
    </w:p>
    <w:p>
      <w:r>
        <w:br w:type="page"/>
      </w:r>
    </w:p>
    <w:p>
      <w:pPr>
        <w:pStyle w:val="Heading1"/>
      </w:pPr>
      <w:r>
        <w:t xml:space="preserve">8. Key Clarifications</w:t>
      </w:r>
    </w:p>
    <w:p>
      <w:pPr>
        <w:pStyle w:val="Heading2"/>
      </w:pPr>
      <w:r>
        <w:t xml:space="preserve">8.1 What This Product IS</w:t>
      </w:r>
    </w:p>
    <w:p>
      <w:pPr>
        <w:pStyle w:val="ListParagraph"/>
        <w:numPr>
          <w:ilvl w:val="0"/>
          <w:numId w:val="3"/>
        </w:numPr>
      </w:pPr>
      <w:r>
        <w:t xml:space="preserve">Market weather intelligence based on time cycles</w:t>
      </w:r>
    </w:p>
    <w:p>
      <w:pPr>
        <w:pStyle w:val="ListParagraph"/>
        <w:numPr>
          <w:ilvl w:val="0"/>
          <w:numId w:val="3"/>
        </w:numPr>
      </w:pPr>
      <w:r>
        <w:t xml:space="preserve">Risk awareness tool showing historical planetary-market correlations</w:t>
      </w:r>
    </w:p>
    <w:p>
      <w:pPr>
        <w:pStyle w:val="ListParagraph"/>
        <w:numPr>
          <w:ilvl w:val="0"/>
          <w:numId w:val="3"/>
        </w:numPr>
      </w:pPr>
      <w:r>
        <w:t xml:space="preserve">Educational platform proving "when X factor is active, Y% of days showed Z behavior"</w:t>
      </w:r>
    </w:p>
    <w:p>
      <w:pPr>
        <w:pStyle w:val="ListParagraph"/>
        <w:numPr>
          <w:ilvl w:val="0"/>
          <w:numId w:val="3"/>
        </w:numPr>
      </w:pPr>
      <w:r>
        <w:t xml:space="preserve">Pre-market preparation tool for index derivatives traders</w:t>
      </w:r>
    </w:p>
    <w:p>
      <w:pPr>
        <w:pStyle w:val="Heading2"/>
      </w:pPr>
      <w:r>
        <w:t xml:space="preserve">8.2 What This Product is NOT</w:t>
      </w:r>
    </w:p>
    <w:p>
      <w:pPr>
        <w:pStyle w:val="ListParagraph"/>
        <w:numPr>
          <w:ilvl w:val="0"/>
          <w:numId w:val="3"/>
        </w:numPr>
      </w:pPr>
      <w:r>
        <w:t xml:space="preserve">Stock picking or recommendation service</w:t>
      </w:r>
    </w:p>
    <w:p>
      <w:pPr>
        <w:pStyle w:val="ListParagraph"/>
        <w:numPr>
          <w:ilvl w:val="0"/>
          <w:numId w:val="3"/>
        </w:numPr>
      </w:pPr>
      <w:r>
        <w:t xml:space="preserve">Buy/sell signal generator</w:t>
      </w:r>
    </w:p>
    <w:p>
      <w:pPr>
        <w:pStyle w:val="ListParagraph"/>
        <w:numPr>
          <w:ilvl w:val="0"/>
          <w:numId w:val="3"/>
        </w:numPr>
      </w:pPr>
      <w:r>
        <w:t xml:space="preserve">Price prediction tool</w:t>
      </w:r>
    </w:p>
    <w:p>
      <w:pPr>
        <w:pStyle w:val="ListParagraph"/>
        <w:numPr>
          <w:ilvl w:val="0"/>
          <w:numId w:val="3"/>
        </w:numPr>
      </w:pPr>
      <w:r>
        <w:t xml:space="preserve">Technical analysis platform</w:t>
      </w:r>
    </w:p>
    <w:p>
      <w:pPr>
        <w:pStyle w:val="Heading2"/>
      </w:pPr>
      <w:r>
        <w:t xml:space="preserve">8.3 The Core Message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WRONG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RIGHT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"NIFTY risk is 68 because Reliance contributes +7.3 pts and IT sector is at 78"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"NIFTY risk is 68 because Mercury is retrograde (historically 73% down days) and Mars-Saturn square is applying (2.1x volatility)"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The magic of Kāla-Drishti:</w:t>
      </w:r>
    </w:p>
    <w:p>
      <w:pPr>
        <w:spacing w:after="300"/>
      </w:pPr>
      <w:r>
        <w:rPr>
          <w:i/>
          <w:iCs/>
          <w:color w:val="6366f1"/>
          <w:sz w:val="24"/>
          <w:szCs w:val="24"/>
        </w:rPr>
        <w:t xml:space="preserve">"Mercury is retrograde. Historically, NIFTY falls 73% of the time. Here's the chart proving it."</w:t>
      </w:r>
    </w:p>
    <w:p>
      <w:pPr>
        <w:spacing w:before="400"/>
        <w:jc w:val="center"/>
      </w:pPr>
      <w:r>
        <w:rPr>
          <w:i/>
          <w:iCs/>
          <w:color w:val="6b7280"/>
        </w:rPr>
        <w:t xml:space="preserve">— End of Addendum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Kāla-Drishti PRD Addendum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2025-12-16T13:19:17.625Z</dcterms:created>
  <dcterms:modified xsi:type="dcterms:W3CDTF">2025-12-16T13:19:17.626Z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