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14" w:rsidRDefault="00B51F41">
      <w:pPr>
        <w:pStyle w:val="1"/>
        <w:rPr>
          <w:color w:val="000080"/>
        </w:rPr>
      </w:pPr>
      <w:bookmarkStart w:id="0" w:name="_wg6x2xyh4q6p"/>
      <w:bookmarkStart w:id="1" w:name="_GoBack"/>
      <w:bookmarkEnd w:id="0"/>
      <w:bookmarkEnd w:id="1"/>
      <w:r>
        <w:rPr>
          <w:rFonts w:ascii="PT Sans" w:eastAsia="PT Sans" w:hAnsi="PT Sans" w:cs="PT Sans"/>
          <w:color w:val="000080"/>
        </w:rPr>
        <w:t>Задание</w:t>
      </w:r>
    </w:p>
    <w:p w:rsidR="00AB2F14" w:rsidRDefault="00B51F41">
      <w:pPr>
        <w:pStyle w:val="LO-normal"/>
        <w:jc w:val="both"/>
      </w:pPr>
      <w:r>
        <w:rPr>
          <w:rFonts w:ascii="Open Sans" w:eastAsia="Open Sans" w:hAnsi="Open Sans" w:cs="Open Sans"/>
          <w:color w:val="000080"/>
        </w:rPr>
        <w:t>Реализовать построение дерева из массива данных с сохранением в БД и выводом на экран</w:t>
      </w:r>
    </w:p>
    <w:p w:rsidR="00AB2F14" w:rsidRDefault="00AB2F14">
      <w:pPr>
        <w:pStyle w:val="LO-normal"/>
        <w:jc w:val="both"/>
        <w:rPr>
          <w:rFonts w:ascii="Open Sans" w:eastAsia="Open Sans" w:hAnsi="Open Sans" w:cs="Open Sans"/>
          <w:color w:val="000080"/>
        </w:rPr>
      </w:pPr>
    </w:p>
    <w:p w:rsidR="00AB2F14" w:rsidRDefault="00B51F41">
      <w:pPr>
        <w:pStyle w:val="LO-normal"/>
        <w:rPr>
          <w:color w:val="000080"/>
        </w:rPr>
      </w:pPr>
      <w:r>
        <w:rPr>
          <w:rFonts w:ascii="Open Sans" w:eastAsia="Open Sans" w:hAnsi="Open Sans" w:cs="Open Sans"/>
          <w:color w:val="000080"/>
        </w:rPr>
        <w:t>Формат исходных данных:</w:t>
      </w:r>
    </w:p>
    <w:p w:rsidR="00AB2F14" w:rsidRDefault="00AB2F14">
      <w:pPr>
        <w:pStyle w:val="LO-normal"/>
        <w:rPr>
          <w:rFonts w:ascii="Open Sans" w:eastAsia="Open Sans" w:hAnsi="Open Sans" w:cs="Open Sans"/>
          <w:color w:val="000080"/>
        </w:rPr>
      </w:pPr>
    </w:p>
    <w:tbl>
      <w:tblPr>
        <w:tblStyle w:val="TableNormal"/>
        <w:tblW w:w="9015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97"/>
        <w:gridCol w:w="5429"/>
        <w:gridCol w:w="2389"/>
      </w:tblGrid>
      <w:tr w:rsidR="00AB2F14">
        <w:tc>
          <w:tcPr>
            <w:tcW w:w="119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</w:tcBorders>
            <w:shd w:val="clear" w:color="auto" w:fill="auto"/>
          </w:tcPr>
          <w:p w:rsidR="00AB2F14" w:rsidRDefault="00B51F41">
            <w:pPr>
              <w:pStyle w:val="LO-normal"/>
              <w:widowControl w:val="0"/>
              <w:spacing w:line="240" w:lineRule="auto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</w:rPr>
              <w:t>position</w:t>
            </w:r>
          </w:p>
        </w:tc>
        <w:tc>
          <w:tcPr>
            <w:tcW w:w="5429" w:type="dxa"/>
            <w:tcBorders>
              <w:top w:val="single" w:sz="8" w:space="0" w:color="FFFFFF"/>
              <w:bottom w:val="single" w:sz="8" w:space="0" w:color="000000"/>
            </w:tcBorders>
            <w:shd w:val="clear" w:color="auto" w:fill="auto"/>
          </w:tcPr>
          <w:p w:rsidR="00AB2F14" w:rsidRDefault="00B51F41">
            <w:pPr>
              <w:pStyle w:val="LO-normal"/>
              <w:widowControl w:val="0"/>
              <w:spacing w:line="240" w:lineRule="auto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</w:rPr>
              <w:t>title</w:t>
            </w:r>
          </w:p>
        </w:tc>
        <w:tc>
          <w:tcPr>
            <w:tcW w:w="2389" w:type="dxa"/>
            <w:tcBorders>
              <w:top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</w:tcPr>
          <w:p w:rsidR="00AB2F14" w:rsidRDefault="00B51F41">
            <w:pPr>
              <w:pStyle w:val="LO-normal"/>
              <w:widowControl w:val="0"/>
              <w:spacing w:line="240" w:lineRule="auto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</w:rPr>
              <w:t>value</w:t>
            </w:r>
          </w:p>
        </w:tc>
      </w:tr>
      <w:tr w:rsidR="00AB2F14">
        <w:tc>
          <w:tcPr>
            <w:tcW w:w="1197" w:type="dxa"/>
            <w:tcBorders>
              <w:top w:val="single" w:sz="6" w:space="0" w:color="000000"/>
              <w:bottom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1.3.2</w:t>
            </w:r>
          </w:p>
        </w:tc>
        <w:tc>
          <w:tcPr>
            <w:tcW w:w="5429" w:type="dxa"/>
            <w:tcBorders>
              <w:top w:val="single" w:sz="6" w:space="0" w:color="000000"/>
              <w:bottom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грунт, грунт замусоренный (техн.)</w:t>
            </w:r>
          </w:p>
        </w:tc>
        <w:tc>
          <w:tcPr>
            <w:tcW w:w="2389" w:type="dxa"/>
            <w:tcBorders>
              <w:top w:val="single" w:sz="6" w:space="0" w:color="000000"/>
              <w:bottom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223.10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1.2.1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до 10 км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344.10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Земляные работы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43.00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2.1.2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песок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123.00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1.2.4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до 40 км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1045.00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2.1.8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щебень фр.5-20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6783.00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2.1.5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основание из щебня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1345.00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1.2.2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до 20 км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567.43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1.3.1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грунт, грунт замусоренный (экологич.чистый)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654.40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2.1.4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ПГС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735.00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2.1.7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щебень фр.20-40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4112.00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Устройство основания ("пирога")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534.50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1.2.3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до 30 км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979.00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2.1.6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щебень фр.40-70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983.00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1.2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Вывоз грунта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3554.00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1.4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Засыпка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7648.56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2.1.3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основание из ПГС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7895.00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2.2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Устройство бетонной подготовки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113.00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1.2.5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до 50 км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1287.00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2.1.1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основание из песка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673.00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1.1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Разработка грунта комплексная (с учетом погрузки в автомобили-самосвалы, доработки вручную, планировки и т.п.), вывоз до 1 км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4123.00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1.3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Утилизация грунта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1000.00 ₽</w:t>
            </w:r>
          </w:p>
        </w:tc>
      </w:tr>
      <w:tr w:rsidR="00AB2F14">
        <w:tc>
          <w:tcPr>
            <w:tcW w:w="119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2.1</w:t>
            </w:r>
          </w:p>
        </w:tc>
        <w:tc>
          <w:tcPr>
            <w:tcW w:w="5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Устройство основания</w:t>
            </w:r>
          </w:p>
        </w:tc>
        <w:tc>
          <w:tcPr>
            <w:tcW w:w="2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2F14" w:rsidRDefault="00B51F41">
            <w:pPr>
              <w:pStyle w:val="LO-normal"/>
              <w:widowControl w:val="0"/>
              <w:rPr>
                <w:color w:val="000080"/>
              </w:rPr>
            </w:pPr>
            <w:r>
              <w:rPr>
                <w:rFonts w:ascii="Open Sans" w:eastAsia="Open Sans" w:hAnsi="Open Sans" w:cs="Open Sans"/>
                <w:color w:val="000080"/>
                <w:sz w:val="20"/>
                <w:szCs w:val="20"/>
              </w:rPr>
              <w:t>1123.00 ₽</w:t>
            </w:r>
          </w:p>
        </w:tc>
      </w:tr>
    </w:tbl>
    <w:p w:rsidR="00AB2F14" w:rsidRDefault="00AB2F14">
      <w:pPr>
        <w:pStyle w:val="LO-normal"/>
        <w:rPr>
          <w:rFonts w:ascii="Open Sans" w:eastAsia="Open Sans" w:hAnsi="Open Sans" w:cs="Open Sans"/>
          <w:color w:val="000080"/>
        </w:rPr>
      </w:pPr>
    </w:p>
    <w:p w:rsidR="00AB2F14" w:rsidRDefault="00AB2F14">
      <w:pPr>
        <w:pStyle w:val="LO-normal"/>
        <w:rPr>
          <w:color w:val="000080"/>
        </w:rPr>
      </w:pPr>
    </w:p>
    <w:p w:rsidR="00AB2F14" w:rsidRDefault="00B51F41">
      <w:pPr>
        <w:pStyle w:val="LO-normal"/>
        <w:rPr>
          <w:color w:val="000080"/>
        </w:rPr>
      </w:pPr>
      <w:r>
        <w:rPr>
          <w:color w:val="000080"/>
        </w:rPr>
        <w:t>Т.е. нужно получить дерево вида:</w:t>
      </w:r>
    </w:p>
    <w:p w:rsidR="00AB2F14" w:rsidRDefault="00B51F41">
      <w:pPr>
        <w:pStyle w:val="LO-normal"/>
        <w:rPr>
          <w:color w:val="000080"/>
        </w:rPr>
      </w:pPr>
      <w:r>
        <w:rPr>
          <w:color w:val="000080"/>
        </w:rPr>
        <w:lastRenderedPageBreak/>
        <w:t>1 …</w:t>
      </w:r>
    </w:p>
    <w:p w:rsidR="00AB2F14" w:rsidRDefault="00B51F41">
      <w:pPr>
        <w:pStyle w:val="LO-normal"/>
        <w:rPr>
          <w:color w:val="000080"/>
        </w:rPr>
      </w:pPr>
      <w:r>
        <w:rPr>
          <w:color w:val="000080"/>
        </w:rPr>
        <w:t xml:space="preserve">    1.1 …</w:t>
      </w:r>
    </w:p>
    <w:p w:rsidR="00AB2F14" w:rsidRDefault="00B51F41">
      <w:pPr>
        <w:pStyle w:val="LO-normal"/>
        <w:rPr>
          <w:color w:val="000080"/>
        </w:rPr>
      </w:pPr>
      <w:r>
        <w:rPr>
          <w:color w:val="000080"/>
        </w:rPr>
        <w:t xml:space="preserve">    1.2 …</w:t>
      </w:r>
    </w:p>
    <w:p w:rsidR="00AB2F14" w:rsidRDefault="00B51F41">
      <w:pPr>
        <w:pStyle w:val="LO-normal"/>
      </w:pPr>
      <w:r>
        <w:rPr>
          <w:color w:val="000080"/>
        </w:rPr>
        <w:t>2 …</w:t>
      </w:r>
    </w:p>
    <w:sectPr w:rsidR="00AB2F14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F41" w:rsidRDefault="00B51F41">
      <w:pPr>
        <w:spacing w:line="240" w:lineRule="auto"/>
      </w:pPr>
      <w:r>
        <w:separator/>
      </w:r>
    </w:p>
  </w:endnote>
  <w:endnote w:type="continuationSeparator" w:id="0">
    <w:p w:rsidR="00B51F41" w:rsidRDefault="00B51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PT Sans">
    <w:altName w:val="Arial"/>
    <w:charset w:val="01"/>
    <w:family w:val="roman"/>
    <w:pitch w:val="variable"/>
  </w:font>
  <w:font w:name="Open Sans">
    <w:altName w:val="Segoe UI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F14" w:rsidRDefault="00AB2F14">
    <w:pPr>
      <w:pStyle w:val="LO-norma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F14" w:rsidRDefault="00AB2F14">
    <w:pPr>
      <w:pStyle w:val="LO-normal"/>
      <w:spacing w:after="120" w:line="264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F41" w:rsidRDefault="00B51F41">
      <w:pPr>
        <w:spacing w:line="240" w:lineRule="auto"/>
      </w:pPr>
      <w:r>
        <w:separator/>
      </w:r>
    </w:p>
  </w:footnote>
  <w:footnote w:type="continuationSeparator" w:id="0">
    <w:p w:rsidR="00B51F41" w:rsidRDefault="00B51F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F14" w:rsidRDefault="00AB2F1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F14" w:rsidRDefault="00AB2F14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14"/>
    <w:rsid w:val="00937622"/>
    <w:rsid w:val="00AB2F14"/>
    <w:rsid w:val="00B5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4B6A0-F5F0-4B42-A6F6-A7C12C4A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9">
    <w:name w:val="header"/>
    <w:basedOn w:val="a"/>
  </w:style>
  <w:style w:type="paragraph" w:styleId="aa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Konev</dc:creator>
  <dc:description/>
  <cp:lastModifiedBy>Denis Konev</cp:lastModifiedBy>
  <cp:revision>2</cp:revision>
  <dcterms:created xsi:type="dcterms:W3CDTF">2019-09-25T14:14:00Z</dcterms:created>
  <dcterms:modified xsi:type="dcterms:W3CDTF">2019-09-25T14:14:00Z</dcterms:modified>
  <dc:language>ru-RU</dc:language>
</cp:coreProperties>
</file>