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345D" w14:textId="7CB415EC" w:rsidR="000F62F9" w:rsidRDefault="004B3E85" w:rsidP="004B3E85">
      <w:r w:rsidRPr="004B3E85">
        <w:t xml:space="preserve">An example of a new class of planetary scale technologies is bitcoin mining. Today, companies such as Apple, Facebook and Google deploy worldwide apps such as Siri, Facebook Live and Brain, for which, much as Bitcoin, computer demand increases with the number of users. Finally, the TCO of datacenters running these calculations becomes so high that the development of special ASICs to cut hardware and energy usage makes economic sense. In keeping with this pattern, Google revealed last year that it would build ASIC neural network loads for its data </w:t>
      </w:r>
      <w:r w:rsidRPr="004B3E85">
        <w:t>centre</w:t>
      </w:r>
      <w:r w:rsidRPr="004B3E85">
        <w:t>.</w:t>
      </w:r>
      <w:r>
        <w:t xml:space="preserve"> </w:t>
      </w:r>
      <w:r w:rsidRPr="004B3E85">
        <w:t xml:space="preserve">11 Recent ASIC cloud analysis reveals how Bitcoin mining hardware lessons extend to other working tasks like video transcoding of You-Tube. 12 ASIC clouds have a promising future, in part because of the numerous entrepreneurs who have taken economical, </w:t>
      </w:r>
      <w:r w:rsidRPr="004B3E85">
        <w:t>legal,</w:t>
      </w:r>
      <w:r w:rsidRPr="004B3E85">
        <w:t xml:space="preserve"> and technological risks in order to drive Bitcoin growth and create an entirely new hardware class.</w:t>
      </w:r>
    </w:p>
    <w:p w14:paraId="3186BD06" w14:textId="1C2225ED" w:rsidR="004B3E85" w:rsidRDefault="004B3E85" w:rsidP="004B3E85">
      <w:r w:rsidRPr="004B3E85">
        <w:t>The initial problem value of four to eight cores that run the non-search algorithm, testing about 7 million double-SHA hashes per second, amounted to 850 billion times that in July (6 exahashes per second). The acquisition of one block is approximately 271 double hashes of SHA-256, an amazing amount of calculation because the double hash itself is a few thousand.</w:t>
      </w:r>
      <w:r>
        <w:t xml:space="preserve"> </w:t>
      </w:r>
      <w:r w:rsidRPr="004B3E85">
        <w:t>Two aspects add to the challenge of mining. Firstly, mining will offset the expense of other plants due to higher exchange rates. Secondly, the software and hardware of mining have also advanced continuously. Dips in trouble always coincide with BTC market bubbles, and in these situations BTC's worth did not outweigh the risk and operators took them off-line for the more inefficient miners. Progress in energy performance and efficiency: Ultra-end, overclocked six-thread, SIMD (Single Instruction, multiple data) extensions such as the Intel Core i7-990x finally hit 33 megahashes per second (MH/s). Top-class Nvidia GPUs like the GTX 570 have hit 155 MH/s while AMD GPUs of $450 have been achieved.</w:t>
      </w:r>
      <w:r>
        <w:t xml:space="preserve"> </w:t>
      </w:r>
      <w:r w:rsidRPr="004B3E85">
        <w:t>Nvidia GPUs like the GTX 570 have a high standing level of consumability of 155 MH/s while $450 AMD GPUs like the 7970 have been much higher, achieving a level of 0.675 GH/s. The next move forward was the introduction of FPGA miners in June 2011.</w:t>
      </w:r>
      <w:r>
        <w:t xml:space="preserve"> </w:t>
      </w:r>
      <w:r w:rsidRPr="004B3E85">
        <w:t>Four Xilinx Spartan-6 versions used open source, less time consuming in hash search terms than AMD GPUs, but operating at 60 W instead of 200 W. Open source versions were available. Butterfly Labs (BFL), a commercial firm, started commercializing and selling a number of FPGA mines. The appearence of ASICs, however, produced orders of reduced magnitude prices, driven up the network haze rates and unwaveringly turned GPU, and subsequently negative earnings for FPGA. Each more generation of ASIC miners subsequently outdated the previous generation. Antminer S9 from Bitmain costs $2.100 and does 13.5 terahashes per second on 1.323 W and is packed into a shoebox using 18916-nm ASICs</w:t>
      </w:r>
      <w:r>
        <w:t>.</w:t>
      </w:r>
    </w:p>
    <w:p w14:paraId="5E001A93" w14:textId="45085CD5" w:rsidR="004B3E85" w:rsidRDefault="004B3E85" w:rsidP="004B3E85"/>
    <w:sectPr w:rsidR="004B3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1FF7"/>
    <w:rsid w:val="00045EE1"/>
    <w:rsid w:val="003B2921"/>
    <w:rsid w:val="004B3E85"/>
    <w:rsid w:val="00721F29"/>
    <w:rsid w:val="007E1FF7"/>
    <w:rsid w:val="00BD7528"/>
    <w:rsid w:val="00F113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8F00"/>
  <w15:chartTrackingRefBased/>
  <w15:docId w15:val="{B5BFF943-F1FF-4B10-ADD6-1A44322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kannanuri</dc:creator>
  <cp:keywords/>
  <dc:description/>
  <cp:lastModifiedBy>kamal kannanuri</cp:lastModifiedBy>
  <cp:revision>2</cp:revision>
  <dcterms:created xsi:type="dcterms:W3CDTF">2021-04-26T02:27:00Z</dcterms:created>
  <dcterms:modified xsi:type="dcterms:W3CDTF">2021-04-26T02:36:00Z</dcterms:modified>
</cp:coreProperties>
</file>