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xfx70dhd20ij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About the job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About Anthropic</w:t>
        <w:br w:type="textWrapping"/>
        <w:br w:type="textWrapping"/>
        <w:t xml:space="preserve">Anthropic’s mission is to create reliable, interpretable, and steerable AI systems. We want AI to be safe and beneficial for our users and for society as a whole. Our team is a quickly growing group of committed researchers, engineers, policy experts, and business leaders working together to build beneficial AI systems.</w:t>
        <w:br w:type="textWrapping"/>
        <w:br w:type="textWrapping"/>
        <w:t xml:space="preserve">About The Role</w:t>
        <w:br w:type="textWrapping"/>
        <w:br w:type="textWrapping"/>
        <w:t xml:space="preserve">We are looking for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senior level Corporate Accounting professional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to join our Accounting team. In this role, you will support the financial close process and reporting, as well as ad hoc projects as they arise. You will work cross-functionally across the organization and solve complex problems on a regular basis. If you are looking for an opportunity to make a significant impact on the financial infrastructure of an innovative company, come join us in our mission to build cutting-edge, safe AI.</w:t>
        <w:br w:type="textWrapping"/>
        <w:br w:type="textWrapping"/>
        <w:t xml:space="preserve">Responsibilities</w:t>
        <w:br w:type="textWrapping"/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Act as the primary preparer in month-end and quarter-end close calendar, checklist, and reconciliations.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Prepare materials for monthly and quarterly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green"/>
          <w:rtl w:val="0"/>
        </w:rPr>
        <w:t xml:space="preserve"> flux presentations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validating P&amp;L and adding deep insight that connects to stories in the business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Ensure and build proper accounting procedures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green"/>
          <w:rtl w:val="0"/>
        </w:rPr>
        <w:t xml:space="preserve">, internal controls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, and compliance with accounting policies and regulations, and ultimately ensure accuracy of financial statements and related reports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Take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green"/>
          <w:rtl w:val="0"/>
        </w:rPr>
        <w:t xml:space="preserve"> ownership and accountability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over accurate and timely financial reporting to stakeholders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Support the preparation of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green"/>
          <w:rtl w:val="0"/>
        </w:rPr>
        <w:t xml:space="preserve"> financial statements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, supporting schedules, and reports in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green"/>
          <w:rtl w:val="0"/>
        </w:rPr>
        <w:t xml:space="preserve">compliance with US GAA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 and relevant reporting standards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Leverage AI and accounting tools to automate accounting processes where possible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Support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green"/>
          <w:rtl w:val="0"/>
        </w:rPr>
        <w:t xml:space="preserve">system implementations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(ERP, lease accounting software, asset lifecycle management)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Assist with and prepare technical accounting areas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green"/>
          <w:rtl w:val="0"/>
        </w:rPr>
        <w:t xml:space="preserve"> including ASC 842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. Partner with Technical Accounting on technical memos and prepare and operate lease schedules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Assist in preparing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green"/>
          <w:rtl w:val="0"/>
        </w:rPr>
        <w:t xml:space="preserve"> accounting policies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as needed by leveraging t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green"/>
          <w:rtl w:val="0"/>
        </w:rPr>
        <w:t xml:space="preserve">echnical accounting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guidance and collaborating with cross-functional stakeholders to obtain relevant information in order to form a basis for conclusions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Collaborate with external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green"/>
          <w:rtl w:val="0"/>
        </w:rPr>
        <w:t xml:space="preserve"> auditors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, prepare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green"/>
          <w:rtl w:val="0"/>
        </w:rPr>
        <w:t xml:space="preserve"> audit schedules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, and ensure on-time completion of such timelines</w:t>
        <w:br w:type="textWrapping"/>
      </w:r>
    </w:p>
    <w:p w:rsidR="00000000" w:rsidDel="00000000" w:rsidP="00000000" w:rsidRDefault="00000000" w:rsidRPr="00000000" w14:paraId="0000000D">
      <w:pPr>
        <w:shd w:fill="ffffff" w:val="clear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You May Be a Good Fit If You</w:t>
      </w:r>
    </w:p>
    <w:p w:rsidR="00000000" w:rsidDel="00000000" w:rsidP="00000000" w:rsidRDefault="00000000" w:rsidRPr="00000000" w14:paraId="00000010">
      <w:pPr>
        <w:shd w:fill="ffffff" w:val="clear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Have 7+ years of accounting experience, preferably in startup or high-growth environments with 2+ years of experience in a public company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Hold a Bachelor’s degree in Accounting or Finance, CPA or equivalent preferred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Exhibit strong organizational and time-management abilities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Possess a keen attention to detail and commitment to accuracy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Are a self-starter able to work independently and meet deadlines</w:t>
        <w:br w:type="textWrapping"/>
      </w:r>
    </w:p>
    <w:p w:rsidR="00000000" w:rsidDel="00000000" w:rsidP="00000000" w:rsidRDefault="00000000" w:rsidRPr="00000000" w14:paraId="00000016">
      <w:pPr>
        <w:shd w:fill="ffffff" w:val="clear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Strong Candidates May Also</w:t>
      </w:r>
    </w:p>
    <w:p w:rsidR="00000000" w:rsidDel="00000000" w:rsidP="00000000" w:rsidRDefault="00000000" w:rsidRPr="00000000" w14:paraId="00000017">
      <w:pPr>
        <w:shd w:fill="ffffff" w:val="clear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Have experience working in a fast-paced startup environment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Have the ability to meet deadlines without sacrificing the quality of your work product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Be comfortable with handling ambiguity and working with minimal supervision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Take the initiative to apply their knowledge of processes and systems and recommend well-considered improvements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Exhibit knowledge of how to implement a change and good instinct in predicting its effects, and knowledge of how to “get it right” the first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