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6114" w14:textId="77777777" w:rsidR="00F84789" w:rsidRDefault="00000000" w:rsidP="00CE113B">
      <w:pPr>
        <w:jc w:val="center"/>
      </w:pPr>
      <w:r>
        <w:rPr>
          <w:b/>
          <w:bCs/>
          <w:sz w:val="32"/>
          <w:szCs w:val="32"/>
        </w:rPr>
        <w:t>What-If Scenario Analysis for Agricultural Procurement:</w:t>
      </w:r>
    </w:p>
    <w:p w14:paraId="5187E972" w14:textId="77777777" w:rsidR="00F84789" w:rsidRDefault="00000000" w:rsidP="00CE113B">
      <w:pPr>
        <w:jc w:val="center"/>
      </w:pPr>
      <w:r>
        <w:rPr>
          <w:b/>
          <w:bCs/>
          <w:sz w:val="32"/>
          <w:szCs w:val="32"/>
        </w:rPr>
        <w:t>An Explainable Simulation Engine for Supply Shocks</w:t>
      </w:r>
    </w:p>
    <w:p w14:paraId="6613A88F" w14:textId="77777777" w:rsidR="00F84789" w:rsidRDefault="00000000" w:rsidP="00CE113B">
      <w:pPr>
        <w:jc w:val="center"/>
      </w:pPr>
      <w:r>
        <w:rPr>
          <w:i/>
          <w:iCs/>
        </w:rPr>
        <w:t>Member 1 sub-study · AI-Powered Agricultural Procurement Decision Support System</w:t>
      </w:r>
    </w:p>
    <w:p w14:paraId="1B36503E" w14:textId="77777777" w:rsidR="00F84789" w:rsidRDefault="00000000" w:rsidP="00CE113B">
      <w:pPr>
        <w:jc w:val="center"/>
      </w:pPr>
      <w:r>
        <w:t>Author: Kamal   |   Date: _______________</w:t>
      </w:r>
    </w:p>
    <w:p w14:paraId="0DB10948" w14:textId="77777777" w:rsidR="00F84789" w:rsidRDefault="00000000" w:rsidP="00CE113B">
      <w:pPr>
        <w:jc w:val="center"/>
      </w:pPr>
      <w:r>
        <w:rPr>
          <w:i/>
          <w:iCs/>
        </w:rPr>
        <w:t>Target: Δ price / volume / risk under supply scenarios  ·  Task: Counterfactual simulation on trained models  ·  Model: LightGBM price surrogate + scenario engine</w:t>
      </w:r>
    </w:p>
    <w:p w14:paraId="3E973F4D" w14:textId="77777777" w:rsidR="00CE113B" w:rsidRDefault="00CE113B" w:rsidP="00CE113B">
      <w:pPr>
        <w:rPr>
          <w:b/>
          <w:sz w:val="32"/>
          <w:szCs w:val="32"/>
        </w:rPr>
      </w:pPr>
      <w:r>
        <w:br w:type="page"/>
      </w:r>
    </w:p>
    <w:p w14:paraId="1BDA7BC4" w14:textId="489606FF" w:rsidR="00F84789" w:rsidRDefault="00000000" w:rsidP="00CE113B">
      <w:pPr>
        <w:pStyle w:val="Heading1"/>
        <w:spacing w:line="276" w:lineRule="auto"/>
      </w:pPr>
      <w:bookmarkStart w:id="0" w:name="_Toc236219261"/>
      <w:r w:rsidRPr="00CE113B">
        <w:lastRenderedPageBreak/>
        <w:t>Abstract</w:t>
      </w:r>
      <w:bookmarkEnd w:id="0"/>
    </w:p>
    <w:p w14:paraId="27CAC4D4" w14:textId="4949CD64" w:rsidR="00F84789" w:rsidRDefault="00000000" w:rsidP="00DD3E0C">
      <w:r>
        <w:t xml:space="preserve">Procurement teams sourcing perishable produce from a mix of domestic districts and cross-border imports (India, China, Bhutan) need to anticipate how a supply disruption </w:t>
      </w:r>
      <w:r w:rsidR="00CE113B">
        <w:t>-</w:t>
      </w:r>
      <w:r>
        <w:t xml:space="preserve"> an import restriction, a transport bottleneck, a local harvest surplus </w:t>
      </w:r>
      <w:r w:rsidR="00CE113B">
        <w:t>-</w:t>
      </w:r>
      <w:r>
        <w:t xml:space="preserve"> will move price, volume, and risk before it happens. This study builds a counterfactual simulation engine that answers that question for 95 fruit and vegetable products traded in a Nepali wholesale market over 10 months (</w:t>
      </w:r>
      <w:proofErr w:type="spellStart"/>
      <w:r>
        <w:t>Shrawan</w:t>
      </w:r>
      <w:proofErr w:type="spellEnd"/>
      <w:r>
        <w:t xml:space="preserve"> 2082–Baishakh 2083). A LightGBM price surrogate is trained on raw district/import supply volumes, product identity, and season, achieving a test-set R² of 0.835 (MAPE 19.16%), though it does not consistently outperform a naive last-month-price baseline </w:t>
      </w:r>
      <w:r w:rsidR="00CE113B">
        <w:t>-</w:t>
      </w:r>
      <w:r>
        <w:t xml:space="preserve"> a limitation attributable to the short (10-month) time series available. The surrogate is combined with a mechanically-computed volume response and a transparent, formula-based supply-risk score (no separate risk model, to avoid circularity) inside a scenario engine that perturbs real supply data and re-predicts outcomes. Applied to an India −30% import shock, the engine finds a threshold-driven, non-uniform price response across products, with SHAP analysis confirming that import-share and source-country features meaningfully </w:t>
      </w:r>
      <w:r w:rsidR="00CE113B">
        <w:t>-</w:t>
      </w:r>
      <w:r>
        <w:t xml:space="preserve"> though not dominantly </w:t>
      </w:r>
      <w:r w:rsidR="00CE113B">
        <w:t>-</w:t>
      </w:r>
      <w:r>
        <w:t xml:space="preserve"> inform the model's predictions.</w:t>
      </w:r>
    </w:p>
    <w:p w14:paraId="5D0BD654" w14:textId="77777777" w:rsidR="00CE113B" w:rsidRDefault="00CE113B" w:rsidP="00CE113B">
      <w:pPr>
        <w:rPr>
          <w:color w:val="2E74B5"/>
          <w:sz w:val="32"/>
          <w:szCs w:val="32"/>
        </w:rPr>
      </w:pPr>
      <w:r>
        <w:br w:type="page"/>
      </w:r>
    </w:p>
    <w:bookmarkStart w:id="1" w:name="_Toc236219262" w:displacedByCustomXml="next"/>
    <w:sdt>
      <w:sdtPr>
        <w:id w:val="1737743575"/>
        <w:docPartObj>
          <w:docPartGallery w:val="Table of Contents"/>
          <w:docPartUnique/>
        </w:docPartObj>
      </w:sdtPr>
      <w:sdtEndPr>
        <w:rPr>
          <w:bCs/>
          <w:noProof/>
          <w:sz w:val="22"/>
          <w:szCs w:val="20"/>
        </w:rPr>
      </w:sdtEndPr>
      <w:sdtContent>
        <w:p w14:paraId="6248FEA5" w14:textId="0EE08BE0" w:rsidR="005746AC" w:rsidRDefault="005746AC" w:rsidP="005746AC">
          <w:pPr>
            <w:pStyle w:val="Heading1"/>
          </w:pPr>
          <w:r>
            <w:t>TABLE OF CONTENT</w:t>
          </w:r>
          <w:bookmarkEnd w:id="1"/>
        </w:p>
        <w:p w14:paraId="0EC42D9E" w14:textId="61FF5DBF" w:rsidR="005746AC" w:rsidRDefault="005746AC">
          <w:pPr>
            <w:pStyle w:val="TOC1"/>
            <w:rPr>
              <w:rFonts w:asciiTheme="minorHAnsi" w:eastAsiaTheme="minorEastAsia" w:hAnsiTheme="minorHAnsi" w:cstheme="minorBidi"/>
              <w:kern w:val="2"/>
              <w:sz w:val="24"/>
              <w:szCs w:val="21"/>
              <w14:ligatures w14:val="standardContextual"/>
            </w:rPr>
          </w:pPr>
          <w:r>
            <w:fldChar w:fldCharType="begin"/>
          </w:r>
          <w:r>
            <w:instrText xml:space="preserve"> TOC \o "1-3" \h \z \u </w:instrText>
          </w:r>
          <w:r>
            <w:fldChar w:fldCharType="separate"/>
          </w:r>
          <w:hyperlink w:anchor="_Toc236219261" w:history="1">
            <w:r w:rsidRPr="002D2051">
              <w:rPr>
                <w:rStyle w:val="Hyperlink"/>
              </w:rPr>
              <w:t>Abstract</w:t>
            </w:r>
            <w:r>
              <w:rPr>
                <w:webHidden/>
              </w:rPr>
              <w:tab/>
            </w:r>
            <w:r>
              <w:rPr>
                <w:webHidden/>
              </w:rPr>
              <w:fldChar w:fldCharType="begin"/>
            </w:r>
            <w:r>
              <w:rPr>
                <w:webHidden/>
              </w:rPr>
              <w:instrText xml:space="preserve"> PAGEREF _Toc236219261 \h </w:instrText>
            </w:r>
            <w:r>
              <w:rPr>
                <w:webHidden/>
              </w:rPr>
            </w:r>
            <w:r>
              <w:rPr>
                <w:webHidden/>
              </w:rPr>
              <w:fldChar w:fldCharType="separate"/>
            </w:r>
            <w:r>
              <w:rPr>
                <w:webHidden/>
              </w:rPr>
              <w:t>2</w:t>
            </w:r>
            <w:r>
              <w:rPr>
                <w:webHidden/>
              </w:rPr>
              <w:fldChar w:fldCharType="end"/>
            </w:r>
          </w:hyperlink>
        </w:p>
        <w:p w14:paraId="1716C7AA" w14:textId="7EDDAA60" w:rsidR="005746AC" w:rsidRDefault="005746AC">
          <w:pPr>
            <w:pStyle w:val="TOC1"/>
            <w:rPr>
              <w:rFonts w:asciiTheme="minorHAnsi" w:eastAsiaTheme="minorEastAsia" w:hAnsiTheme="minorHAnsi" w:cstheme="minorBidi"/>
              <w:kern w:val="2"/>
              <w:sz w:val="24"/>
              <w:szCs w:val="21"/>
              <w14:ligatures w14:val="standardContextual"/>
            </w:rPr>
          </w:pPr>
          <w:hyperlink w:anchor="_Toc236219262" w:history="1">
            <w:r w:rsidRPr="002D2051">
              <w:rPr>
                <w:rStyle w:val="Hyperlink"/>
              </w:rPr>
              <w:t>TABLE OF CONTENT</w:t>
            </w:r>
            <w:r>
              <w:rPr>
                <w:webHidden/>
              </w:rPr>
              <w:tab/>
            </w:r>
            <w:r>
              <w:rPr>
                <w:webHidden/>
              </w:rPr>
              <w:fldChar w:fldCharType="begin"/>
            </w:r>
            <w:r>
              <w:rPr>
                <w:webHidden/>
              </w:rPr>
              <w:instrText xml:space="preserve"> PAGEREF _Toc236219262 \h </w:instrText>
            </w:r>
            <w:r>
              <w:rPr>
                <w:webHidden/>
              </w:rPr>
            </w:r>
            <w:r>
              <w:rPr>
                <w:webHidden/>
              </w:rPr>
              <w:fldChar w:fldCharType="separate"/>
            </w:r>
            <w:r>
              <w:rPr>
                <w:webHidden/>
              </w:rPr>
              <w:t>3</w:t>
            </w:r>
            <w:r>
              <w:rPr>
                <w:webHidden/>
              </w:rPr>
              <w:fldChar w:fldCharType="end"/>
            </w:r>
          </w:hyperlink>
        </w:p>
        <w:p w14:paraId="5FF68040" w14:textId="1BBA539A" w:rsidR="005746AC" w:rsidRDefault="005746AC">
          <w:pPr>
            <w:pStyle w:val="TOC1"/>
            <w:rPr>
              <w:rFonts w:asciiTheme="minorHAnsi" w:eastAsiaTheme="minorEastAsia" w:hAnsiTheme="minorHAnsi" w:cstheme="minorBidi"/>
              <w:kern w:val="2"/>
              <w:sz w:val="24"/>
              <w:szCs w:val="21"/>
              <w14:ligatures w14:val="standardContextual"/>
            </w:rPr>
          </w:pPr>
          <w:hyperlink w:anchor="_Toc236219263" w:history="1">
            <w:r w:rsidRPr="002D2051">
              <w:rPr>
                <w:rStyle w:val="Hyperlink"/>
              </w:rPr>
              <w:t>CHAPTER 1 INTRODUCTION</w:t>
            </w:r>
            <w:r>
              <w:rPr>
                <w:webHidden/>
              </w:rPr>
              <w:tab/>
            </w:r>
            <w:r>
              <w:rPr>
                <w:webHidden/>
              </w:rPr>
              <w:fldChar w:fldCharType="begin"/>
            </w:r>
            <w:r>
              <w:rPr>
                <w:webHidden/>
              </w:rPr>
              <w:instrText xml:space="preserve"> PAGEREF _Toc236219263 \h </w:instrText>
            </w:r>
            <w:r>
              <w:rPr>
                <w:webHidden/>
              </w:rPr>
            </w:r>
            <w:r>
              <w:rPr>
                <w:webHidden/>
              </w:rPr>
              <w:fldChar w:fldCharType="separate"/>
            </w:r>
            <w:r>
              <w:rPr>
                <w:webHidden/>
              </w:rPr>
              <w:t>4</w:t>
            </w:r>
            <w:r>
              <w:rPr>
                <w:webHidden/>
              </w:rPr>
              <w:fldChar w:fldCharType="end"/>
            </w:r>
          </w:hyperlink>
        </w:p>
        <w:p w14:paraId="0EA2F9A2" w14:textId="0CB3634F" w:rsidR="005746AC" w:rsidRDefault="005746AC">
          <w:pPr>
            <w:pStyle w:val="TOC1"/>
            <w:rPr>
              <w:rFonts w:asciiTheme="minorHAnsi" w:eastAsiaTheme="minorEastAsia" w:hAnsiTheme="minorHAnsi" w:cstheme="minorBidi"/>
              <w:kern w:val="2"/>
              <w:sz w:val="24"/>
              <w:szCs w:val="21"/>
              <w14:ligatures w14:val="standardContextual"/>
            </w:rPr>
          </w:pPr>
          <w:hyperlink w:anchor="_Toc236219264" w:history="1">
            <w:r w:rsidRPr="002D2051">
              <w:rPr>
                <w:rStyle w:val="Hyperlink"/>
              </w:rPr>
              <w:t>CHAPTER 2  BACKGROUND AND RELATED WORK</w:t>
            </w:r>
            <w:r>
              <w:rPr>
                <w:webHidden/>
              </w:rPr>
              <w:tab/>
            </w:r>
            <w:r>
              <w:rPr>
                <w:webHidden/>
              </w:rPr>
              <w:fldChar w:fldCharType="begin"/>
            </w:r>
            <w:r>
              <w:rPr>
                <w:webHidden/>
              </w:rPr>
              <w:instrText xml:space="preserve"> PAGEREF _Toc236219264 \h </w:instrText>
            </w:r>
            <w:r>
              <w:rPr>
                <w:webHidden/>
              </w:rPr>
            </w:r>
            <w:r>
              <w:rPr>
                <w:webHidden/>
              </w:rPr>
              <w:fldChar w:fldCharType="separate"/>
            </w:r>
            <w:r>
              <w:rPr>
                <w:webHidden/>
              </w:rPr>
              <w:t>5</w:t>
            </w:r>
            <w:r>
              <w:rPr>
                <w:webHidden/>
              </w:rPr>
              <w:fldChar w:fldCharType="end"/>
            </w:r>
          </w:hyperlink>
        </w:p>
        <w:p w14:paraId="1D4F8249" w14:textId="5E24449D" w:rsidR="005746AC" w:rsidRDefault="005746AC">
          <w:pPr>
            <w:pStyle w:val="TOC1"/>
            <w:rPr>
              <w:rFonts w:asciiTheme="minorHAnsi" w:eastAsiaTheme="minorEastAsia" w:hAnsiTheme="minorHAnsi" w:cstheme="minorBidi"/>
              <w:kern w:val="2"/>
              <w:sz w:val="24"/>
              <w:szCs w:val="21"/>
              <w14:ligatures w14:val="standardContextual"/>
            </w:rPr>
          </w:pPr>
          <w:hyperlink w:anchor="_Toc236219265" w:history="1">
            <w:r w:rsidRPr="002D2051">
              <w:rPr>
                <w:rStyle w:val="Hyperlink"/>
              </w:rPr>
              <w:t>CHAPTER 3  DATA</w:t>
            </w:r>
            <w:r>
              <w:rPr>
                <w:webHidden/>
              </w:rPr>
              <w:tab/>
            </w:r>
            <w:r>
              <w:rPr>
                <w:webHidden/>
              </w:rPr>
              <w:fldChar w:fldCharType="begin"/>
            </w:r>
            <w:r>
              <w:rPr>
                <w:webHidden/>
              </w:rPr>
              <w:instrText xml:space="preserve"> PAGEREF _Toc236219265 \h </w:instrText>
            </w:r>
            <w:r>
              <w:rPr>
                <w:webHidden/>
              </w:rPr>
            </w:r>
            <w:r>
              <w:rPr>
                <w:webHidden/>
              </w:rPr>
              <w:fldChar w:fldCharType="separate"/>
            </w:r>
            <w:r>
              <w:rPr>
                <w:webHidden/>
              </w:rPr>
              <w:t>6</w:t>
            </w:r>
            <w:r>
              <w:rPr>
                <w:webHidden/>
              </w:rPr>
              <w:fldChar w:fldCharType="end"/>
            </w:r>
          </w:hyperlink>
        </w:p>
        <w:p w14:paraId="0E45FA79" w14:textId="4A5B46A9" w:rsidR="005746AC" w:rsidRDefault="005746AC">
          <w:pPr>
            <w:pStyle w:val="TOC1"/>
            <w:rPr>
              <w:rFonts w:asciiTheme="minorHAnsi" w:eastAsiaTheme="minorEastAsia" w:hAnsiTheme="minorHAnsi" w:cstheme="minorBidi"/>
              <w:kern w:val="2"/>
              <w:sz w:val="24"/>
              <w:szCs w:val="21"/>
              <w14:ligatures w14:val="standardContextual"/>
            </w:rPr>
          </w:pPr>
          <w:hyperlink w:anchor="_Toc236219266" w:history="1">
            <w:r w:rsidRPr="002D2051">
              <w:rPr>
                <w:rStyle w:val="Hyperlink"/>
              </w:rPr>
              <w:t>CHAPTER 4  METHODOLOGY</w:t>
            </w:r>
            <w:r>
              <w:rPr>
                <w:webHidden/>
              </w:rPr>
              <w:tab/>
            </w:r>
            <w:r>
              <w:rPr>
                <w:webHidden/>
              </w:rPr>
              <w:fldChar w:fldCharType="begin"/>
            </w:r>
            <w:r>
              <w:rPr>
                <w:webHidden/>
              </w:rPr>
              <w:instrText xml:space="preserve"> PAGEREF _Toc236219266 \h </w:instrText>
            </w:r>
            <w:r>
              <w:rPr>
                <w:webHidden/>
              </w:rPr>
            </w:r>
            <w:r>
              <w:rPr>
                <w:webHidden/>
              </w:rPr>
              <w:fldChar w:fldCharType="separate"/>
            </w:r>
            <w:r>
              <w:rPr>
                <w:webHidden/>
              </w:rPr>
              <w:t>7</w:t>
            </w:r>
            <w:r>
              <w:rPr>
                <w:webHidden/>
              </w:rPr>
              <w:fldChar w:fldCharType="end"/>
            </w:r>
          </w:hyperlink>
        </w:p>
        <w:p w14:paraId="2DA6A02B" w14:textId="1F0E9496"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67" w:history="1">
            <w:r w:rsidRPr="002D2051">
              <w:rPr>
                <w:rStyle w:val="Hyperlink"/>
                <w:noProof/>
              </w:rPr>
              <w:t>4.1 Problem formulation &amp; framing</w:t>
            </w:r>
            <w:r>
              <w:rPr>
                <w:noProof/>
                <w:webHidden/>
              </w:rPr>
              <w:tab/>
            </w:r>
            <w:r>
              <w:rPr>
                <w:noProof/>
                <w:webHidden/>
              </w:rPr>
              <w:fldChar w:fldCharType="begin"/>
            </w:r>
            <w:r>
              <w:rPr>
                <w:noProof/>
                <w:webHidden/>
              </w:rPr>
              <w:instrText xml:space="preserve"> PAGEREF _Toc236219267 \h </w:instrText>
            </w:r>
            <w:r>
              <w:rPr>
                <w:noProof/>
                <w:webHidden/>
              </w:rPr>
            </w:r>
            <w:r>
              <w:rPr>
                <w:noProof/>
                <w:webHidden/>
              </w:rPr>
              <w:fldChar w:fldCharType="separate"/>
            </w:r>
            <w:r>
              <w:rPr>
                <w:noProof/>
                <w:webHidden/>
              </w:rPr>
              <w:t>7</w:t>
            </w:r>
            <w:r>
              <w:rPr>
                <w:noProof/>
                <w:webHidden/>
              </w:rPr>
              <w:fldChar w:fldCharType="end"/>
            </w:r>
          </w:hyperlink>
        </w:p>
        <w:p w14:paraId="6C5B4B8A" w14:textId="436B9119"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68" w:history="1">
            <w:r w:rsidRPr="002D2051">
              <w:rPr>
                <w:rStyle w:val="Hyperlink"/>
                <w:noProof/>
              </w:rPr>
              <w:t>4.2 Features</w:t>
            </w:r>
            <w:r>
              <w:rPr>
                <w:noProof/>
                <w:webHidden/>
              </w:rPr>
              <w:tab/>
            </w:r>
            <w:r>
              <w:rPr>
                <w:noProof/>
                <w:webHidden/>
              </w:rPr>
              <w:fldChar w:fldCharType="begin"/>
            </w:r>
            <w:r>
              <w:rPr>
                <w:noProof/>
                <w:webHidden/>
              </w:rPr>
              <w:instrText xml:space="preserve"> PAGEREF _Toc236219268 \h </w:instrText>
            </w:r>
            <w:r>
              <w:rPr>
                <w:noProof/>
                <w:webHidden/>
              </w:rPr>
            </w:r>
            <w:r>
              <w:rPr>
                <w:noProof/>
                <w:webHidden/>
              </w:rPr>
              <w:fldChar w:fldCharType="separate"/>
            </w:r>
            <w:r>
              <w:rPr>
                <w:noProof/>
                <w:webHidden/>
              </w:rPr>
              <w:t>7</w:t>
            </w:r>
            <w:r>
              <w:rPr>
                <w:noProof/>
                <w:webHidden/>
              </w:rPr>
              <w:fldChar w:fldCharType="end"/>
            </w:r>
          </w:hyperlink>
        </w:p>
        <w:p w14:paraId="056DD6A3" w14:textId="712F0A8C"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69" w:history="1">
            <w:r w:rsidRPr="002D2051">
              <w:rPr>
                <w:rStyle w:val="Hyperlink"/>
                <w:noProof/>
              </w:rPr>
              <w:t>4.3 Model</w:t>
            </w:r>
            <w:r>
              <w:rPr>
                <w:noProof/>
                <w:webHidden/>
              </w:rPr>
              <w:tab/>
            </w:r>
            <w:r>
              <w:rPr>
                <w:noProof/>
                <w:webHidden/>
              </w:rPr>
              <w:fldChar w:fldCharType="begin"/>
            </w:r>
            <w:r>
              <w:rPr>
                <w:noProof/>
                <w:webHidden/>
              </w:rPr>
              <w:instrText xml:space="preserve"> PAGEREF _Toc236219269 \h </w:instrText>
            </w:r>
            <w:r>
              <w:rPr>
                <w:noProof/>
                <w:webHidden/>
              </w:rPr>
            </w:r>
            <w:r>
              <w:rPr>
                <w:noProof/>
                <w:webHidden/>
              </w:rPr>
              <w:fldChar w:fldCharType="separate"/>
            </w:r>
            <w:r>
              <w:rPr>
                <w:noProof/>
                <w:webHidden/>
              </w:rPr>
              <w:t>7</w:t>
            </w:r>
            <w:r>
              <w:rPr>
                <w:noProof/>
                <w:webHidden/>
              </w:rPr>
              <w:fldChar w:fldCharType="end"/>
            </w:r>
          </w:hyperlink>
        </w:p>
        <w:p w14:paraId="61CFD519" w14:textId="0F05EBA1"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70" w:history="1">
            <w:r w:rsidRPr="002D2051">
              <w:rPr>
                <w:rStyle w:val="Hyperlink"/>
                <w:noProof/>
              </w:rPr>
              <w:t>4.4 Risk score (supporting the scenario engine's third output)</w:t>
            </w:r>
            <w:r>
              <w:rPr>
                <w:noProof/>
                <w:webHidden/>
              </w:rPr>
              <w:tab/>
            </w:r>
            <w:r>
              <w:rPr>
                <w:noProof/>
                <w:webHidden/>
              </w:rPr>
              <w:fldChar w:fldCharType="begin"/>
            </w:r>
            <w:r>
              <w:rPr>
                <w:noProof/>
                <w:webHidden/>
              </w:rPr>
              <w:instrText xml:space="preserve"> PAGEREF _Toc236219270 \h </w:instrText>
            </w:r>
            <w:r>
              <w:rPr>
                <w:noProof/>
                <w:webHidden/>
              </w:rPr>
            </w:r>
            <w:r>
              <w:rPr>
                <w:noProof/>
                <w:webHidden/>
              </w:rPr>
              <w:fldChar w:fldCharType="separate"/>
            </w:r>
            <w:r>
              <w:rPr>
                <w:noProof/>
                <w:webHidden/>
              </w:rPr>
              <w:t>8</w:t>
            </w:r>
            <w:r>
              <w:rPr>
                <w:noProof/>
                <w:webHidden/>
              </w:rPr>
              <w:fldChar w:fldCharType="end"/>
            </w:r>
          </w:hyperlink>
        </w:p>
        <w:p w14:paraId="7D2F0E86" w14:textId="70CEFF75"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71" w:history="1">
            <w:r w:rsidRPr="002D2051">
              <w:rPr>
                <w:rStyle w:val="Hyperlink"/>
                <w:noProof/>
              </w:rPr>
              <w:t>4.5 Training &amp; time-based validation</w:t>
            </w:r>
            <w:r>
              <w:rPr>
                <w:noProof/>
                <w:webHidden/>
              </w:rPr>
              <w:tab/>
            </w:r>
            <w:r>
              <w:rPr>
                <w:noProof/>
                <w:webHidden/>
              </w:rPr>
              <w:fldChar w:fldCharType="begin"/>
            </w:r>
            <w:r>
              <w:rPr>
                <w:noProof/>
                <w:webHidden/>
              </w:rPr>
              <w:instrText xml:space="preserve"> PAGEREF _Toc236219271 \h </w:instrText>
            </w:r>
            <w:r>
              <w:rPr>
                <w:noProof/>
                <w:webHidden/>
              </w:rPr>
            </w:r>
            <w:r>
              <w:rPr>
                <w:noProof/>
                <w:webHidden/>
              </w:rPr>
              <w:fldChar w:fldCharType="separate"/>
            </w:r>
            <w:r>
              <w:rPr>
                <w:noProof/>
                <w:webHidden/>
              </w:rPr>
              <w:t>9</w:t>
            </w:r>
            <w:r>
              <w:rPr>
                <w:noProof/>
                <w:webHidden/>
              </w:rPr>
              <w:fldChar w:fldCharType="end"/>
            </w:r>
          </w:hyperlink>
        </w:p>
        <w:p w14:paraId="114D20D8" w14:textId="20197475"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72" w:history="1">
            <w:r w:rsidRPr="002D2051">
              <w:rPr>
                <w:rStyle w:val="Hyperlink"/>
                <w:noProof/>
              </w:rPr>
              <w:t>4.6 Evaluation metrics</w:t>
            </w:r>
            <w:r>
              <w:rPr>
                <w:noProof/>
                <w:webHidden/>
              </w:rPr>
              <w:tab/>
            </w:r>
            <w:r>
              <w:rPr>
                <w:noProof/>
                <w:webHidden/>
              </w:rPr>
              <w:fldChar w:fldCharType="begin"/>
            </w:r>
            <w:r>
              <w:rPr>
                <w:noProof/>
                <w:webHidden/>
              </w:rPr>
              <w:instrText xml:space="preserve"> PAGEREF _Toc236219272 \h </w:instrText>
            </w:r>
            <w:r>
              <w:rPr>
                <w:noProof/>
                <w:webHidden/>
              </w:rPr>
            </w:r>
            <w:r>
              <w:rPr>
                <w:noProof/>
                <w:webHidden/>
              </w:rPr>
              <w:fldChar w:fldCharType="separate"/>
            </w:r>
            <w:r>
              <w:rPr>
                <w:noProof/>
                <w:webHidden/>
              </w:rPr>
              <w:t>9</w:t>
            </w:r>
            <w:r>
              <w:rPr>
                <w:noProof/>
                <w:webHidden/>
              </w:rPr>
              <w:fldChar w:fldCharType="end"/>
            </w:r>
          </w:hyperlink>
        </w:p>
        <w:p w14:paraId="56F1C32D" w14:textId="7CC0CFA7" w:rsidR="005746AC" w:rsidRDefault="005746AC">
          <w:pPr>
            <w:pStyle w:val="TOC1"/>
            <w:rPr>
              <w:rFonts w:asciiTheme="minorHAnsi" w:eastAsiaTheme="minorEastAsia" w:hAnsiTheme="minorHAnsi" w:cstheme="minorBidi"/>
              <w:kern w:val="2"/>
              <w:sz w:val="24"/>
              <w:szCs w:val="21"/>
              <w14:ligatures w14:val="standardContextual"/>
            </w:rPr>
          </w:pPr>
          <w:hyperlink w:anchor="_Toc236219273" w:history="1">
            <w:r w:rsidRPr="002D2051">
              <w:rPr>
                <w:rStyle w:val="Hyperlink"/>
              </w:rPr>
              <w:t>CHAPTER 5  RESULTS</w:t>
            </w:r>
            <w:r>
              <w:rPr>
                <w:webHidden/>
              </w:rPr>
              <w:tab/>
            </w:r>
            <w:r>
              <w:rPr>
                <w:webHidden/>
              </w:rPr>
              <w:fldChar w:fldCharType="begin"/>
            </w:r>
            <w:r>
              <w:rPr>
                <w:webHidden/>
              </w:rPr>
              <w:instrText xml:space="preserve"> PAGEREF _Toc236219273 \h </w:instrText>
            </w:r>
            <w:r>
              <w:rPr>
                <w:webHidden/>
              </w:rPr>
            </w:r>
            <w:r>
              <w:rPr>
                <w:webHidden/>
              </w:rPr>
              <w:fldChar w:fldCharType="separate"/>
            </w:r>
            <w:r>
              <w:rPr>
                <w:webHidden/>
              </w:rPr>
              <w:t>10</w:t>
            </w:r>
            <w:r>
              <w:rPr>
                <w:webHidden/>
              </w:rPr>
              <w:fldChar w:fldCharType="end"/>
            </w:r>
          </w:hyperlink>
        </w:p>
        <w:p w14:paraId="13D984D8" w14:textId="5B068719"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74" w:history="1">
            <w:r w:rsidRPr="002D2051">
              <w:rPr>
                <w:rStyle w:val="Hyperlink"/>
                <w:noProof/>
              </w:rPr>
              <w:t>5.1 Performance vs baselines</w:t>
            </w:r>
            <w:r>
              <w:rPr>
                <w:noProof/>
                <w:webHidden/>
              </w:rPr>
              <w:tab/>
            </w:r>
            <w:r>
              <w:rPr>
                <w:noProof/>
                <w:webHidden/>
              </w:rPr>
              <w:fldChar w:fldCharType="begin"/>
            </w:r>
            <w:r>
              <w:rPr>
                <w:noProof/>
                <w:webHidden/>
              </w:rPr>
              <w:instrText xml:space="preserve"> PAGEREF _Toc236219274 \h </w:instrText>
            </w:r>
            <w:r>
              <w:rPr>
                <w:noProof/>
                <w:webHidden/>
              </w:rPr>
            </w:r>
            <w:r>
              <w:rPr>
                <w:noProof/>
                <w:webHidden/>
              </w:rPr>
              <w:fldChar w:fldCharType="separate"/>
            </w:r>
            <w:r>
              <w:rPr>
                <w:noProof/>
                <w:webHidden/>
              </w:rPr>
              <w:t>10</w:t>
            </w:r>
            <w:r>
              <w:rPr>
                <w:noProof/>
                <w:webHidden/>
              </w:rPr>
              <w:fldChar w:fldCharType="end"/>
            </w:r>
          </w:hyperlink>
        </w:p>
        <w:p w14:paraId="1ACA10BD" w14:textId="6C136990"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75" w:history="1">
            <w:r w:rsidRPr="002D2051">
              <w:rPr>
                <w:rStyle w:val="Hyperlink"/>
                <w:noProof/>
              </w:rPr>
              <w:t>5.2 Explainability (SHAP)</w:t>
            </w:r>
            <w:r>
              <w:rPr>
                <w:noProof/>
                <w:webHidden/>
              </w:rPr>
              <w:tab/>
            </w:r>
            <w:r>
              <w:rPr>
                <w:noProof/>
                <w:webHidden/>
              </w:rPr>
              <w:fldChar w:fldCharType="begin"/>
            </w:r>
            <w:r>
              <w:rPr>
                <w:noProof/>
                <w:webHidden/>
              </w:rPr>
              <w:instrText xml:space="preserve"> PAGEREF _Toc236219275 \h </w:instrText>
            </w:r>
            <w:r>
              <w:rPr>
                <w:noProof/>
                <w:webHidden/>
              </w:rPr>
            </w:r>
            <w:r>
              <w:rPr>
                <w:noProof/>
                <w:webHidden/>
              </w:rPr>
              <w:fldChar w:fldCharType="separate"/>
            </w:r>
            <w:r>
              <w:rPr>
                <w:noProof/>
                <w:webHidden/>
              </w:rPr>
              <w:t>10</w:t>
            </w:r>
            <w:r>
              <w:rPr>
                <w:noProof/>
                <w:webHidden/>
              </w:rPr>
              <w:fldChar w:fldCharType="end"/>
            </w:r>
          </w:hyperlink>
        </w:p>
        <w:p w14:paraId="54F0D3F6" w14:textId="1F9BAC6E" w:rsidR="005746AC" w:rsidRDefault="005746A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6219276" w:history="1">
            <w:r w:rsidRPr="002D2051">
              <w:rPr>
                <w:rStyle w:val="Hyperlink"/>
                <w:noProof/>
              </w:rPr>
              <w:t>5.3 Error analysis</w:t>
            </w:r>
            <w:r>
              <w:rPr>
                <w:noProof/>
                <w:webHidden/>
              </w:rPr>
              <w:tab/>
            </w:r>
            <w:r>
              <w:rPr>
                <w:noProof/>
                <w:webHidden/>
              </w:rPr>
              <w:fldChar w:fldCharType="begin"/>
            </w:r>
            <w:r>
              <w:rPr>
                <w:noProof/>
                <w:webHidden/>
              </w:rPr>
              <w:instrText xml:space="preserve"> PAGEREF _Toc236219276 \h </w:instrText>
            </w:r>
            <w:r>
              <w:rPr>
                <w:noProof/>
                <w:webHidden/>
              </w:rPr>
            </w:r>
            <w:r>
              <w:rPr>
                <w:noProof/>
                <w:webHidden/>
              </w:rPr>
              <w:fldChar w:fldCharType="separate"/>
            </w:r>
            <w:r>
              <w:rPr>
                <w:noProof/>
                <w:webHidden/>
              </w:rPr>
              <w:t>11</w:t>
            </w:r>
            <w:r>
              <w:rPr>
                <w:noProof/>
                <w:webHidden/>
              </w:rPr>
              <w:fldChar w:fldCharType="end"/>
            </w:r>
          </w:hyperlink>
        </w:p>
        <w:p w14:paraId="36007223" w14:textId="5DD64EA0" w:rsidR="005746AC" w:rsidRDefault="005746AC">
          <w:pPr>
            <w:pStyle w:val="TOC1"/>
            <w:rPr>
              <w:rFonts w:asciiTheme="minorHAnsi" w:eastAsiaTheme="minorEastAsia" w:hAnsiTheme="minorHAnsi" w:cstheme="minorBidi"/>
              <w:kern w:val="2"/>
              <w:sz w:val="24"/>
              <w:szCs w:val="21"/>
              <w14:ligatures w14:val="standardContextual"/>
            </w:rPr>
          </w:pPr>
          <w:hyperlink w:anchor="_Toc236219277" w:history="1">
            <w:r w:rsidRPr="002D2051">
              <w:rPr>
                <w:rStyle w:val="Hyperlink"/>
              </w:rPr>
              <w:t>CHAPTER 6 DISCUSSION</w:t>
            </w:r>
            <w:r>
              <w:rPr>
                <w:webHidden/>
              </w:rPr>
              <w:tab/>
            </w:r>
            <w:r>
              <w:rPr>
                <w:webHidden/>
              </w:rPr>
              <w:fldChar w:fldCharType="begin"/>
            </w:r>
            <w:r>
              <w:rPr>
                <w:webHidden/>
              </w:rPr>
              <w:instrText xml:space="preserve"> PAGEREF _Toc236219277 \h </w:instrText>
            </w:r>
            <w:r>
              <w:rPr>
                <w:webHidden/>
              </w:rPr>
            </w:r>
            <w:r>
              <w:rPr>
                <w:webHidden/>
              </w:rPr>
              <w:fldChar w:fldCharType="separate"/>
            </w:r>
            <w:r>
              <w:rPr>
                <w:webHidden/>
              </w:rPr>
              <w:t>13</w:t>
            </w:r>
            <w:r>
              <w:rPr>
                <w:webHidden/>
              </w:rPr>
              <w:fldChar w:fldCharType="end"/>
            </w:r>
          </w:hyperlink>
        </w:p>
        <w:p w14:paraId="4A278686" w14:textId="0628159F" w:rsidR="005746AC" w:rsidRDefault="005746AC">
          <w:pPr>
            <w:pStyle w:val="TOC1"/>
            <w:rPr>
              <w:rFonts w:asciiTheme="minorHAnsi" w:eastAsiaTheme="minorEastAsia" w:hAnsiTheme="minorHAnsi" w:cstheme="minorBidi"/>
              <w:kern w:val="2"/>
              <w:sz w:val="24"/>
              <w:szCs w:val="21"/>
              <w14:ligatures w14:val="standardContextual"/>
            </w:rPr>
          </w:pPr>
          <w:hyperlink w:anchor="_Toc236219278" w:history="1">
            <w:r w:rsidRPr="002D2051">
              <w:rPr>
                <w:rStyle w:val="Hyperlink"/>
              </w:rPr>
              <w:t>CHAPTER 7 LIMITATIONS</w:t>
            </w:r>
            <w:r>
              <w:rPr>
                <w:webHidden/>
              </w:rPr>
              <w:tab/>
            </w:r>
            <w:r>
              <w:rPr>
                <w:webHidden/>
              </w:rPr>
              <w:fldChar w:fldCharType="begin"/>
            </w:r>
            <w:r>
              <w:rPr>
                <w:webHidden/>
              </w:rPr>
              <w:instrText xml:space="preserve"> PAGEREF _Toc236219278 \h </w:instrText>
            </w:r>
            <w:r>
              <w:rPr>
                <w:webHidden/>
              </w:rPr>
            </w:r>
            <w:r>
              <w:rPr>
                <w:webHidden/>
              </w:rPr>
              <w:fldChar w:fldCharType="separate"/>
            </w:r>
            <w:r>
              <w:rPr>
                <w:webHidden/>
              </w:rPr>
              <w:t>15</w:t>
            </w:r>
            <w:r>
              <w:rPr>
                <w:webHidden/>
              </w:rPr>
              <w:fldChar w:fldCharType="end"/>
            </w:r>
          </w:hyperlink>
        </w:p>
        <w:p w14:paraId="6960AC67" w14:textId="7B72A86C" w:rsidR="005746AC" w:rsidRDefault="005746AC">
          <w:pPr>
            <w:pStyle w:val="TOC1"/>
            <w:rPr>
              <w:rFonts w:asciiTheme="minorHAnsi" w:eastAsiaTheme="minorEastAsia" w:hAnsiTheme="minorHAnsi" w:cstheme="minorBidi"/>
              <w:kern w:val="2"/>
              <w:sz w:val="24"/>
              <w:szCs w:val="21"/>
              <w14:ligatures w14:val="standardContextual"/>
            </w:rPr>
          </w:pPr>
          <w:hyperlink w:anchor="_Toc236219279" w:history="1">
            <w:r w:rsidRPr="002D2051">
              <w:rPr>
                <w:rStyle w:val="Hyperlink"/>
              </w:rPr>
              <w:t>CHAPTER 8  CONCLUSION AND FUTURE WORK</w:t>
            </w:r>
            <w:r>
              <w:rPr>
                <w:webHidden/>
              </w:rPr>
              <w:tab/>
            </w:r>
            <w:r>
              <w:rPr>
                <w:webHidden/>
              </w:rPr>
              <w:fldChar w:fldCharType="begin"/>
            </w:r>
            <w:r>
              <w:rPr>
                <w:webHidden/>
              </w:rPr>
              <w:instrText xml:space="preserve"> PAGEREF _Toc236219279 \h </w:instrText>
            </w:r>
            <w:r>
              <w:rPr>
                <w:webHidden/>
              </w:rPr>
            </w:r>
            <w:r>
              <w:rPr>
                <w:webHidden/>
              </w:rPr>
              <w:fldChar w:fldCharType="separate"/>
            </w:r>
            <w:r>
              <w:rPr>
                <w:webHidden/>
              </w:rPr>
              <w:t>16</w:t>
            </w:r>
            <w:r>
              <w:rPr>
                <w:webHidden/>
              </w:rPr>
              <w:fldChar w:fldCharType="end"/>
            </w:r>
          </w:hyperlink>
        </w:p>
        <w:p w14:paraId="3CC2D092" w14:textId="3169DBEC" w:rsidR="005746AC" w:rsidRDefault="005746AC">
          <w:pPr>
            <w:pStyle w:val="TOC1"/>
            <w:rPr>
              <w:rFonts w:asciiTheme="minorHAnsi" w:eastAsiaTheme="minorEastAsia" w:hAnsiTheme="minorHAnsi" w:cstheme="minorBidi"/>
              <w:kern w:val="2"/>
              <w:sz w:val="24"/>
              <w:szCs w:val="21"/>
              <w14:ligatures w14:val="standardContextual"/>
            </w:rPr>
          </w:pPr>
          <w:hyperlink w:anchor="_Toc236219280" w:history="1">
            <w:r w:rsidRPr="002D2051">
              <w:rPr>
                <w:rStyle w:val="Hyperlink"/>
              </w:rPr>
              <w:t>References</w:t>
            </w:r>
            <w:r>
              <w:rPr>
                <w:webHidden/>
              </w:rPr>
              <w:tab/>
            </w:r>
            <w:r>
              <w:rPr>
                <w:webHidden/>
              </w:rPr>
              <w:fldChar w:fldCharType="begin"/>
            </w:r>
            <w:r>
              <w:rPr>
                <w:webHidden/>
              </w:rPr>
              <w:instrText xml:space="preserve"> PAGEREF _Toc236219280 \h </w:instrText>
            </w:r>
            <w:r>
              <w:rPr>
                <w:webHidden/>
              </w:rPr>
            </w:r>
            <w:r>
              <w:rPr>
                <w:webHidden/>
              </w:rPr>
              <w:fldChar w:fldCharType="separate"/>
            </w:r>
            <w:r>
              <w:rPr>
                <w:webHidden/>
              </w:rPr>
              <w:t>17</w:t>
            </w:r>
            <w:r>
              <w:rPr>
                <w:webHidden/>
              </w:rPr>
              <w:fldChar w:fldCharType="end"/>
            </w:r>
          </w:hyperlink>
        </w:p>
        <w:p w14:paraId="18C8531F" w14:textId="77587837" w:rsidR="005746AC" w:rsidRDefault="005746AC">
          <w:pPr>
            <w:pStyle w:val="TOC1"/>
            <w:rPr>
              <w:rFonts w:asciiTheme="minorHAnsi" w:eastAsiaTheme="minorEastAsia" w:hAnsiTheme="minorHAnsi" w:cstheme="minorBidi"/>
              <w:kern w:val="2"/>
              <w:sz w:val="24"/>
              <w:szCs w:val="21"/>
              <w14:ligatures w14:val="standardContextual"/>
            </w:rPr>
          </w:pPr>
          <w:hyperlink w:anchor="_Toc236219281" w:history="1">
            <w:r w:rsidRPr="002D2051">
              <w:rPr>
                <w:rStyle w:val="Hyperlink"/>
              </w:rPr>
              <w:t>Appendix</w:t>
            </w:r>
            <w:r>
              <w:rPr>
                <w:webHidden/>
              </w:rPr>
              <w:tab/>
            </w:r>
            <w:r>
              <w:rPr>
                <w:webHidden/>
              </w:rPr>
              <w:fldChar w:fldCharType="begin"/>
            </w:r>
            <w:r>
              <w:rPr>
                <w:webHidden/>
              </w:rPr>
              <w:instrText xml:space="preserve"> PAGEREF _Toc236219281 \h </w:instrText>
            </w:r>
            <w:r>
              <w:rPr>
                <w:webHidden/>
              </w:rPr>
            </w:r>
            <w:r>
              <w:rPr>
                <w:webHidden/>
              </w:rPr>
              <w:fldChar w:fldCharType="separate"/>
            </w:r>
            <w:r>
              <w:rPr>
                <w:webHidden/>
              </w:rPr>
              <w:t>18</w:t>
            </w:r>
            <w:r>
              <w:rPr>
                <w:webHidden/>
              </w:rPr>
              <w:fldChar w:fldCharType="end"/>
            </w:r>
          </w:hyperlink>
        </w:p>
        <w:p w14:paraId="255DDCC8" w14:textId="58299D2F" w:rsidR="005746AC" w:rsidRDefault="005746AC">
          <w:r>
            <w:rPr>
              <w:b/>
              <w:bCs/>
              <w:noProof/>
            </w:rPr>
            <w:fldChar w:fldCharType="end"/>
          </w:r>
        </w:p>
      </w:sdtContent>
    </w:sdt>
    <w:p w14:paraId="0D070252" w14:textId="77777777" w:rsidR="005746AC" w:rsidRDefault="005746AC">
      <w:pPr>
        <w:spacing w:after="0" w:line="240" w:lineRule="auto"/>
        <w:jc w:val="left"/>
        <w:rPr>
          <w:b/>
          <w:sz w:val="32"/>
          <w:szCs w:val="32"/>
        </w:rPr>
      </w:pPr>
      <w:r>
        <w:br w:type="page"/>
      </w:r>
    </w:p>
    <w:p w14:paraId="1AD0244B" w14:textId="0FE987AF" w:rsidR="00F84789" w:rsidRDefault="00CE113B" w:rsidP="00CE113B">
      <w:pPr>
        <w:pStyle w:val="Heading1"/>
      </w:pPr>
      <w:bookmarkStart w:id="2" w:name="_Toc236219263"/>
      <w:r>
        <w:lastRenderedPageBreak/>
        <w:t>CHAPTER 1</w:t>
      </w:r>
      <w:r>
        <w:br/>
        <w:t>INTRODUCTION</w:t>
      </w:r>
      <w:bookmarkEnd w:id="2"/>
    </w:p>
    <w:p w14:paraId="3E0D0A58" w14:textId="3856458A" w:rsidR="00F84789" w:rsidRDefault="00000000" w:rsidP="00DD3E0C">
      <w:r>
        <w:t xml:space="preserve">Procurement decisions in agricultural wholesale markets are made under constant supply uncertainty </w:t>
      </w:r>
      <w:r w:rsidR="00CE113B">
        <w:t>-</w:t>
      </w:r>
      <w:r>
        <w:t xml:space="preserve"> import policy shifts, cross-border logistics disruptions, and seasonal domestic harvest swings all change what is available and at what price, often with little warning. A procurement team that can only look backward (last month's price, last month's volume) has no way to prepare for a shock before it lands.</w:t>
      </w:r>
    </w:p>
    <w:p w14:paraId="1552952F" w14:textId="77777777" w:rsidR="00F84789" w:rsidRDefault="00000000" w:rsidP="00DD3E0C">
      <w:r>
        <w:rPr>
          <w:b/>
          <w:bCs/>
        </w:rPr>
        <w:t xml:space="preserve">Objective: </w:t>
      </w:r>
      <w:r>
        <w:t>Estimate how supply shocks (e.g. India imports −30%, Local supply +20%) change predicted procurement price, volume, and risk, and explain the change.</w:t>
      </w:r>
    </w:p>
    <w:p w14:paraId="1C31DCEE" w14:textId="3A3229CB" w:rsidR="00F84789" w:rsidRDefault="00000000" w:rsidP="00DD3E0C">
      <w:r>
        <w:t xml:space="preserve">This sub-study contributes the What-If Scenario Prediction Engine for the six-member Agricultural Procurement Decision Support System. Rather than forecasting an unseen future month, this engine answers a different, complementary question: given the most recent real month of data, what would price, volume, and risk look like if the supply mix had been different? This counterfactual framing is deliberately distinct from the next-month forecasting work done elsewhere in the team's project (Members 2–6), and required design choices </w:t>
      </w:r>
      <w:r w:rsidR="00CE113B">
        <w:t>-</w:t>
      </w:r>
      <w:r>
        <w:t xml:space="preserve"> a same-period risk formula rather than a next-month risk classifier, a shock-aware baseline that avoids degenerate zero-supply cases, and a corrected delta metric that isolates the shock's effect from the model's own baseline calibration error </w:t>
      </w:r>
      <w:r w:rsidR="00CE113B">
        <w:t>-</w:t>
      </w:r>
      <w:r>
        <w:t xml:space="preserve"> that are detailed in Section 4.</w:t>
      </w:r>
    </w:p>
    <w:p w14:paraId="4D5D25B3" w14:textId="77777777" w:rsidR="00CE113B" w:rsidRDefault="00CE113B" w:rsidP="00DD3E0C">
      <w:pPr>
        <w:jc w:val="left"/>
        <w:rPr>
          <w:b/>
          <w:sz w:val="32"/>
          <w:szCs w:val="32"/>
        </w:rPr>
      </w:pPr>
      <w:r>
        <w:br w:type="page"/>
      </w:r>
    </w:p>
    <w:p w14:paraId="3FF55A6C" w14:textId="003D5E74" w:rsidR="00F84789" w:rsidRPr="00CE113B" w:rsidRDefault="00CE113B" w:rsidP="00CE113B">
      <w:pPr>
        <w:pStyle w:val="Heading1"/>
      </w:pPr>
      <w:bookmarkStart w:id="3" w:name="_Toc236219264"/>
      <w:r>
        <w:lastRenderedPageBreak/>
        <w:t>CHAPTER 2</w:t>
      </w:r>
      <w:r>
        <w:br/>
        <w:t xml:space="preserve"> BACKGROUND AND RELATED WORK</w:t>
      </w:r>
      <w:bookmarkEnd w:id="3"/>
    </w:p>
    <w:p w14:paraId="429AB168" w14:textId="77777777" w:rsidR="00F84789" w:rsidRDefault="00000000" w:rsidP="002651F1">
      <w:r>
        <w:t>Gradient-boosted decision trees (GBDTs), and LightGBM specifically, are a standard choice for tabular data of this scale and structure: mixed categorical (product, category, unit) and continuous (volumes, shares, season encodings) features, non-linear interactions between supply composition and price, and a training set too small (under 800 rows) to support deep learning, which typically requires orders of magnitude more data to generalize reliably and offers no compensating advantage on tabular inputs like these. LightGBM's native handling of categorical features and speed on small-to-medium tabular datasets make it a reasonable default, consistent with all six members' modeling approach.</w:t>
      </w:r>
    </w:p>
    <w:p w14:paraId="4394CA42" w14:textId="77777777" w:rsidR="00F84789" w:rsidRDefault="00000000" w:rsidP="00CE113B">
      <w:r>
        <w:t>SHAP (</w:t>
      </w:r>
      <w:proofErr w:type="spellStart"/>
      <w:r>
        <w:t>SHapley</w:t>
      </w:r>
      <w:proofErr w:type="spellEnd"/>
      <w:r>
        <w:t xml:space="preserve"> Additive </w:t>
      </w:r>
      <w:proofErr w:type="spellStart"/>
      <w:r>
        <w:t>exPlanations</w:t>
      </w:r>
      <w:proofErr w:type="spellEnd"/>
      <w:r>
        <w:t xml:space="preserve">) is used throughout to explain individual predictions in terms of each feature's contribution, grounded in Shapley values from cooperative game theory (Lundberg &amp; Lee, 2017). </w:t>
      </w:r>
      <w:proofErr w:type="spellStart"/>
      <w:r>
        <w:t>TreeExplainer</w:t>
      </w:r>
      <w:proofErr w:type="spellEnd"/>
      <w:r>
        <w:t xml:space="preserve"> provides exact, fast Shapley value computation for tree ensembles specifically (Lundberg et al., 2018), making it the natural pairing with LightGBM (Ke et al., 2017).</w:t>
      </w:r>
    </w:p>
    <w:p w14:paraId="3E2019E6" w14:textId="335C7539" w:rsidR="00F84789" w:rsidRDefault="00000000" w:rsidP="00CE113B">
      <w:r>
        <w:rPr>
          <w:i/>
          <w:iCs/>
          <w:color w:val="C00000"/>
        </w:rPr>
        <w:t xml:space="preserve">» Add 1–2 domain references here </w:t>
      </w:r>
      <w:r w:rsidR="00CE113B">
        <w:rPr>
          <w:i/>
          <w:iCs/>
          <w:color w:val="C00000"/>
        </w:rPr>
        <w:t>-</w:t>
      </w:r>
      <w:r>
        <w:rPr>
          <w:i/>
          <w:iCs/>
          <w:color w:val="C00000"/>
        </w:rPr>
        <w:t xml:space="preserve"> e.g. a paper on Nepali/South Asian agricultural price volatility or wholesale market dynamics, if available; otherwise note this as an open item.</w:t>
      </w:r>
    </w:p>
    <w:p w14:paraId="320F1ABC" w14:textId="77777777" w:rsidR="00CE113B" w:rsidRDefault="00CE113B" w:rsidP="002651F1">
      <w:r>
        <w:br/>
      </w:r>
    </w:p>
    <w:p w14:paraId="65E2B6D0" w14:textId="77777777" w:rsidR="00CE113B" w:rsidRDefault="00CE113B">
      <w:pPr>
        <w:jc w:val="left"/>
        <w:rPr>
          <w:b/>
          <w:sz w:val="32"/>
          <w:szCs w:val="32"/>
        </w:rPr>
      </w:pPr>
      <w:r>
        <w:br w:type="page"/>
      </w:r>
    </w:p>
    <w:p w14:paraId="708E50D0" w14:textId="08815D3E" w:rsidR="00F84789" w:rsidRDefault="00CE113B" w:rsidP="00DD3E0C">
      <w:pPr>
        <w:pStyle w:val="Heading1"/>
      </w:pPr>
      <w:bookmarkStart w:id="4" w:name="_Toc236219265"/>
      <w:r>
        <w:lastRenderedPageBreak/>
        <w:t xml:space="preserve">CHAPTER 3 </w:t>
      </w:r>
      <w:r>
        <w:br/>
        <w:t>DATA</w:t>
      </w:r>
      <w:bookmarkEnd w:id="4"/>
    </w:p>
    <w:p w14:paraId="1EBF279D" w14:textId="7C70A34B" w:rsidR="00F84789" w:rsidRDefault="00000000" w:rsidP="00DD3E0C">
      <w:r>
        <w:t>This study uses the shared cleaned dataset, consolidated from a Nepali wholesale market workbook of 10 monthly sheets (</w:t>
      </w:r>
      <w:proofErr w:type="spellStart"/>
      <w:r>
        <w:t>Shrawan</w:t>
      </w:r>
      <w:proofErr w:type="spellEnd"/>
      <w:r>
        <w:t xml:space="preserve"> 2082 – Baishakh 2083). The originally-audited file held 798 rows across up to 102 raw product-name entries; further inspection during this sub-study found 8 additional product-naming inconsistencies not caught by the original audit (e.g. </w:t>
      </w:r>
      <w:proofErr w:type="spellStart"/>
      <w:r>
        <w:t>Dragonfruits</w:t>
      </w:r>
      <w:proofErr w:type="spellEnd"/>
      <w:r>
        <w:t>/</w:t>
      </w:r>
      <w:proofErr w:type="spellStart"/>
      <w:r>
        <w:t>Dragon_Fruits</w:t>
      </w:r>
      <w:proofErr w:type="spellEnd"/>
      <w:r>
        <w:t xml:space="preserve">, </w:t>
      </w:r>
      <w:proofErr w:type="spellStart"/>
      <w:r>
        <w:t>Brocauli</w:t>
      </w:r>
      <w:proofErr w:type="spellEnd"/>
      <w:r>
        <w:t xml:space="preserve">/Broccoli, a formatting typo in Sajiwan), which were corrected, yielding 95 distinct products rather than the originally documented 79 or the audited 102. Two additional true data-entry errors were found and corrected at the source during this work: Sugarcane's average price (entered as 16 instead of ~165 in one record) and Barela's maximum price (entered as 1200 instead of ~120 in one month) </w:t>
      </w:r>
      <w:r w:rsidR="00CE113B">
        <w:t>-</w:t>
      </w:r>
      <w:r>
        <w:t xml:space="preserve"> both identified via distributional outlier checks rather than manual inspection, and both corrected before any model was trained or evaluated on the affected rows.</w:t>
      </w:r>
    </w:p>
    <w:p w14:paraId="265F62D1" w14:textId="77777777" w:rsidR="00F84789" w:rsidRDefault="00000000" w:rsidP="00CE113B">
      <w:r>
        <w:t>Coverage across the 10 months is uneven: only 49 of 95 products have a complete 10-month history; the remainder have between 1 and 9 months of recorded data. This directly informed the design of the scenario engine's baseline-selection logic (Section 4.1).</w:t>
      </w:r>
    </w:p>
    <w:p w14:paraId="345EA8EB" w14:textId="02125BF2" w:rsidR="00F84789" w:rsidRDefault="00000000" w:rsidP="00CE113B">
      <w:r>
        <w:rPr>
          <w:b/>
          <w:bCs/>
        </w:rPr>
        <w:t xml:space="preserve">Version and scope used: </w:t>
      </w:r>
      <w:r>
        <w:t xml:space="preserve">the full (unbalanced) panel, not the </w:t>
      </w:r>
      <w:proofErr w:type="spellStart"/>
      <w:r>
        <w:t>is_balanced</w:t>
      </w:r>
      <w:proofErr w:type="spellEnd"/>
      <w:r>
        <w:t xml:space="preserve"> 48-product subset </w:t>
      </w:r>
      <w:r w:rsidR="00CE113B">
        <w:t>-</w:t>
      </w:r>
      <w:r>
        <w:t xml:space="preserve"> all products with any usable history are retained, since restricting to fully-balanced products would have discarded roughly half the catalogue and weakened the scenario engine's coverage.</w:t>
      </w:r>
    </w:p>
    <w:p w14:paraId="2E8313AB" w14:textId="77777777" w:rsidR="00F84789" w:rsidRDefault="00000000" w:rsidP="00CE113B">
      <w:r>
        <w:rPr>
          <w:b/>
          <w:bCs/>
        </w:rPr>
        <w:t xml:space="preserve">Leakage controls: </w:t>
      </w:r>
      <w:proofErr w:type="spellStart"/>
      <w:r>
        <w:t>Total_Amount</w:t>
      </w:r>
      <w:proofErr w:type="spellEnd"/>
      <w:r>
        <w:t xml:space="preserve"> (= Volume × </w:t>
      </w:r>
      <w:proofErr w:type="spellStart"/>
      <w:r>
        <w:t>Avg_Price</w:t>
      </w:r>
      <w:proofErr w:type="spellEnd"/>
      <w:r>
        <w:t xml:space="preserve"> exactly, verified) is excluded from every model. </w:t>
      </w:r>
      <w:proofErr w:type="spellStart"/>
      <w:r>
        <w:t>total_sources</w:t>
      </w:r>
      <w:proofErr w:type="spellEnd"/>
      <w:r>
        <w:t xml:space="preserve"> (the sum of the 35 raw district/import columns) is used in place of the independently-reported Volume column as the ground-truth supply signal, since 23 rows showed a reconciliation mismatch between the two; </w:t>
      </w:r>
      <w:proofErr w:type="spellStart"/>
      <w:r>
        <w:t>total_sources</w:t>
      </w:r>
      <w:proofErr w:type="spellEnd"/>
      <w:r>
        <w:t xml:space="preserve"> is used consistently as both a model feature and as the scenario engine's shock target, so shocking a supply column is always internally consistent with the volume figure the engine reports.</w:t>
      </w:r>
    </w:p>
    <w:p w14:paraId="759647DB" w14:textId="6D4B5734" w:rsidR="00F84789" w:rsidRDefault="00000000" w:rsidP="00CE113B">
      <w:r>
        <w:rPr>
          <w:b/>
          <w:bCs/>
        </w:rPr>
        <w:t xml:space="preserve">A data-quality finding worth stating plainly: </w:t>
      </w:r>
      <w:proofErr w:type="spellStart"/>
      <w:r>
        <w:t>min_price</w:t>
      </w:r>
      <w:proofErr w:type="spellEnd"/>
      <w:r>
        <w:t>/</w:t>
      </w:r>
      <w:proofErr w:type="spellStart"/>
      <w:r>
        <w:t>max_price</w:t>
      </w:r>
      <w:proofErr w:type="spellEnd"/>
      <w:r>
        <w:t xml:space="preserve"> values of exactly 0 (70–77 rows) were traced to a blanket empty-cell fill applied during the team's own data compilation, not a real market state </w:t>
      </w:r>
      <w:r w:rsidR="00CE113B">
        <w:t>-</w:t>
      </w:r>
      <w:r>
        <w:t xml:space="preserve"> these were converted to </w:t>
      </w:r>
      <w:proofErr w:type="spellStart"/>
      <w:r>
        <w:t>NaN</w:t>
      </w:r>
      <w:proofErr w:type="spellEnd"/>
      <w:r>
        <w:t xml:space="preserve"> and dropped before computing any price-spread-based signal. This is distinct from </w:t>
      </w:r>
      <w:proofErr w:type="spellStart"/>
      <w:r>
        <w:t>total_sources</w:t>
      </w:r>
      <w:proofErr w:type="spellEnd"/>
      <w:r>
        <w:t xml:space="preserve">/Volume = 0 (85 rows), which was confirmed to represent a genuine market state </w:t>
      </w:r>
      <w:r w:rsidR="00CE113B">
        <w:t>-</w:t>
      </w:r>
      <w:r>
        <w:t xml:space="preserve"> a price was still recorded for the product that month despite no formally recorded supply arrivals (e.g. from carryover stock or informal channels) </w:t>
      </w:r>
      <w:r w:rsidR="00CE113B">
        <w:t>-</w:t>
      </w:r>
      <w:r>
        <w:t xml:space="preserve"> and was therefore retained, not treated as missing.</w:t>
      </w:r>
    </w:p>
    <w:p w14:paraId="214F9A5E" w14:textId="5F873F73" w:rsidR="00F84789" w:rsidRDefault="00000000" w:rsidP="00CE113B">
      <w:r>
        <w:rPr>
          <w:b/>
          <w:bCs/>
        </w:rPr>
        <w:t xml:space="preserve">Data limitation to flag prominently: </w:t>
      </w:r>
      <w:r>
        <w:t xml:space="preserve">this dataset captures import/arrival volumes only; no retail sell-through or demand-side data is available. Price in this data reflects a wholesale market-clearing outcome that conflates supply and unobserved demand </w:t>
      </w:r>
      <w:r w:rsidR="00CE113B">
        <w:t>-</w:t>
      </w:r>
      <w:r>
        <w:t xml:space="preserve"> the model can learn "when supply looked like this, price was historically that," but cannot isolate a pure supply-side causal effect from a coincident demand-side shift. This shapes the causal-language discipline used throughout Sections 4–6.</w:t>
      </w:r>
    </w:p>
    <w:p w14:paraId="05E1BABB" w14:textId="77777777" w:rsidR="00F84789" w:rsidRDefault="00000000" w:rsidP="00CE113B">
      <w:r>
        <w:rPr>
          <w:i/>
          <w:iCs/>
          <w:color w:val="C00000"/>
        </w:rPr>
        <w:t>» Cite the team's Data Audit report here once you have the reference.</w:t>
      </w:r>
    </w:p>
    <w:p w14:paraId="34CD969B" w14:textId="77777777" w:rsidR="00CE113B" w:rsidRDefault="00CE113B">
      <w:pPr>
        <w:jc w:val="left"/>
        <w:rPr>
          <w:b/>
          <w:sz w:val="32"/>
          <w:szCs w:val="32"/>
        </w:rPr>
      </w:pPr>
      <w:r>
        <w:br w:type="page"/>
      </w:r>
    </w:p>
    <w:p w14:paraId="3FC53C59" w14:textId="53D1DB0E" w:rsidR="00F84789" w:rsidRDefault="00CE113B" w:rsidP="00CE113B">
      <w:pPr>
        <w:pStyle w:val="Heading1"/>
      </w:pPr>
      <w:bookmarkStart w:id="5" w:name="_Toc236219266"/>
      <w:r>
        <w:lastRenderedPageBreak/>
        <w:t xml:space="preserve">CHAPTER 4 </w:t>
      </w:r>
      <w:r>
        <w:br/>
        <w:t>METHODOLOGY</w:t>
      </w:r>
      <w:bookmarkEnd w:id="5"/>
    </w:p>
    <w:p w14:paraId="0CA906D0" w14:textId="77777777" w:rsidR="00F84789" w:rsidRDefault="00000000" w:rsidP="00CE113B">
      <w:pPr>
        <w:pStyle w:val="Heading2"/>
        <w:spacing w:line="276" w:lineRule="auto"/>
        <w:jc w:val="both"/>
      </w:pPr>
      <w:bookmarkStart w:id="6" w:name="_Toc236219267"/>
      <w:r>
        <w:t>4.1 Problem formulation &amp; framing</w:t>
      </w:r>
      <w:bookmarkEnd w:id="6"/>
    </w:p>
    <w:p w14:paraId="4B77234B" w14:textId="47BB58E1" w:rsidR="00F84789" w:rsidRDefault="00000000" w:rsidP="00CE113B">
      <w:r>
        <w:t>Unlike Members 2–4's next-month forecasting tasks, this sub-study performs a same-period counterfactual simulation: the most recent real month of data (</w:t>
      </w:r>
      <w:proofErr w:type="spellStart"/>
      <w:r>
        <w:t>month_idx</w:t>
      </w:r>
      <w:proofErr w:type="spellEnd"/>
      <w:r>
        <w:t xml:space="preserve"> = 10) is used as a baseline, and one or more supply columns are perturbed (e.g. </w:t>
      </w:r>
      <w:proofErr w:type="spellStart"/>
      <w:r>
        <w:t>india</w:t>
      </w:r>
      <w:proofErr w:type="spellEnd"/>
      <w:r>
        <w:t xml:space="preserve"> × 0.7) to ask "what would this month's price, volume, and risk have looked like under this alternative supply mix?" This is not a prediction of an unseen future month </w:t>
      </w:r>
      <w:r w:rsidR="00CE113B">
        <w:t>-</w:t>
      </w:r>
      <w:r>
        <w:t xml:space="preserve"> no month-11 data is invented or required.</w:t>
      </w:r>
    </w:p>
    <w:p w14:paraId="3491C3E5" w14:textId="77777777" w:rsidR="00F84789" w:rsidRDefault="00000000" w:rsidP="00CE113B">
      <w:r>
        <w:t>Two structural refinements were necessary beyond the naive version of this framing:</w:t>
      </w:r>
    </w:p>
    <w:p w14:paraId="57150540" w14:textId="317823D9" w:rsidR="00F84789" w:rsidRPr="00DD3E0C" w:rsidRDefault="00000000" w:rsidP="00DD3E0C">
      <w:pPr>
        <w:pStyle w:val="ListParagraph"/>
        <w:numPr>
          <w:ilvl w:val="0"/>
          <w:numId w:val="5"/>
        </w:numPr>
        <w:rPr>
          <w:szCs w:val="22"/>
        </w:rPr>
      </w:pPr>
      <w:r w:rsidRPr="00DD3E0C">
        <w:rPr>
          <w:szCs w:val="22"/>
        </w:rPr>
        <w:t xml:space="preserve">Baseline selection </w:t>
      </w:r>
      <w:r w:rsidR="00CE113B" w:rsidRPr="00DD3E0C">
        <w:rPr>
          <w:szCs w:val="22"/>
        </w:rPr>
        <w:t>-</w:t>
      </w:r>
      <w:r w:rsidRPr="00DD3E0C">
        <w:rPr>
          <w:szCs w:val="22"/>
        </w:rPr>
        <w:t xml:space="preserve"> a product missing data at </w:t>
      </w:r>
      <w:proofErr w:type="spellStart"/>
      <w:r w:rsidRPr="00DD3E0C">
        <w:rPr>
          <w:szCs w:val="22"/>
        </w:rPr>
        <w:t>month_idx</w:t>
      </w:r>
      <w:proofErr w:type="spellEnd"/>
      <w:r w:rsidRPr="00DD3E0C">
        <w:rPr>
          <w:szCs w:val="22"/>
        </w:rPr>
        <w:t xml:space="preserve"> = 10 falls back to its most recent available month rather than being excluded.</w:t>
      </w:r>
    </w:p>
    <w:p w14:paraId="5C775904" w14:textId="7D077FD8" w:rsidR="00F84789" w:rsidRDefault="00000000" w:rsidP="00DD3E0C">
      <w:pPr>
        <w:pStyle w:val="ListParagraph"/>
        <w:numPr>
          <w:ilvl w:val="0"/>
          <w:numId w:val="5"/>
        </w:numPr>
      </w:pPr>
      <w:r w:rsidRPr="00DD3E0C">
        <w:rPr>
          <w:szCs w:val="22"/>
        </w:rPr>
        <w:t xml:space="preserve">Shock-value selection </w:t>
      </w:r>
      <w:r w:rsidR="00CE113B" w:rsidRPr="00DD3E0C">
        <w:rPr>
          <w:szCs w:val="22"/>
        </w:rPr>
        <w:t>-</w:t>
      </w:r>
      <w:r w:rsidRPr="00DD3E0C">
        <w:rPr>
          <w:szCs w:val="22"/>
        </w:rPr>
        <w:t xml:space="preserve"> naively multiplying whatever value sits in the baseline month by the shock factor fails for products whose baseline month happens to show zero supply from the shocked source (common </w:t>
      </w:r>
      <w:r w:rsidR="00CE113B" w:rsidRPr="00DD3E0C">
        <w:rPr>
          <w:szCs w:val="22"/>
        </w:rPr>
        <w:t>-</w:t>
      </w:r>
      <w:r w:rsidRPr="00DD3E0C">
        <w:rPr>
          <w:szCs w:val="22"/>
        </w:rPr>
        <w:t xml:space="preserve"> many products source from India intermittently, not every month). Instead, the shock is applied to the mean of the product's own historical nonzero months for that source. Products with zero historical sourcing from a given column are correctly excluded from that specific shock and reported as such, rather than silently shown a fabricated 0% change. Every scenario result carries a coverage field (e.g. "</w:t>
      </w:r>
      <w:proofErr w:type="spellStart"/>
      <w:r w:rsidRPr="00DD3E0C">
        <w:rPr>
          <w:szCs w:val="22"/>
        </w:rPr>
        <w:t>india</w:t>
      </w:r>
      <w:proofErr w:type="spellEnd"/>
      <w:r w:rsidRPr="00DD3E0C">
        <w:rPr>
          <w:szCs w:val="22"/>
        </w:rPr>
        <w:t>: sourced in 6/10 months") and a confidence tag (reliable / low-confidence / single-observation) so results built on thin historical evidence are visibly distinguishable from well-supported ones</w:t>
      </w:r>
      <w:r>
        <w:t>.</w:t>
      </w:r>
    </w:p>
    <w:p w14:paraId="699ED674" w14:textId="77777777" w:rsidR="00F84789" w:rsidRDefault="00000000" w:rsidP="00CE113B">
      <w:r>
        <w:rPr>
          <w:b/>
          <w:bCs/>
        </w:rPr>
        <w:t xml:space="preserve">Causal caveat (stated once here, applies throughout): </w:t>
      </w:r>
      <w:r>
        <w:t>this is a correlational simulator, not proof of cause. It assumes the historical price–supply relationship holds and other factors stay fixed. Results are phrased as "the model expects…", never "this will cause…". Shock magnitudes that fall outside a product's historically observed range of variation constitute genuine extrapolation for a tree-based model and are treated with additional caution.</w:t>
      </w:r>
    </w:p>
    <w:p w14:paraId="0D95FE7B" w14:textId="77777777" w:rsidR="00F84789" w:rsidRPr="002651F1" w:rsidRDefault="00000000" w:rsidP="002651F1">
      <w:pPr>
        <w:pStyle w:val="Heading2"/>
      </w:pPr>
      <w:bookmarkStart w:id="7" w:name="_Toc236219268"/>
      <w:r>
        <w:t>4.2 Features</w:t>
      </w:r>
      <w:bookmarkEnd w:id="7"/>
    </w:p>
    <w:p w14:paraId="4E505C18" w14:textId="77777777" w:rsidR="00F84789" w:rsidRDefault="00000000" w:rsidP="00DD3E0C">
      <w:r>
        <w:rPr>
          <w:b/>
          <w:bCs/>
        </w:rPr>
        <w:t xml:space="preserve">Included: </w:t>
      </w:r>
      <w:proofErr w:type="spellStart"/>
      <w:r>
        <w:t>product_name</w:t>
      </w:r>
      <w:proofErr w:type="spellEnd"/>
      <w:r>
        <w:t>, category, unit, cyclical season encoding (</w:t>
      </w:r>
      <w:proofErr w:type="spellStart"/>
      <w:r>
        <w:t>m_sin</w:t>
      </w:r>
      <w:proofErr w:type="spellEnd"/>
      <w:r>
        <w:t>/</w:t>
      </w:r>
      <w:proofErr w:type="spellStart"/>
      <w:r>
        <w:t>m_cos</w:t>
      </w:r>
      <w:proofErr w:type="spellEnd"/>
      <w:r>
        <w:t xml:space="preserve"> from </w:t>
      </w:r>
      <w:proofErr w:type="spellStart"/>
      <w:r>
        <w:t>bs_month</w:t>
      </w:r>
      <w:proofErr w:type="spellEnd"/>
      <w:r>
        <w:t>), the 35 raw district/import source columns (</w:t>
      </w:r>
      <w:proofErr w:type="spellStart"/>
      <w:r>
        <w:t>Baglung</w:t>
      </w:r>
      <w:proofErr w:type="spellEnd"/>
      <w:r>
        <w:t xml:space="preserve"> … Tanahu, including India/China/Bhutan/Local), per-source shares (</w:t>
      </w:r>
      <w:proofErr w:type="spellStart"/>
      <w:r>
        <w:t>india_share</w:t>
      </w:r>
      <w:proofErr w:type="spellEnd"/>
      <w:r>
        <w:t xml:space="preserve">, </w:t>
      </w:r>
      <w:proofErr w:type="spellStart"/>
      <w:r>
        <w:t>china_share</w:t>
      </w:r>
      <w:proofErr w:type="spellEnd"/>
      <w:r>
        <w:t xml:space="preserve">, </w:t>
      </w:r>
      <w:proofErr w:type="spellStart"/>
      <w:r>
        <w:t>bhutan_share</w:t>
      </w:r>
      <w:proofErr w:type="spellEnd"/>
      <w:r>
        <w:t xml:space="preserve">), </w:t>
      </w:r>
      <w:proofErr w:type="spellStart"/>
      <w:r>
        <w:t>import_share</w:t>
      </w:r>
      <w:proofErr w:type="spellEnd"/>
      <w:r>
        <w:t xml:space="preserve">, </w:t>
      </w:r>
      <w:proofErr w:type="spellStart"/>
      <w:r>
        <w:t>domestic_share</w:t>
      </w:r>
      <w:proofErr w:type="spellEnd"/>
      <w:r>
        <w:t xml:space="preserve">, </w:t>
      </w:r>
      <w:proofErr w:type="spellStart"/>
      <w:r>
        <w:t>n_sources</w:t>
      </w:r>
      <w:proofErr w:type="spellEnd"/>
      <w:r>
        <w:t xml:space="preserve">, </w:t>
      </w:r>
      <w:proofErr w:type="spellStart"/>
      <w:r>
        <w:t>herfindahl</w:t>
      </w:r>
      <w:proofErr w:type="spellEnd"/>
      <w:r>
        <w:t xml:space="preserve"> (source concentration index), </w:t>
      </w:r>
      <w:proofErr w:type="spellStart"/>
      <w:r>
        <w:t>n_months_present</w:t>
      </w:r>
      <w:proofErr w:type="spellEnd"/>
      <w:r>
        <w:t>, and avg_price_lag1.</w:t>
      </w:r>
    </w:p>
    <w:p w14:paraId="7BE9F362" w14:textId="4FC96D7B" w:rsidR="00F84789" w:rsidRDefault="00000000" w:rsidP="00CE113B">
      <w:r>
        <w:rPr>
          <w:b/>
          <w:bCs/>
        </w:rPr>
        <w:t xml:space="preserve">Excluded (leakage or redundancy): </w:t>
      </w:r>
      <w:proofErr w:type="spellStart"/>
      <w:r>
        <w:t>Total_Amount</w:t>
      </w:r>
      <w:proofErr w:type="spellEnd"/>
      <w:r>
        <w:t xml:space="preserve"> (exact product of price × volume); raw Volume (superseded by </w:t>
      </w:r>
      <w:proofErr w:type="spellStart"/>
      <w:r>
        <w:t>total_sources</w:t>
      </w:r>
      <w:proofErr w:type="spellEnd"/>
      <w:r>
        <w:t xml:space="preserve">); </w:t>
      </w:r>
      <w:proofErr w:type="spellStart"/>
      <w:r>
        <w:t>min_price</w:t>
      </w:r>
      <w:proofErr w:type="spellEnd"/>
      <w:r>
        <w:t>/</w:t>
      </w:r>
      <w:proofErr w:type="spellStart"/>
      <w:r>
        <w:t>max_price</w:t>
      </w:r>
      <w:proofErr w:type="spellEnd"/>
      <w:r>
        <w:t xml:space="preserve"> (not used by the price model </w:t>
      </w:r>
      <w:r w:rsidR="00CE113B">
        <w:t>-</w:t>
      </w:r>
      <w:r>
        <w:t xml:space="preserve"> reserved for the risk score only); volume_lag1 </w:t>
      </w:r>
      <w:r w:rsidR="00CE113B">
        <w:t>-</w:t>
      </w:r>
      <w:r>
        <w:t xml:space="preserve"> tested and found to reduce validation accuracy, likely due to redundancy with already-included supply-composition features, and excluded from the final feature set on that empirical basis.</w:t>
      </w:r>
    </w:p>
    <w:p w14:paraId="592B01AB" w14:textId="77777777" w:rsidR="00F84789" w:rsidRDefault="00000000" w:rsidP="00CE113B">
      <w:r>
        <w:rPr>
          <w:b/>
          <w:bCs/>
        </w:rPr>
        <w:t xml:space="preserve">Final feature count: </w:t>
      </w:r>
      <w:r>
        <w:t>49 columns (full list in Appendix).</w:t>
      </w:r>
    </w:p>
    <w:p w14:paraId="61EBDBC1" w14:textId="77777777" w:rsidR="00F84789" w:rsidRPr="002651F1" w:rsidRDefault="00000000" w:rsidP="002651F1">
      <w:pPr>
        <w:pStyle w:val="Heading2"/>
      </w:pPr>
      <w:bookmarkStart w:id="8" w:name="_Toc236219269"/>
      <w:r>
        <w:t>4.3 Model</w:t>
      </w:r>
      <w:bookmarkEnd w:id="8"/>
    </w:p>
    <w:p w14:paraId="305A64C3" w14:textId="77777777" w:rsidR="00F84789" w:rsidRDefault="00000000" w:rsidP="00CE113B">
      <w:r>
        <w:t>LightGBM regressor, target = log1p(</w:t>
      </w:r>
      <w:proofErr w:type="spellStart"/>
      <w:r>
        <w:t>avg_price</w:t>
      </w:r>
      <w:proofErr w:type="spellEnd"/>
      <w:r>
        <w:t>) (log-transformed to address the extreme right-skew of raw price across a catalogue spanning cheap vegetables and high-value fruit in one model).</w:t>
      </w:r>
    </w:p>
    <w:p w14:paraId="16D86B07" w14:textId="77777777" w:rsidR="00F84789" w:rsidRDefault="00000000" w:rsidP="00CE113B">
      <w:r>
        <w:rPr>
          <w:b/>
          <w:bCs/>
          <w:color w:val="1155CC"/>
        </w:rPr>
        <w:lastRenderedPageBreak/>
        <w:t>[INSERT IMAGE HERE: target_distribution_before_after_log.png (if generated)]</w:t>
      </w:r>
    </w:p>
    <w:p w14:paraId="078EAB63" w14:textId="49A7EE03" w:rsidR="00F84789" w:rsidRDefault="00000000" w:rsidP="00CE113B">
      <w:r>
        <w:rPr>
          <w:i/>
          <w:iCs/>
        </w:rPr>
        <w:t xml:space="preserve">Figure </w:t>
      </w:r>
      <w:r w:rsidR="00CE113B">
        <w:rPr>
          <w:i/>
          <w:iCs/>
        </w:rPr>
        <w:t>-</w:t>
      </w:r>
      <w:r>
        <w:rPr>
          <w:i/>
          <w:iCs/>
        </w:rPr>
        <w:t xml:space="preserve"> Price target distribution before and after log transformation.</w:t>
      </w:r>
    </w:p>
    <w:p w14:paraId="07519F27" w14:textId="77777777" w:rsidR="00F84789" w:rsidRDefault="00000000" w:rsidP="00CE113B">
      <w:r>
        <w:t xml:space="preserve">Hyperparameters were selected via </w:t>
      </w:r>
      <w:proofErr w:type="spellStart"/>
      <w:r>
        <w:t>Optuna</w:t>
      </w:r>
      <w:proofErr w:type="spellEnd"/>
      <w:r>
        <w:t xml:space="preserve"> (30 trials, objective = validation-set MAE on the log scale), searching </w:t>
      </w:r>
      <w:proofErr w:type="spellStart"/>
      <w:r>
        <w:t>num_leaves</w:t>
      </w:r>
      <w:proofErr w:type="spellEnd"/>
      <w:r>
        <w:t xml:space="preserve"> (15–63), learning_rate (0.01–0.1, log scale), subsample (0.6–1.0), and </w:t>
      </w:r>
      <w:proofErr w:type="spellStart"/>
      <w:r>
        <w:t>reg_lambda</w:t>
      </w:r>
      <w:proofErr w:type="spellEnd"/>
      <w:r>
        <w:t xml:space="preserve"> (0.0–5.0). Final selected configuration:</w:t>
      </w:r>
    </w:p>
    <w:p w14:paraId="615358C2" w14:textId="77777777" w:rsidR="00F84789" w:rsidRDefault="00000000" w:rsidP="00CE113B">
      <w:pPr>
        <w:shd w:val="clear" w:color="auto" w:fill="F2F2F2"/>
      </w:pPr>
      <w:proofErr w:type="spellStart"/>
      <w:r>
        <w:rPr>
          <w:rFonts w:ascii="Consolas" w:eastAsia="Consolas" w:hAnsi="Consolas" w:cs="Consolas"/>
        </w:rPr>
        <w:t>num_leaves</w:t>
      </w:r>
      <w:proofErr w:type="spellEnd"/>
      <w:r>
        <w:rPr>
          <w:rFonts w:ascii="Consolas" w:eastAsia="Consolas" w:hAnsi="Consolas" w:cs="Consolas"/>
        </w:rPr>
        <w:t xml:space="preserve"> = 63, learning_rate ≈ 0.0845, subsample ≈ 0.717, </w:t>
      </w:r>
      <w:proofErr w:type="spellStart"/>
      <w:r>
        <w:rPr>
          <w:rFonts w:ascii="Consolas" w:eastAsia="Consolas" w:hAnsi="Consolas" w:cs="Consolas"/>
        </w:rPr>
        <w:t>reg_lambda</w:t>
      </w:r>
      <w:proofErr w:type="spellEnd"/>
      <w:r>
        <w:rPr>
          <w:rFonts w:ascii="Consolas" w:eastAsia="Consolas" w:hAnsi="Consolas" w:cs="Consolas"/>
        </w:rPr>
        <w:t xml:space="preserve"> ≈ 4.53</w:t>
      </w:r>
    </w:p>
    <w:p w14:paraId="5580F027" w14:textId="4B63E48B" w:rsidR="00F84789" w:rsidRDefault="00000000" w:rsidP="00CE113B">
      <w:r>
        <w:rPr>
          <w:i/>
          <w:iCs/>
          <w:color w:val="C00000"/>
        </w:rPr>
        <w:t xml:space="preserve">» Confirm this is your final saved config in price_surrogate_v1.txt before submitting </w:t>
      </w:r>
      <w:r w:rsidR="00CE113B">
        <w:rPr>
          <w:i/>
          <w:iCs/>
          <w:color w:val="C00000"/>
        </w:rPr>
        <w:t>-</w:t>
      </w:r>
      <w:r>
        <w:rPr>
          <w:i/>
          <w:iCs/>
          <w:color w:val="C00000"/>
        </w:rPr>
        <w:t xml:space="preserve"> multiple configurations were tried during development; the one above was the last one evaluated on test.</w:t>
      </w:r>
    </w:p>
    <w:p w14:paraId="4E89F4AA" w14:textId="051995D4" w:rsidR="00F84789" w:rsidRDefault="00000000" w:rsidP="00CE113B">
      <w:r>
        <w:t xml:space="preserve">Two versions of the trained model are maintained for different purposes: price_surrogate_v1.txt (trained on months 1–8 only) is used for all honest accuracy reporting and SHAP explanation, since it never saw the validation or test months. price_surrogate_final.txt (trained on all 10 months) is the production model used inside the scenario engine, since it benefits from the fullest available history </w:t>
      </w:r>
      <w:r w:rsidR="00CE113B">
        <w:t>-</w:t>
      </w:r>
      <w:r>
        <w:t xml:space="preserve"> its accuracy is inherited from v1's reported test performance, as both share the same architecture and hyperparameters.</w:t>
      </w:r>
    </w:p>
    <w:p w14:paraId="1D7BF833" w14:textId="2408BE9E" w:rsidR="00F84789" w:rsidRDefault="00000000" w:rsidP="00CE113B">
      <w:r>
        <w:t xml:space="preserve">Volume under a shock is computed mechanically, not via a model </w:t>
      </w:r>
      <w:r w:rsidR="00CE113B">
        <w:t>-</w:t>
      </w:r>
      <w:r>
        <w:t xml:space="preserve"> it is the sum of the (possibly perturbed) 35 source columns, since volume is definitionally the total of recorded supply. Risk under a shock is computed via a transparent formula (Section 4.4), not a trained classifier, for reasons detailed there.</w:t>
      </w:r>
    </w:p>
    <w:p w14:paraId="37ED7938" w14:textId="77777777" w:rsidR="00F84789" w:rsidRDefault="00000000" w:rsidP="00CE113B">
      <w:pPr>
        <w:pStyle w:val="Heading2"/>
        <w:spacing w:line="276" w:lineRule="auto"/>
        <w:jc w:val="both"/>
      </w:pPr>
      <w:bookmarkStart w:id="9" w:name="_Toc236219270"/>
      <w:r>
        <w:t>4.4 Risk score (supporting the scenario engine's third output)</w:t>
      </w:r>
      <w:bookmarkEnd w:id="9"/>
    </w:p>
    <w:p w14:paraId="2C503821" w14:textId="77777777" w:rsidR="00F84789" w:rsidRDefault="00000000" w:rsidP="00CE113B">
      <w:r>
        <w:t>Following the shared project brief's guidance, risk is engineered as a combination of four supply-risk signals, each scaled 0–1 and averaged:</w:t>
      </w:r>
    </w:p>
    <w:p w14:paraId="1C861B37" w14:textId="63857A78" w:rsidR="00F84789" w:rsidRDefault="00000000" w:rsidP="00CE113B">
      <w:pPr>
        <w:pStyle w:val="ListParagraph"/>
        <w:numPr>
          <w:ilvl w:val="0"/>
          <w:numId w:val="1"/>
        </w:numPr>
        <w:jc w:val="both"/>
      </w:pPr>
      <w:r>
        <w:t xml:space="preserve">Price volatility </w:t>
      </w:r>
      <w:r w:rsidR="00CE113B">
        <w:t>-</w:t>
      </w:r>
      <w:r>
        <w:t xml:space="preserve"> (</w:t>
      </w:r>
      <w:proofErr w:type="spellStart"/>
      <w:r>
        <w:t>max_price</w:t>
      </w:r>
      <w:proofErr w:type="spellEnd"/>
      <w:r>
        <w:t xml:space="preserve"> − </w:t>
      </w:r>
      <w:proofErr w:type="spellStart"/>
      <w:r>
        <w:t>min_price</w:t>
      </w:r>
      <w:proofErr w:type="spellEnd"/>
      <w:r>
        <w:t xml:space="preserve">) / </w:t>
      </w:r>
      <w:proofErr w:type="spellStart"/>
      <w:r>
        <w:t>avg_price</w:t>
      </w:r>
      <w:proofErr w:type="spellEnd"/>
      <w:r>
        <w:t xml:space="preserve"> within the month.</w:t>
      </w:r>
    </w:p>
    <w:p w14:paraId="5FCEBC8F" w14:textId="4193738B" w:rsidR="00F84789" w:rsidRDefault="00000000" w:rsidP="00CE113B">
      <w:pPr>
        <w:pStyle w:val="ListParagraph"/>
        <w:numPr>
          <w:ilvl w:val="0"/>
          <w:numId w:val="1"/>
        </w:numPr>
        <w:jc w:val="both"/>
      </w:pPr>
      <w:r>
        <w:t xml:space="preserve">Import dependency </w:t>
      </w:r>
      <w:r w:rsidR="00CE113B">
        <w:t>-</w:t>
      </w:r>
      <w:r>
        <w:t xml:space="preserve"> </w:t>
      </w:r>
      <w:proofErr w:type="spellStart"/>
      <w:r>
        <w:t>import_share</w:t>
      </w:r>
      <w:proofErr w:type="spellEnd"/>
      <w:r>
        <w:t xml:space="preserve"> (share of supply from India + China + Bhutan).</w:t>
      </w:r>
    </w:p>
    <w:p w14:paraId="1924A0E7" w14:textId="1B3AFCE6" w:rsidR="00F84789" w:rsidRDefault="00000000" w:rsidP="00CE113B">
      <w:pPr>
        <w:pStyle w:val="ListParagraph"/>
        <w:numPr>
          <w:ilvl w:val="0"/>
          <w:numId w:val="1"/>
        </w:numPr>
        <w:jc w:val="both"/>
      </w:pPr>
      <w:r>
        <w:t xml:space="preserve">Source concentration </w:t>
      </w:r>
      <w:r w:rsidR="00CE113B">
        <w:t>-</w:t>
      </w:r>
      <w:r>
        <w:t xml:space="preserve"> 1 / </w:t>
      </w:r>
      <w:proofErr w:type="spellStart"/>
      <w:r>
        <w:t>n_sources</w:t>
      </w:r>
      <w:proofErr w:type="spellEnd"/>
      <w:r>
        <w:t>.</w:t>
      </w:r>
    </w:p>
    <w:p w14:paraId="2D3D876D" w14:textId="7177CB54" w:rsidR="00F84789" w:rsidRDefault="00000000" w:rsidP="00CE113B">
      <w:pPr>
        <w:pStyle w:val="ListParagraph"/>
        <w:numPr>
          <w:ilvl w:val="0"/>
          <w:numId w:val="1"/>
        </w:numPr>
        <w:jc w:val="both"/>
      </w:pPr>
      <w:r>
        <w:t xml:space="preserve">Volume instability </w:t>
      </w:r>
      <w:r w:rsidR="00CE113B">
        <w:t>-</w:t>
      </w:r>
      <w:r>
        <w:t xml:space="preserve"> coefficient of variation of </w:t>
      </w:r>
      <w:proofErr w:type="spellStart"/>
      <w:r>
        <w:t>total_sources</w:t>
      </w:r>
      <w:proofErr w:type="spellEnd"/>
      <w:r>
        <w:t xml:space="preserve"> across a product's full history.</w:t>
      </w:r>
    </w:p>
    <w:p w14:paraId="2C811B58" w14:textId="77777777" w:rsidR="00F84789" w:rsidRDefault="00000000" w:rsidP="00CE113B">
      <w:r>
        <w:t xml:space="preserve">Each signal is min-max scaled using the full historical dataset's minimum and maximum (not recomputed per query), so that the same fixed scale applies whether scoring 700+ real historical rows or a single hypothetical shocked row. The four scaled signals are averaged (skipping any signal missing for a given row, rather than dropping the row) into a single </w:t>
      </w:r>
      <w:proofErr w:type="spellStart"/>
      <w:r>
        <w:t>risk_score</w:t>
      </w:r>
      <w:proofErr w:type="spellEnd"/>
      <w:r>
        <w:t>, binned into three categories using fixed, data-derived thresholds:</w:t>
      </w:r>
    </w:p>
    <w:p w14:paraId="7002C207" w14:textId="77777777" w:rsidR="00F84789" w:rsidRDefault="00000000" w:rsidP="00CE113B">
      <w:pPr>
        <w:pStyle w:val="ListParagraph"/>
        <w:numPr>
          <w:ilvl w:val="0"/>
          <w:numId w:val="1"/>
        </w:numPr>
        <w:jc w:val="both"/>
      </w:pPr>
      <w:r>
        <w:t xml:space="preserve">Low: </w:t>
      </w:r>
      <w:proofErr w:type="spellStart"/>
      <w:r>
        <w:t>risk_score</w:t>
      </w:r>
      <w:proofErr w:type="spellEnd"/>
      <w:r>
        <w:t xml:space="preserve"> 0 – 0.177</w:t>
      </w:r>
    </w:p>
    <w:p w14:paraId="34DA7630" w14:textId="77777777" w:rsidR="00F84789" w:rsidRDefault="00000000" w:rsidP="00CE113B">
      <w:pPr>
        <w:pStyle w:val="ListParagraph"/>
        <w:numPr>
          <w:ilvl w:val="0"/>
          <w:numId w:val="1"/>
        </w:numPr>
        <w:jc w:val="both"/>
      </w:pPr>
      <w:r>
        <w:t xml:space="preserve">Medium: </w:t>
      </w:r>
      <w:proofErr w:type="spellStart"/>
      <w:r>
        <w:t>risk_score</w:t>
      </w:r>
      <w:proofErr w:type="spellEnd"/>
      <w:r>
        <w:t xml:space="preserve"> 0.177 – 0.319</w:t>
      </w:r>
    </w:p>
    <w:p w14:paraId="3BF4DBCA" w14:textId="77777777" w:rsidR="00F84789" w:rsidRDefault="00000000" w:rsidP="00CE113B">
      <w:pPr>
        <w:pStyle w:val="ListParagraph"/>
        <w:numPr>
          <w:ilvl w:val="0"/>
          <w:numId w:val="1"/>
        </w:numPr>
        <w:jc w:val="both"/>
      </w:pPr>
      <w:r>
        <w:t xml:space="preserve">High: </w:t>
      </w:r>
      <w:proofErr w:type="spellStart"/>
      <w:r>
        <w:t>risk_score</w:t>
      </w:r>
      <w:proofErr w:type="spellEnd"/>
      <w:r>
        <w:t xml:space="preserve"> 0.319 and above</w:t>
      </w:r>
    </w:p>
    <w:p w14:paraId="3BA0B1BE" w14:textId="6B2C655D" w:rsidR="00F84789" w:rsidRDefault="00000000" w:rsidP="00CE113B">
      <w:r>
        <w:rPr>
          <w:b/>
          <w:bCs/>
        </w:rPr>
        <w:t xml:space="preserve">Design decision </w:t>
      </w:r>
      <w:r w:rsidR="00CE113B">
        <w:rPr>
          <w:b/>
          <w:bCs/>
        </w:rPr>
        <w:t>-</w:t>
      </w:r>
      <w:r>
        <w:rPr>
          <w:b/>
          <w:bCs/>
        </w:rPr>
        <w:t xml:space="preserve"> no trained risk classifier. </w:t>
      </w:r>
      <w:r>
        <w:t xml:space="preserve">The shared brief's reference implementation trains a classifier to predict next month's risk category from this month's signals. This sub-study's scenario engine, however, always needs this month's (or a hypothetical shocked month's) risk, consistent with its same-period counterfactual framing </w:t>
      </w:r>
      <w:r w:rsidR="00CE113B">
        <w:t>-</w:t>
      </w:r>
      <w:r>
        <w:t xml:space="preserve"> not a forecast. Training a classifier under that same-period framing risks circularity: predicting risk from the very signals that define it teaches a model to trivially restate its own inputs rather than learn anything. Risk is therefore computed directly via the formula above </w:t>
      </w:r>
      <w:r w:rsidR="00CE113B">
        <w:t>-</w:t>
      </w:r>
      <w:r>
        <w:t xml:space="preserve"> deterministic, fully transparent, and straightforwardly applicable to any hypothetical shocked row the scenario engine constructs.</w:t>
      </w:r>
    </w:p>
    <w:p w14:paraId="1ECFAC4E" w14:textId="3763E3CE" w:rsidR="00F84789" w:rsidRDefault="00000000" w:rsidP="00CE113B">
      <w:r>
        <w:lastRenderedPageBreak/>
        <w:t xml:space="preserve">For the shocked-row case specifically, volatility is computed from the product's real, historical price spread rather than an (unavailable) shocked price spread </w:t>
      </w:r>
      <w:r w:rsidR="00CE113B">
        <w:t>-</w:t>
      </w:r>
      <w:r>
        <w:t xml:space="preserve"> the shock changes supply, and the price model predicts a new point price, but no model exists to predict a shocked min/max price range, so volatility is treated as a slower-moving structural property of the product rather than something each shock overrides.</w:t>
      </w:r>
    </w:p>
    <w:p w14:paraId="2011DD7E" w14:textId="77777777" w:rsidR="00F84789" w:rsidRDefault="00000000" w:rsidP="00CE113B">
      <w:pPr>
        <w:pStyle w:val="Heading2"/>
        <w:spacing w:line="276" w:lineRule="auto"/>
        <w:jc w:val="both"/>
      </w:pPr>
      <w:bookmarkStart w:id="10" w:name="_Toc236219271"/>
      <w:r>
        <w:t>4.5 Training &amp; time-based validation</w:t>
      </w:r>
      <w:bookmarkEnd w:id="10"/>
    </w:p>
    <w:p w14:paraId="686AE43E" w14:textId="77777777" w:rsidR="00F84789" w:rsidRDefault="00000000" w:rsidP="00CE113B">
      <w:r>
        <w:t xml:space="preserve">Split strictly by time, no random shuffling: train = </w:t>
      </w:r>
      <w:proofErr w:type="spellStart"/>
      <w:r>
        <w:t>month_idx</w:t>
      </w:r>
      <w:proofErr w:type="spellEnd"/>
      <w:r>
        <w:t xml:space="preserve"> ≤ 8, validation = </w:t>
      </w:r>
      <w:proofErr w:type="spellStart"/>
      <w:r>
        <w:t>month_idx</w:t>
      </w:r>
      <w:proofErr w:type="spellEnd"/>
      <w:r>
        <w:t xml:space="preserve"> = 9, test = </w:t>
      </w:r>
      <w:proofErr w:type="spellStart"/>
      <w:r>
        <w:t>month_idx</w:t>
      </w:r>
      <w:proofErr w:type="spellEnd"/>
      <w:r>
        <w:t xml:space="preserve"> = 10. Hyperparameter search used only the validation set; the test set was evaluated exactly once, after the final configuration was locked.</w:t>
      </w:r>
    </w:p>
    <w:p w14:paraId="67C30493" w14:textId="77777777" w:rsidR="00F84789" w:rsidRDefault="00000000" w:rsidP="00CE113B">
      <w:pPr>
        <w:pStyle w:val="Heading2"/>
        <w:spacing w:line="276" w:lineRule="auto"/>
        <w:jc w:val="both"/>
      </w:pPr>
      <w:bookmarkStart w:id="11" w:name="_Toc236219272"/>
      <w:r>
        <w:t>4.6 Evaluation metrics</w:t>
      </w:r>
      <w:bookmarkEnd w:id="11"/>
    </w:p>
    <w:p w14:paraId="3F936461" w14:textId="0CE4997C" w:rsidR="00F84789" w:rsidRDefault="00000000" w:rsidP="00CE113B">
      <w:r>
        <w:rPr>
          <w:b/>
          <w:bCs/>
        </w:rPr>
        <w:t xml:space="preserve">Surrogate accuracy: </w:t>
      </w:r>
      <w:r>
        <w:t xml:space="preserve">MAE, RMSE, MAPE, R² on the test month, benchmarked against two baselines </w:t>
      </w:r>
      <w:r w:rsidR="00CE113B">
        <w:t>-</w:t>
      </w:r>
      <w:r>
        <w:t xml:space="preserve"> persistence (avg_price_lag1, i.e. "same as last month") and product-mean (each product's average price across the training months).</w:t>
      </w:r>
    </w:p>
    <w:p w14:paraId="147EA313" w14:textId="77777777" w:rsidR="00F84789" w:rsidRDefault="00000000" w:rsidP="00CE113B">
      <w:r>
        <w:rPr>
          <w:b/>
          <w:bCs/>
        </w:rPr>
        <w:t xml:space="preserve">Scenario outputs: </w:t>
      </w:r>
      <w:r>
        <w:t xml:space="preserve">per-product </w:t>
      </w:r>
      <w:proofErr w:type="spellStart"/>
      <w:r>
        <w:t>Δprice</w:t>
      </w:r>
      <w:proofErr w:type="spellEnd"/>
      <w:r>
        <w:t xml:space="preserve"> (%), </w:t>
      </w:r>
      <w:proofErr w:type="spellStart"/>
      <w:r>
        <w:t>Δvolume</w:t>
      </w:r>
      <w:proofErr w:type="spellEnd"/>
      <w:r>
        <w:t xml:space="preserve">, </w:t>
      </w:r>
      <w:proofErr w:type="spellStart"/>
      <w:r>
        <w:t>Δrisk</w:t>
      </w:r>
      <w:proofErr w:type="spellEnd"/>
      <w:r>
        <w:t xml:space="preserve"> category, ranked by sensitivity; aggregated market-wide mean/median </w:t>
      </w:r>
      <w:proofErr w:type="spellStart"/>
      <w:r>
        <w:t>Δprice</w:t>
      </w:r>
      <w:proofErr w:type="spellEnd"/>
      <w:r>
        <w:t xml:space="preserve"> and count of products whose risk tier increased under each shock.</w:t>
      </w:r>
    </w:p>
    <w:p w14:paraId="7DD75608" w14:textId="77777777" w:rsidR="005746AC" w:rsidRDefault="005746AC">
      <w:pPr>
        <w:spacing w:after="0" w:line="240" w:lineRule="auto"/>
        <w:jc w:val="left"/>
        <w:rPr>
          <w:b/>
          <w:sz w:val="32"/>
          <w:szCs w:val="32"/>
        </w:rPr>
      </w:pPr>
      <w:r>
        <w:br w:type="page"/>
      </w:r>
    </w:p>
    <w:p w14:paraId="5942CE77" w14:textId="5CC1241E" w:rsidR="00F84789" w:rsidRDefault="005746AC" w:rsidP="005746AC">
      <w:pPr>
        <w:pStyle w:val="Heading1"/>
      </w:pPr>
      <w:bookmarkStart w:id="12" w:name="_Toc236219273"/>
      <w:r>
        <w:lastRenderedPageBreak/>
        <w:t xml:space="preserve">CHAPTER 5 </w:t>
      </w:r>
      <w:r>
        <w:br/>
        <w:t>RESULTS</w:t>
      </w:r>
      <w:bookmarkEnd w:id="12"/>
    </w:p>
    <w:p w14:paraId="72F79EC4" w14:textId="77777777" w:rsidR="00F84789" w:rsidRDefault="00000000" w:rsidP="005746AC">
      <w:pPr>
        <w:pStyle w:val="Heading2"/>
        <w:spacing w:after="120"/>
      </w:pPr>
      <w:bookmarkStart w:id="13" w:name="_Toc236219274"/>
      <w:r>
        <w:t xml:space="preserve">5.1 Performance vs </w:t>
      </w:r>
      <w:r w:rsidRPr="005746AC">
        <w:t>baselines</w:t>
      </w:r>
      <w:bookmarkEnd w:id="13"/>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F84789" w14:paraId="6BE5F359" w14:textId="77777777" w:rsidTr="005746AC">
        <w:trPr>
          <w:jc w:val="center"/>
        </w:trPr>
        <w:tc>
          <w:tcPr>
            <w:tcW w:w="1800" w:type="dxa"/>
          </w:tcPr>
          <w:p w14:paraId="2092C8DB" w14:textId="77777777" w:rsidR="00F84789" w:rsidRDefault="00000000" w:rsidP="005746AC">
            <w:pPr>
              <w:jc w:val="center"/>
            </w:pPr>
            <w:r>
              <w:rPr>
                <w:b/>
                <w:bCs/>
              </w:rPr>
              <w:t>Model / target</w:t>
            </w:r>
          </w:p>
        </w:tc>
        <w:tc>
          <w:tcPr>
            <w:tcW w:w="1800" w:type="dxa"/>
          </w:tcPr>
          <w:p w14:paraId="3A303294" w14:textId="77777777" w:rsidR="00F84789" w:rsidRDefault="00000000" w:rsidP="005746AC">
            <w:pPr>
              <w:jc w:val="center"/>
            </w:pPr>
            <w:r>
              <w:rPr>
                <w:b/>
                <w:bCs/>
              </w:rPr>
              <w:t>MAE</w:t>
            </w:r>
          </w:p>
        </w:tc>
        <w:tc>
          <w:tcPr>
            <w:tcW w:w="1800" w:type="dxa"/>
          </w:tcPr>
          <w:p w14:paraId="66113A5F" w14:textId="77777777" w:rsidR="00F84789" w:rsidRDefault="00000000" w:rsidP="005746AC">
            <w:pPr>
              <w:jc w:val="center"/>
            </w:pPr>
            <w:r>
              <w:rPr>
                <w:b/>
                <w:bCs/>
              </w:rPr>
              <w:t>RMSE</w:t>
            </w:r>
          </w:p>
        </w:tc>
        <w:tc>
          <w:tcPr>
            <w:tcW w:w="1800" w:type="dxa"/>
          </w:tcPr>
          <w:p w14:paraId="3DF929DA" w14:textId="77777777" w:rsidR="00F84789" w:rsidRDefault="00000000" w:rsidP="005746AC">
            <w:pPr>
              <w:jc w:val="center"/>
            </w:pPr>
            <w:r>
              <w:rPr>
                <w:b/>
                <w:bCs/>
              </w:rPr>
              <w:t>MAPE</w:t>
            </w:r>
          </w:p>
        </w:tc>
        <w:tc>
          <w:tcPr>
            <w:tcW w:w="1800" w:type="dxa"/>
          </w:tcPr>
          <w:p w14:paraId="1AC753C9" w14:textId="77777777" w:rsidR="00F84789" w:rsidRDefault="00000000" w:rsidP="005746AC">
            <w:pPr>
              <w:jc w:val="center"/>
            </w:pPr>
            <w:r>
              <w:rPr>
                <w:b/>
                <w:bCs/>
              </w:rPr>
              <w:t>R²</w:t>
            </w:r>
          </w:p>
        </w:tc>
      </w:tr>
      <w:tr w:rsidR="00F84789" w14:paraId="79A15942" w14:textId="77777777" w:rsidTr="005746AC">
        <w:trPr>
          <w:jc w:val="center"/>
        </w:trPr>
        <w:tc>
          <w:tcPr>
            <w:tcW w:w="1800" w:type="dxa"/>
          </w:tcPr>
          <w:p w14:paraId="6FB59969" w14:textId="77777777" w:rsidR="00F84789" w:rsidRDefault="00000000" w:rsidP="005746AC">
            <w:pPr>
              <w:jc w:val="center"/>
            </w:pPr>
            <w:r>
              <w:t>Price surrogate (test, month 10)</w:t>
            </w:r>
          </w:p>
        </w:tc>
        <w:tc>
          <w:tcPr>
            <w:tcW w:w="1800" w:type="dxa"/>
          </w:tcPr>
          <w:p w14:paraId="24CB498E" w14:textId="77777777" w:rsidR="00F84789" w:rsidRDefault="00000000" w:rsidP="005746AC">
            <w:pPr>
              <w:jc w:val="center"/>
            </w:pPr>
            <w:r>
              <w:t>24.88</w:t>
            </w:r>
          </w:p>
        </w:tc>
        <w:tc>
          <w:tcPr>
            <w:tcW w:w="1800" w:type="dxa"/>
          </w:tcPr>
          <w:p w14:paraId="25D1A288" w14:textId="77777777" w:rsidR="00F84789" w:rsidRDefault="00000000" w:rsidP="005746AC">
            <w:pPr>
              <w:jc w:val="center"/>
            </w:pPr>
            <w:r>
              <w:t>52.81</w:t>
            </w:r>
          </w:p>
        </w:tc>
        <w:tc>
          <w:tcPr>
            <w:tcW w:w="1800" w:type="dxa"/>
          </w:tcPr>
          <w:p w14:paraId="7654FBFE" w14:textId="77777777" w:rsidR="00F84789" w:rsidRDefault="00000000" w:rsidP="005746AC">
            <w:pPr>
              <w:jc w:val="center"/>
            </w:pPr>
            <w:r>
              <w:t>19.16%</w:t>
            </w:r>
          </w:p>
        </w:tc>
        <w:tc>
          <w:tcPr>
            <w:tcW w:w="1800" w:type="dxa"/>
          </w:tcPr>
          <w:p w14:paraId="35542F24" w14:textId="77777777" w:rsidR="00F84789" w:rsidRDefault="00000000" w:rsidP="005746AC">
            <w:pPr>
              <w:jc w:val="center"/>
            </w:pPr>
            <w:r>
              <w:t>0.835</w:t>
            </w:r>
          </w:p>
        </w:tc>
      </w:tr>
      <w:tr w:rsidR="00F84789" w14:paraId="102B8756" w14:textId="77777777" w:rsidTr="005746AC">
        <w:trPr>
          <w:jc w:val="center"/>
        </w:trPr>
        <w:tc>
          <w:tcPr>
            <w:tcW w:w="1800" w:type="dxa"/>
          </w:tcPr>
          <w:p w14:paraId="3DEA295F" w14:textId="26AA8353" w:rsidR="00F84789" w:rsidRDefault="00000000" w:rsidP="005746AC">
            <w:pPr>
              <w:jc w:val="center"/>
            </w:pPr>
            <w:r>
              <w:t xml:space="preserve">Baseline </w:t>
            </w:r>
            <w:r w:rsidR="00CE113B">
              <w:t>-</w:t>
            </w:r>
            <w:r>
              <w:t xml:space="preserve"> persistence (last-month price)</w:t>
            </w:r>
          </w:p>
        </w:tc>
        <w:tc>
          <w:tcPr>
            <w:tcW w:w="1800" w:type="dxa"/>
          </w:tcPr>
          <w:p w14:paraId="5B41E6AB" w14:textId="77777777" w:rsidR="00F84789" w:rsidRDefault="00000000" w:rsidP="005746AC">
            <w:pPr>
              <w:jc w:val="center"/>
            </w:pPr>
            <w:r>
              <w:t>20.33</w:t>
            </w:r>
          </w:p>
        </w:tc>
        <w:tc>
          <w:tcPr>
            <w:tcW w:w="1800" w:type="dxa"/>
          </w:tcPr>
          <w:p w14:paraId="0A3B2111" w14:textId="2FCD6213" w:rsidR="00F84789" w:rsidRDefault="00CE113B" w:rsidP="005746AC">
            <w:pPr>
              <w:jc w:val="center"/>
            </w:pPr>
            <w:r>
              <w:t>-</w:t>
            </w:r>
          </w:p>
        </w:tc>
        <w:tc>
          <w:tcPr>
            <w:tcW w:w="1800" w:type="dxa"/>
          </w:tcPr>
          <w:p w14:paraId="19702EB8" w14:textId="0C74A03C" w:rsidR="00F84789" w:rsidRDefault="00CE113B" w:rsidP="005746AC">
            <w:pPr>
              <w:jc w:val="center"/>
            </w:pPr>
            <w:r>
              <w:t>-</w:t>
            </w:r>
          </w:p>
        </w:tc>
        <w:tc>
          <w:tcPr>
            <w:tcW w:w="1800" w:type="dxa"/>
          </w:tcPr>
          <w:p w14:paraId="7FBCFC64" w14:textId="69BCD572" w:rsidR="00F84789" w:rsidRDefault="00CE113B" w:rsidP="005746AC">
            <w:pPr>
              <w:jc w:val="center"/>
            </w:pPr>
            <w:r>
              <w:t>-</w:t>
            </w:r>
          </w:p>
        </w:tc>
      </w:tr>
      <w:tr w:rsidR="00F84789" w14:paraId="0B5CBE5F" w14:textId="77777777" w:rsidTr="005746AC">
        <w:trPr>
          <w:jc w:val="center"/>
        </w:trPr>
        <w:tc>
          <w:tcPr>
            <w:tcW w:w="1800" w:type="dxa"/>
          </w:tcPr>
          <w:p w14:paraId="70F39D38" w14:textId="45F959F7" w:rsidR="00F84789" w:rsidRDefault="00000000" w:rsidP="005746AC">
            <w:pPr>
              <w:jc w:val="center"/>
            </w:pPr>
            <w:r>
              <w:t xml:space="preserve">Baseline </w:t>
            </w:r>
            <w:r w:rsidR="00CE113B">
              <w:t>-</w:t>
            </w:r>
            <w:r>
              <w:t xml:space="preserve"> product-mean</w:t>
            </w:r>
          </w:p>
        </w:tc>
        <w:tc>
          <w:tcPr>
            <w:tcW w:w="1800" w:type="dxa"/>
          </w:tcPr>
          <w:p w14:paraId="4CE36946" w14:textId="77777777" w:rsidR="00F84789" w:rsidRDefault="00000000" w:rsidP="005746AC">
            <w:pPr>
              <w:jc w:val="center"/>
            </w:pPr>
            <w:r>
              <w:t>42.40</w:t>
            </w:r>
          </w:p>
        </w:tc>
        <w:tc>
          <w:tcPr>
            <w:tcW w:w="1800" w:type="dxa"/>
          </w:tcPr>
          <w:p w14:paraId="4B4A8D0D" w14:textId="53E5818D" w:rsidR="00F84789" w:rsidRDefault="00CE113B" w:rsidP="005746AC">
            <w:pPr>
              <w:jc w:val="center"/>
            </w:pPr>
            <w:r>
              <w:t>-</w:t>
            </w:r>
          </w:p>
        </w:tc>
        <w:tc>
          <w:tcPr>
            <w:tcW w:w="1800" w:type="dxa"/>
          </w:tcPr>
          <w:p w14:paraId="061217C6" w14:textId="12911309" w:rsidR="00F84789" w:rsidRDefault="00CE113B" w:rsidP="005746AC">
            <w:pPr>
              <w:jc w:val="center"/>
            </w:pPr>
            <w:r>
              <w:t>-</w:t>
            </w:r>
          </w:p>
        </w:tc>
        <w:tc>
          <w:tcPr>
            <w:tcW w:w="1800" w:type="dxa"/>
          </w:tcPr>
          <w:p w14:paraId="7F26B78E" w14:textId="6305E085" w:rsidR="00F84789" w:rsidRDefault="00CE113B" w:rsidP="005746AC">
            <w:pPr>
              <w:jc w:val="center"/>
            </w:pPr>
            <w:r>
              <w:t>-</w:t>
            </w:r>
          </w:p>
        </w:tc>
      </w:tr>
    </w:tbl>
    <w:p w14:paraId="7FFFF8AE" w14:textId="77777777" w:rsidR="00F84789" w:rsidRDefault="00000000" w:rsidP="005746AC">
      <w:pPr>
        <w:shd w:val="clear" w:color="auto" w:fill="FFF2CC"/>
        <w:spacing w:before="120"/>
      </w:pPr>
      <w:r>
        <w:rPr>
          <w:b/>
          <w:bCs/>
          <w:color w:val="C00000"/>
        </w:rPr>
        <w:t>VERIFY BEFORE SUBMITTING: Re-run the final test-evaluation cell against price_surrogate_v1.txt before submission and confirm these four numbers still match.</w:t>
      </w:r>
    </w:p>
    <w:p w14:paraId="19F437EE" w14:textId="6AE0318A" w:rsidR="00F84789" w:rsidRDefault="00000000" w:rsidP="00CE113B">
      <w:r>
        <w:t xml:space="preserve">The surrogate does not beat the persistence baseline on test (24.88 vs 20.33 MAE) </w:t>
      </w:r>
      <w:r w:rsidR="00CE113B">
        <w:t>-</w:t>
      </w:r>
      <w:r>
        <w:t xml:space="preserve"> stated here directly rather than minimized, and interpreted honestly in Section 6/7. It substantially beats the weaker product-mean baseline (42.40), confirming the model has learned real, non-trivial structure </w:t>
      </w:r>
      <w:r w:rsidR="00CE113B">
        <w:t>-</w:t>
      </w:r>
      <w:r>
        <w:t xml:space="preserve"> just not enough to out-predict "last month's price" at this data volume. A validation-set comparison during development did show the tuned model beating persistence (≈24.1–24.4 vs 25.2 MAE); this advantage did not replicate on the held-out test month, most plausibly attributable to the small validation/test sample sizes (85/82 rows) rather than a robust, generalizable model advantage.</w:t>
      </w:r>
    </w:p>
    <w:p w14:paraId="49125DBB" w14:textId="77777777" w:rsidR="00F84789" w:rsidRDefault="00000000" w:rsidP="00CE113B">
      <w:r>
        <w:rPr>
          <w:b/>
          <w:bCs/>
          <w:color w:val="1155CC"/>
        </w:rPr>
        <w:t>[INSERT IMAGE HERE: test_model_comparison_mae.png]</w:t>
      </w:r>
    </w:p>
    <w:p w14:paraId="60A2B895" w14:textId="7288AD8E" w:rsidR="00F84789" w:rsidRDefault="00000000" w:rsidP="00CE113B">
      <w:r>
        <w:rPr>
          <w:i/>
          <w:iCs/>
        </w:rPr>
        <w:t xml:space="preserve">Figure </w:t>
      </w:r>
      <w:r w:rsidR="00CE113B">
        <w:rPr>
          <w:i/>
          <w:iCs/>
        </w:rPr>
        <w:t>-</w:t>
      </w:r>
      <w:r>
        <w:rPr>
          <w:i/>
          <w:iCs/>
        </w:rPr>
        <w:t xml:space="preserve"> Test-set MAE: model vs persistence vs product-mean baselines.</w:t>
      </w:r>
    </w:p>
    <w:p w14:paraId="5D900A50" w14:textId="77777777" w:rsidR="00F84789" w:rsidRDefault="00000000" w:rsidP="00CE113B">
      <w:r>
        <w:rPr>
          <w:b/>
          <w:bCs/>
          <w:color w:val="1155CC"/>
        </w:rPr>
        <w:t>[INSERT IMAGE HERE: test_actual_vs_predicted.png]</w:t>
      </w:r>
    </w:p>
    <w:p w14:paraId="79E88543" w14:textId="75E10F2A" w:rsidR="00F84789" w:rsidRDefault="00000000" w:rsidP="00CE113B">
      <w:r>
        <w:rPr>
          <w:i/>
          <w:iCs/>
        </w:rPr>
        <w:t xml:space="preserve">Figure </w:t>
      </w:r>
      <w:r w:rsidR="00CE113B">
        <w:rPr>
          <w:i/>
          <w:iCs/>
        </w:rPr>
        <w:t>-</w:t>
      </w:r>
      <w:r>
        <w:rPr>
          <w:i/>
          <w:iCs/>
        </w:rPr>
        <w:t xml:space="preserve"> Predicted vs actual price, test set, with reference diagonal.</w:t>
      </w:r>
    </w:p>
    <w:p w14:paraId="684D5240" w14:textId="77777777" w:rsidR="00F84789" w:rsidRDefault="00000000" w:rsidP="00CE113B">
      <w:r>
        <w:rPr>
          <w:b/>
          <w:bCs/>
          <w:color w:val="1155CC"/>
        </w:rPr>
        <w:t>[INSERT IMAGE HERE: test_residuals.png]</w:t>
      </w:r>
    </w:p>
    <w:p w14:paraId="79594547" w14:textId="31CBD774" w:rsidR="00F84789" w:rsidRDefault="00000000" w:rsidP="00CE113B">
      <w:r>
        <w:rPr>
          <w:i/>
          <w:iCs/>
        </w:rPr>
        <w:t xml:space="preserve">Figure </w:t>
      </w:r>
      <w:r w:rsidR="00CE113B">
        <w:rPr>
          <w:i/>
          <w:iCs/>
        </w:rPr>
        <w:t>-</w:t>
      </w:r>
      <w:r>
        <w:rPr>
          <w:i/>
          <w:iCs/>
        </w:rPr>
        <w:t xml:space="preserve"> Residuals vs predicted price. No systematic bias by price level was observed; a small number of isolated large errors occur for specific high-value, thinly-sampled products (see 5.3).</w:t>
      </w:r>
    </w:p>
    <w:p w14:paraId="70C3A170" w14:textId="77777777" w:rsidR="00F84789" w:rsidRDefault="00000000" w:rsidP="00CE113B">
      <w:r>
        <w:rPr>
          <w:b/>
          <w:bCs/>
          <w:color w:val="1155CC"/>
        </w:rPr>
        <w:t>[INSERT IMAGE HERE: test_error_by_category.png]</w:t>
      </w:r>
    </w:p>
    <w:p w14:paraId="1C152E37" w14:textId="71BF4C77" w:rsidR="00F84789" w:rsidRDefault="00000000" w:rsidP="00CE113B">
      <w:r>
        <w:rPr>
          <w:i/>
          <w:iCs/>
        </w:rPr>
        <w:t xml:space="preserve">Figure </w:t>
      </w:r>
      <w:r w:rsidR="00CE113B">
        <w:rPr>
          <w:i/>
          <w:iCs/>
        </w:rPr>
        <w:t>-</w:t>
      </w:r>
      <w:r>
        <w:rPr>
          <w:i/>
          <w:iCs/>
        </w:rPr>
        <w:t xml:space="preserve"> Test MAE broken down by product category (Vegetable vs Fruit).</w:t>
      </w:r>
    </w:p>
    <w:p w14:paraId="739AB670" w14:textId="77777777" w:rsidR="00F84789" w:rsidRDefault="00000000" w:rsidP="00CE113B">
      <w:pPr>
        <w:pStyle w:val="Heading2"/>
        <w:spacing w:line="276" w:lineRule="auto"/>
        <w:jc w:val="both"/>
      </w:pPr>
      <w:bookmarkStart w:id="14" w:name="_Toc236219275"/>
      <w:r>
        <w:t>5.2 Explainability (SHAP)</w:t>
      </w:r>
      <w:bookmarkEnd w:id="14"/>
    </w:p>
    <w:p w14:paraId="1155EB50" w14:textId="77777777" w:rsidR="00F84789" w:rsidRDefault="00000000" w:rsidP="00CE113B">
      <w:r>
        <w:t xml:space="preserve">All SHAP analysis uses </w:t>
      </w:r>
      <w:proofErr w:type="spellStart"/>
      <w:r>
        <w:t>TreeExplainer</w:t>
      </w:r>
      <w:proofErr w:type="spellEnd"/>
      <w:r>
        <w:t xml:space="preserve"> on price_surrogate_v1.txt, explained on the test month only (never the training data).</w:t>
      </w:r>
    </w:p>
    <w:p w14:paraId="28312305" w14:textId="77777777" w:rsidR="00F84789" w:rsidRDefault="00000000" w:rsidP="00CE113B">
      <w:r>
        <w:rPr>
          <w:i/>
          <w:iCs/>
          <w:color w:val="C00000"/>
        </w:rPr>
        <w:t xml:space="preserve">» State your installed </w:t>
      </w:r>
      <w:proofErr w:type="spellStart"/>
      <w:r>
        <w:rPr>
          <w:i/>
          <w:iCs/>
          <w:color w:val="C00000"/>
        </w:rPr>
        <w:t>shap</w:t>
      </w:r>
      <w:proofErr w:type="spellEnd"/>
      <w:r>
        <w:rPr>
          <w:i/>
          <w:iCs/>
          <w:color w:val="C00000"/>
        </w:rPr>
        <w:t xml:space="preserve"> package version here.</w:t>
      </w:r>
    </w:p>
    <w:p w14:paraId="0019512F" w14:textId="77777777" w:rsidR="00F84789" w:rsidRDefault="00000000" w:rsidP="00CE113B">
      <w:r>
        <w:rPr>
          <w:b/>
          <w:bCs/>
          <w:color w:val="1155CC"/>
        </w:rPr>
        <w:t>[INSERT IMAGE HERE: feature_importance.png / shap_bar_test.png]</w:t>
      </w:r>
    </w:p>
    <w:p w14:paraId="664C2DCC" w14:textId="77777777" w:rsidR="00F84789" w:rsidRDefault="00000000" w:rsidP="00CE113B">
      <w:r>
        <w:rPr>
          <w:i/>
          <w:iCs/>
        </w:rPr>
        <w:t>Figure 1. Global SHAP importance (mean |SHAP|).</w:t>
      </w:r>
    </w:p>
    <w:p w14:paraId="1385CE05" w14:textId="4554D70E" w:rsidR="00F84789" w:rsidRDefault="00000000" w:rsidP="005746AC">
      <w:r>
        <w:rPr>
          <w:b/>
          <w:bCs/>
        </w:rPr>
        <w:lastRenderedPageBreak/>
        <w:t xml:space="preserve">Interpretation: </w:t>
      </w:r>
      <w:r>
        <w:t xml:space="preserve">avg_price_lag1 dominates overall feature contribution by a wide margin, consistent with the strength of the persistence baseline reported in 5.1 </w:t>
      </w:r>
      <w:r w:rsidR="00CE113B">
        <w:t>-</w:t>
      </w:r>
      <w:r>
        <w:t xml:space="preserve"> price is substantially auto-correlated month to month. Supply-composition features (</w:t>
      </w:r>
      <w:proofErr w:type="spellStart"/>
      <w:r>
        <w:t>india</w:t>
      </w:r>
      <w:proofErr w:type="spellEnd"/>
      <w:r>
        <w:t xml:space="preserve">, </w:t>
      </w:r>
      <w:proofErr w:type="spellStart"/>
      <w:r>
        <w:t>india_share</w:t>
      </w:r>
      <w:proofErr w:type="spellEnd"/>
      <w:r>
        <w:t xml:space="preserve">, </w:t>
      </w:r>
      <w:proofErr w:type="spellStart"/>
      <w:r>
        <w:t>import_share</w:t>
      </w:r>
      <w:proofErr w:type="spellEnd"/>
      <w:r>
        <w:t xml:space="preserve">, local, </w:t>
      </w:r>
      <w:proofErr w:type="spellStart"/>
      <w:r>
        <w:t>herfindahl</w:t>
      </w:r>
      <w:proofErr w:type="spellEnd"/>
      <w:r>
        <w:t>) also appear with meaningful, non-negligible weight, indicating the model has learned some real relationship between supply structure and price beyond simply repeating the previous value. Season encoding (</w:t>
      </w:r>
      <w:proofErr w:type="spellStart"/>
      <w:r>
        <w:t>m_sin</w:t>
      </w:r>
      <w:proofErr w:type="spellEnd"/>
      <w:r>
        <w:t>/</w:t>
      </w:r>
      <w:proofErr w:type="spellStart"/>
      <w:r>
        <w:t>m_cos</w:t>
      </w:r>
      <w:proofErr w:type="spellEnd"/>
      <w:r>
        <w:t>) contributes modestly, plausibly reflecting festival-demand effects (Dashain, Tihar) described in the shared project data guide.</w:t>
      </w:r>
    </w:p>
    <w:p w14:paraId="0F3D4DF1" w14:textId="77777777" w:rsidR="00F84789" w:rsidRDefault="00000000" w:rsidP="00CE113B">
      <w:r>
        <w:rPr>
          <w:b/>
          <w:bCs/>
          <w:color w:val="1155CC"/>
        </w:rPr>
        <w:t>[INSERT IMAGE HERE: shap_beeswarm_test.png]</w:t>
      </w:r>
    </w:p>
    <w:p w14:paraId="3DE3CBE6" w14:textId="255D5231" w:rsidR="00F84789" w:rsidRDefault="00000000" w:rsidP="00CE113B">
      <w:r>
        <w:rPr>
          <w:i/>
          <w:iCs/>
        </w:rPr>
        <w:t xml:space="preserve">Figure 2. SHAP </w:t>
      </w:r>
      <w:proofErr w:type="spellStart"/>
      <w:r>
        <w:rPr>
          <w:i/>
          <w:iCs/>
        </w:rPr>
        <w:t>beeswarm</w:t>
      </w:r>
      <w:proofErr w:type="spellEnd"/>
      <w:r>
        <w:rPr>
          <w:i/>
          <w:iCs/>
        </w:rPr>
        <w:t xml:space="preserve"> </w:t>
      </w:r>
      <w:r w:rsidR="00CE113B">
        <w:rPr>
          <w:i/>
          <w:iCs/>
        </w:rPr>
        <w:t>-</w:t>
      </w:r>
      <w:r>
        <w:rPr>
          <w:i/>
          <w:iCs/>
        </w:rPr>
        <w:t xml:space="preserve"> direction and spread.</w:t>
      </w:r>
    </w:p>
    <w:p w14:paraId="67121CFB" w14:textId="563DE60A" w:rsidR="00F84789" w:rsidRDefault="00000000" w:rsidP="00CE113B">
      <w:r>
        <w:rPr>
          <w:i/>
          <w:iCs/>
          <w:color w:val="C00000"/>
        </w:rPr>
        <w:t xml:space="preserve">» Fill in once you review the actual plot </w:t>
      </w:r>
      <w:r w:rsidR="00CE113B">
        <w:rPr>
          <w:i/>
          <w:iCs/>
          <w:color w:val="C00000"/>
        </w:rPr>
        <w:t>-</w:t>
      </w:r>
      <w:r>
        <w:rPr>
          <w:i/>
          <w:iCs/>
          <w:color w:val="C00000"/>
        </w:rPr>
        <w:t xml:space="preserve"> describe whether high </w:t>
      </w:r>
      <w:proofErr w:type="spellStart"/>
      <w:r>
        <w:rPr>
          <w:i/>
          <w:iCs/>
          <w:color w:val="C00000"/>
        </w:rPr>
        <w:t>import_share</w:t>
      </w:r>
      <w:proofErr w:type="spellEnd"/>
      <w:r>
        <w:rPr>
          <w:i/>
          <w:iCs/>
          <w:color w:val="C00000"/>
        </w:rPr>
        <w:t xml:space="preserve"> pushes predictions up or down, and whether that direction matches domain expectation.</w:t>
      </w:r>
    </w:p>
    <w:p w14:paraId="3CEEAEA3" w14:textId="77777777" w:rsidR="00F84789" w:rsidRDefault="00000000" w:rsidP="00CE113B">
      <w:r>
        <w:rPr>
          <w:b/>
          <w:bCs/>
          <w:color w:val="1155CC"/>
        </w:rPr>
        <w:t>[INSERT IMAGE HERE: shap_dependence_import_share.png]</w:t>
      </w:r>
    </w:p>
    <w:p w14:paraId="2BAE7ACF" w14:textId="15EFA7BE" w:rsidR="00F84789" w:rsidRDefault="00000000" w:rsidP="00CE113B">
      <w:r>
        <w:rPr>
          <w:i/>
          <w:iCs/>
        </w:rPr>
        <w:t xml:space="preserve">Figure 3. SHAP dependence </w:t>
      </w:r>
      <w:r w:rsidR="00CE113B">
        <w:rPr>
          <w:i/>
          <w:iCs/>
        </w:rPr>
        <w:t>-</w:t>
      </w:r>
      <w:r>
        <w:rPr>
          <w:i/>
          <w:iCs/>
        </w:rPr>
        <w:t xml:space="preserve"> </w:t>
      </w:r>
      <w:proofErr w:type="spellStart"/>
      <w:r>
        <w:rPr>
          <w:i/>
          <w:iCs/>
        </w:rPr>
        <w:t>import_share</w:t>
      </w:r>
      <w:proofErr w:type="spellEnd"/>
      <w:r>
        <w:rPr>
          <w:i/>
          <w:iCs/>
        </w:rPr>
        <w:t>.</w:t>
      </w:r>
    </w:p>
    <w:p w14:paraId="5FAA17A3" w14:textId="55ECBCDA" w:rsidR="00F84789" w:rsidRDefault="00000000" w:rsidP="00CE113B">
      <w:r>
        <w:rPr>
          <w:i/>
          <w:iCs/>
          <w:color w:val="C00000"/>
        </w:rPr>
        <w:t xml:space="preserve">» Describe the shape </w:t>
      </w:r>
      <w:r w:rsidR="00CE113B">
        <w:rPr>
          <w:i/>
          <w:iCs/>
          <w:color w:val="C00000"/>
        </w:rPr>
        <w:t>-</w:t>
      </w:r>
      <w:r>
        <w:rPr>
          <w:i/>
          <w:iCs/>
          <w:color w:val="C00000"/>
        </w:rPr>
        <w:t xml:space="preserve"> roughly monotonic, flat with a threshold jump, or noisy? Note in Section 6 that a threshold-like shape is consistent with the scenario engine's own finding of non-smooth, threshold-driven price sensitivity to supply shocks.</w:t>
      </w:r>
    </w:p>
    <w:p w14:paraId="1B59AA26" w14:textId="77777777" w:rsidR="00F84789" w:rsidRDefault="00000000" w:rsidP="00CE113B">
      <w:r>
        <w:rPr>
          <w:b/>
          <w:bCs/>
          <w:color w:val="1155CC"/>
        </w:rPr>
        <w:t>[INSERT IMAGE HERE: shap_waterfall_test_example.png]</w:t>
      </w:r>
    </w:p>
    <w:p w14:paraId="59E136CA" w14:textId="40375E77" w:rsidR="00F84789" w:rsidRDefault="00000000" w:rsidP="00CE113B">
      <w:r>
        <w:rPr>
          <w:i/>
          <w:iCs/>
        </w:rPr>
        <w:t xml:space="preserve">Figure 4. Local SHAP waterfall </w:t>
      </w:r>
      <w:r w:rsidR="00CE113B">
        <w:rPr>
          <w:i/>
          <w:iCs/>
        </w:rPr>
        <w:t>-</w:t>
      </w:r>
      <w:r>
        <w:rPr>
          <w:i/>
          <w:iCs/>
        </w:rPr>
        <w:t xml:space="preserve"> one example prediction.</w:t>
      </w:r>
    </w:p>
    <w:p w14:paraId="2FFFCC0F" w14:textId="77777777" w:rsidR="00F84789" w:rsidRDefault="00000000" w:rsidP="00CE113B">
      <w:r>
        <w:rPr>
          <w:i/>
          <w:iCs/>
          <w:color w:val="C00000"/>
        </w:rPr>
        <w:t>» Walk through which features pushed the example product's prediction up or down, and by how much, relative to the model's base value.</w:t>
      </w:r>
    </w:p>
    <w:p w14:paraId="03442BC7" w14:textId="77777777" w:rsidR="00F84789" w:rsidRDefault="00000000" w:rsidP="00CE113B">
      <w:r>
        <w:rPr>
          <w:b/>
          <w:bCs/>
          <w:color w:val="1155CC"/>
        </w:rPr>
        <w:t>[INSERT IMAGE HERE: shap_waterfall_baseline_vs_shocked.png]</w:t>
      </w:r>
    </w:p>
    <w:p w14:paraId="695019FA" w14:textId="7010F097" w:rsidR="00F84789" w:rsidRDefault="00000000" w:rsidP="00CE113B">
      <w:r>
        <w:rPr>
          <w:i/>
          <w:iCs/>
        </w:rPr>
        <w:t xml:space="preserve">Figure 5 (role-specific). SHAP waterfall </w:t>
      </w:r>
      <w:r w:rsidR="00CE113B">
        <w:rPr>
          <w:i/>
          <w:iCs/>
        </w:rPr>
        <w:t>-</w:t>
      </w:r>
      <w:r>
        <w:rPr>
          <w:i/>
          <w:iCs/>
        </w:rPr>
        <w:t xml:space="preserve"> </w:t>
      </w:r>
      <w:proofErr w:type="spellStart"/>
      <w:r>
        <w:rPr>
          <w:i/>
          <w:iCs/>
        </w:rPr>
        <w:t>Jack_Fruit</w:t>
      </w:r>
      <w:proofErr w:type="spellEnd"/>
      <w:r>
        <w:rPr>
          <w:i/>
          <w:iCs/>
        </w:rPr>
        <w:t>, baseline vs after an India −30% shock.</w:t>
      </w:r>
    </w:p>
    <w:p w14:paraId="41017DDD" w14:textId="4C2CE32F" w:rsidR="00F84789" w:rsidRDefault="00000000" w:rsidP="00CE113B">
      <w:r>
        <w:rPr>
          <w:i/>
          <w:iCs/>
          <w:color w:val="C00000"/>
        </w:rPr>
        <w:t xml:space="preserve">» Compare which features' contributions moved between the two panels </w:t>
      </w:r>
      <w:r w:rsidR="00CE113B">
        <w:rPr>
          <w:i/>
          <w:iCs/>
          <w:color w:val="C00000"/>
        </w:rPr>
        <w:t>-</w:t>
      </w:r>
      <w:r>
        <w:rPr>
          <w:i/>
          <w:iCs/>
          <w:color w:val="C00000"/>
        </w:rPr>
        <w:t xml:space="preserve"> specifically whether </w:t>
      </w:r>
      <w:proofErr w:type="spellStart"/>
      <w:r>
        <w:rPr>
          <w:i/>
          <w:iCs/>
          <w:color w:val="C00000"/>
        </w:rPr>
        <w:t>india</w:t>
      </w:r>
      <w:proofErr w:type="spellEnd"/>
      <w:r>
        <w:rPr>
          <w:i/>
          <w:iCs/>
          <w:color w:val="C00000"/>
        </w:rPr>
        <w:t>/</w:t>
      </w:r>
      <w:proofErr w:type="spellStart"/>
      <w:r>
        <w:rPr>
          <w:i/>
          <w:iCs/>
          <w:color w:val="C00000"/>
        </w:rPr>
        <w:t>india_share's</w:t>
      </w:r>
      <w:proofErr w:type="spellEnd"/>
      <w:r>
        <w:rPr>
          <w:i/>
          <w:iCs/>
          <w:color w:val="C00000"/>
        </w:rPr>
        <w:t xml:space="preserve"> contribution changed direction or magnitude as expected under the shock, and whether avg_price_lag1's contribution (unchanged by the shock) remains dominant in both panels.</w:t>
      </w:r>
    </w:p>
    <w:p w14:paraId="7146634B" w14:textId="77777777" w:rsidR="00F84789" w:rsidRDefault="00000000" w:rsidP="00CE113B">
      <w:pPr>
        <w:pStyle w:val="Heading2"/>
        <w:spacing w:line="276" w:lineRule="auto"/>
        <w:jc w:val="both"/>
      </w:pPr>
      <w:bookmarkStart w:id="15" w:name="_Toc236219276"/>
      <w:r>
        <w:t>5.3 Error analysis</w:t>
      </w:r>
      <w:bookmarkEnd w:id="15"/>
    </w:p>
    <w:p w14:paraId="345C368C" w14:textId="5914D50F" w:rsidR="00F84789" w:rsidRDefault="00000000" w:rsidP="00CE113B">
      <w:r>
        <w:t xml:space="preserve">Breaking test error down by category and inspecting individual large-error cases surfaced one noteworthy pattern, investigated directly rather than left as an unexplained anomaly: the model's unshocked baseline prediction for a handful of products diverges substantially from their actual recorded price </w:t>
      </w:r>
      <w:r w:rsidR="00CE113B">
        <w:t>-</w:t>
      </w:r>
      <w:r>
        <w:t xml:space="preserve"> e.g. </w:t>
      </w:r>
      <w:proofErr w:type="spellStart"/>
      <w:r>
        <w:t>Sweet_Potato</w:t>
      </w:r>
      <w:proofErr w:type="spellEnd"/>
      <w:r>
        <w:t xml:space="preserve"> (actual ₹30.00, model's own baseline prediction ₹94.70) and Avocado (actual ₹757.61, model's own baseline prediction ₹392.04). This pattern </w:t>
      </w:r>
      <w:r w:rsidR="00CE113B">
        <w:t>-</w:t>
      </w:r>
      <w:r>
        <w:t xml:space="preserve"> overprediction for cheap staple products, underprediction for expensive/luxury products </w:t>
      </w:r>
      <w:r w:rsidR="00CE113B">
        <w:t>-</w:t>
      </w:r>
      <w:r>
        <w:t xml:space="preserve"> is consistent with a regression-to-the-mean effect common in tree-based models trained on limited per-product history (most products in this dataset have only 7–10 observed months). Residual analysis found no broad systematic trend across the full price range, indicating this is a set of isolated, product-specific calibration gaps rather than a global model bias.</w:t>
      </w:r>
    </w:p>
    <w:p w14:paraId="50A56DE7" w14:textId="77777777" w:rsidR="00F84789" w:rsidRDefault="00000000" w:rsidP="00CE113B">
      <w:r>
        <w:t xml:space="preserve">This finding directly motivated a correction to the scenario engine's delta calculation (Section 4.1, 6): comparing a shocked prediction against the model's own unshocked baseline prediction, rather than against </w:t>
      </w:r>
      <w:r>
        <w:lastRenderedPageBreak/>
        <w:t>the actual historical price, is necessary to isolate the shock's effect from this kind of pre-existing per-product calibration error.</w:t>
      </w:r>
    </w:p>
    <w:p w14:paraId="757616F9" w14:textId="77777777" w:rsidR="00F84789" w:rsidRDefault="00000000" w:rsidP="00CE113B">
      <w:r>
        <w:rPr>
          <w:i/>
          <w:iCs/>
          <w:color w:val="C00000"/>
        </w:rPr>
        <w:t>» Add which Category/Unit groups show the highest average error, from test_error_by_category.png, once reviewed.</w:t>
      </w:r>
    </w:p>
    <w:p w14:paraId="1D959F64" w14:textId="77777777" w:rsidR="002651F1" w:rsidRDefault="002651F1">
      <w:pPr>
        <w:jc w:val="left"/>
        <w:rPr>
          <w:b/>
          <w:sz w:val="32"/>
          <w:szCs w:val="32"/>
        </w:rPr>
      </w:pPr>
      <w:r>
        <w:br w:type="page"/>
      </w:r>
    </w:p>
    <w:p w14:paraId="4E5C496A" w14:textId="783C9D00" w:rsidR="00F84789" w:rsidRDefault="002651F1" w:rsidP="002651F1">
      <w:pPr>
        <w:pStyle w:val="Heading1"/>
      </w:pPr>
      <w:bookmarkStart w:id="16" w:name="_Toc236219277"/>
      <w:r>
        <w:lastRenderedPageBreak/>
        <w:t>CHAPTER 6 DISCUSSION</w:t>
      </w:r>
      <w:bookmarkEnd w:id="16"/>
    </w:p>
    <w:p w14:paraId="45794432" w14:textId="6E4773A0" w:rsidR="00F84789" w:rsidRDefault="00000000" w:rsidP="00CE113B">
      <w:r>
        <w:t xml:space="preserve">For the procurement team, the price surrogate should be read as a directionally informative, relative tool rather than a precise price forecaster </w:t>
      </w:r>
      <w:r w:rsidR="00CE113B">
        <w:t>-</w:t>
      </w:r>
      <w:r>
        <w:t xml:space="preserve"> Section 5.1's honest comparison against persistence makes clear it should not replace "watch last month's price" as the primary planning signal on its own. Its distinct value is the ability to answer counterfactual questions persistence structurally cannot: what happens if a specific supply source changes?</w:t>
      </w:r>
    </w:p>
    <w:p w14:paraId="583A0017" w14:textId="77777777" w:rsidR="00F84789" w:rsidRDefault="00000000" w:rsidP="00CE113B">
      <w:r>
        <w:t>Applying the engine to the three required scenarios plus one combined scenario produced a coherent, if characteristically muted, set of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F84789" w14:paraId="782715AC" w14:textId="77777777">
        <w:tc>
          <w:tcPr>
            <w:tcW w:w="1800" w:type="dxa"/>
            <w:shd w:val="clear" w:color="auto" w:fill="D9E2F3"/>
          </w:tcPr>
          <w:p w14:paraId="44224899" w14:textId="77777777" w:rsidR="00F84789" w:rsidRDefault="00000000" w:rsidP="00CE113B">
            <w:r>
              <w:rPr>
                <w:b/>
                <w:bCs/>
              </w:rPr>
              <w:t>Scenario</w:t>
            </w:r>
          </w:p>
        </w:tc>
        <w:tc>
          <w:tcPr>
            <w:tcW w:w="1800" w:type="dxa"/>
            <w:shd w:val="clear" w:color="auto" w:fill="D9E2F3"/>
          </w:tcPr>
          <w:p w14:paraId="7247F20A" w14:textId="77777777" w:rsidR="00F84789" w:rsidRDefault="00000000" w:rsidP="00CE113B">
            <w:r>
              <w:rPr>
                <w:b/>
                <w:bCs/>
              </w:rPr>
              <w:t>Products affected</w:t>
            </w:r>
          </w:p>
        </w:tc>
        <w:tc>
          <w:tcPr>
            <w:tcW w:w="1800" w:type="dxa"/>
            <w:shd w:val="clear" w:color="auto" w:fill="D9E2F3"/>
          </w:tcPr>
          <w:p w14:paraId="4D1D6F61" w14:textId="77777777" w:rsidR="00F84789" w:rsidRDefault="00000000" w:rsidP="00CE113B">
            <w:r>
              <w:rPr>
                <w:b/>
                <w:bCs/>
              </w:rPr>
              <w:t xml:space="preserve">Mean </w:t>
            </w:r>
            <w:proofErr w:type="spellStart"/>
            <w:r>
              <w:rPr>
                <w:b/>
                <w:bCs/>
              </w:rPr>
              <w:t>Δprice</w:t>
            </w:r>
            <w:proofErr w:type="spellEnd"/>
          </w:p>
        </w:tc>
        <w:tc>
          <w:tcPr>
            <w:tcW w:w="1800" w:type="dxa"/>
            <w:shd w:val="clear" w:color="auto" w:fill="D9E2F3"/>
          </w:tcPr>
          <w:p w14:paraId="7D46BEEA" w14:textId="77777777" w:rsidR="00F84789" w:rsidRDefault="00000000" w:rsidP="00CE113B">
            <w:r>
              <w:rPr>
                <w:b/>
                <w:bCs/>
              </w:rPr>
              <w:t xml:space="preserve">Median </w:t>
            </w:r>
            <w:proofErr w:type="spellStart"/>
            <w:r>
              <w:rPr>
                <w:b/>
                <w:bCs/>
              </w:rPr>
              <w:t>Δprice</w:t>
            </w:r>
            <w:proofErr w:type="spellEnd"/>
          </w:p>
        </w:tc>
        <w:tc>
          <w:tcPr>
            <w:tcW w:w="1800" w:type="dxa"/>
            <w:shd w:val="clear" w:color="auto" w:fill="D9E2F3"/>
          </w:tcPr>
          <w:p w14:paraId="1E171FAE" w14:textId="77777777" w:rsidR="00F84789" w:rsidRDefault="00000000" w:rsidP="00CE113B">
            <w:r>
              <w:rPr>
                <w:b/>
                <w:bCs/>
              </w:rPr>
              <w:t>Products w/ risk ↑</w:t>
            </w:r>
          </w:p>
        </w:tc>
      </w:tr>
      <w:tr w:rsidR="00F84789" w14:paraId="622EA1D4" w14:textId="77777777">
        <w:tc>
          <w:tcPr>
            <w:tcW w:w="1800" w:type="dxa"/>
          </w:tcPr>
          <w:p w14:paraId="0E7761EC" w14:textId="77777777" w:rsidR="00F84789" w:rsidRDefault="00000000" w:rsidP="00CE113B">
            <w:r>
              <w:t>India −30%</w:t>
            </w:r>
          </w:p>
        </w:tc>
        <w:tc>
          <w:tcPr>
            <w:tcW w:w="1800" w:type="dxa"/>
          </w:tcPr>
          <w:p w14:paraId="14F446B8" w14:textId="77777777" w:rsidR="00F84789" w:rsidRDefault="00000000" w:rsidP="00CE113B">
            <w:r>
              <w:t>67 / 95</w:t>
            </w:r>
          </w:p>
        </w:tc>
        <w:tc>
          <w:tcPr>
            <w:tcW w:w="1800" w:type="dxa"/>
          </w:tcPr>
          <w:p w14:paraId="7A49CC38" w14:textId="77777777" w:rsidR="00F84789" w:rsidRDefault="00000000" w:rsidP="00CE113B">
            <w:r>
              <w:t>+0.23%</w:t>
            </w:r>
          </w:p>
        </w:tc>
        <w:tc>
          <w:tcPr>
            <w:tcW w:w="1800" w:type="dxa"/>
          </w:tcPr>
          <w:p w14:paraId="7C2C7634" w14:textId="77777777" w:rsidR="00F84789" w:rsidRDefault="00000000" w:rsidP="00CE113B">
            <w:r>
              <w:t>0.0%</w:t>
            </w:r>
          </w:p>
        </w:tc>
        <w:tc>
          <w:tcPr>
            <w:tcW w:w="1800" w:type="dxa"/>
          </w:tcPr>
          <w:p w14:paraId="50BF9E74" w14:textId="77777777" w:rsidR="00F84789" w:rsidRDefault="00000000" w:rsidP="00CE113B">
            <w:r>
              <w:t>7</w:t>
            </w:r>
          </w:p>
        </w:tc>
      </w:tr>
      <w:tr w:rsidR="00F84789" w14:paraId="5B3D2951" w14:textId="77777777">
        <w:tc>
          <w:tcPr>
            <w:tcW w:w="1800" w:type="dxa"/>
          </w:tcPr>
          <w:p w14:paraId="32032C1E" w14:textId="77777777" w:rsidR="00F84789" w:rsidRDefault="00000000" w:rsidP="00CE113B">
            <w:r>
              <w:t>Local +20%</w:t>
            </w:r>
          </w:p>
        </w:tc>
        <w:tc>
          <w:tcPr>
            <w:tcW w:w="1800" w:type="dxa"/>
          </w:tcPr>
          <w:p w14:paraId="3EC0362B" w14:textId="77777777" w:rsidR="00F84789" w:rsidRDefault="00000000" w:rsidP="00CE113B">
            <w:r>
              <w:t>64 / 95</w:t>
            </w:r>
          </w:p>
        </w:tc>
        <w:tc>
          <w:tcPr>
            <w:tcW w:w="1800" w:type="dxa"/>
          </w:tcPr>
          <w:p w14:paraId="6EEADD18" w14:textId="77777777" w:rsidR="00F84789" w:rsidRDefault="00000000" w:rsidP="00CE113B">
            <w:r>
              <w:t>−2.31%</w:t>
            </w:r>
          </w:p>
        </w:tc>
        <w:tc>
          <w:tcPr>
            <w:tcW w:w="1800" w:type="dxa"/>
          </w:tcPr>
          <w:p w14:paraId="4330DAE1" w14:textId="77777777" w:rsidR="00F84789" w:rsidRDefault="00000000" w:rsidP="00CE113B">
            <w:r>
              <w:t>−0.22%</w:t>
            </w:r>
          </w:p>
        </w:tc>
        <w:tc>
          <w:tcPr>
            <w:tcW w:w="1800" w:type="dxa"/>
          </w:tcPr>
          <w:p w14:paraId="4449B8A3" w14:textId="77777777" w:rsidR="00F84789" w:rsidRDefault="00000000" w:rsidP="00CE113B">
            <w:r>
              <w:t>7</w:t>
            </w:r>
          </w:p>
        </w:tc>
      </w:tr>
      <w:tr w:rsidR="00F84789" w14:paraId="666745D9" w14:textId="77777777">
        <w:tc>
          <w:tcPr>
            <w:tcW w:w="1800" w:type="dxa"/>
          </w:tcPr>
          <w:p w14:paraId="5466FC0A" w14:textId="77777777" w:rsidR="00F84789" w:rsidRDefault="00000000" w:rsidP="00CE113B">
            <w:r>
              <w:t>China → 0</w:t>
            </w:r>
          </w:p>
        </w:tc>
        <w:tc>
          <w:tcPr>
            <w:tcW w:w="1800" w:type="dxa"/>
          </w:tcPr>
          <w:p w14:paraId="0DDFEFE4" w14:textId="77777777" w:rsidR="00F84789" w:rsidRDefault="00000000" w:rsidP="00CE113B">
            <w:r>
              <w:t>16 / 95</w:t>
            </w:r>
          </w:p>
        </w:tc>
        <w:tc>
          <w:tcPr>
            <w:tcW w:w="1800" w:type="dxa"/>
          </w:tcPr>
          <w:p w14:paraId="6302B2A7" w14:textId="77777777" w:rsidR="00F84789" w:rsidRDefault="00000000" w:rsidP="00CE113B">
            <w:r>
              <w:t>−1.98%</w:t>
            </w:r>
          </w:p>
        </w:tc>
        <w:tc>
          <w:tcPr>
            <w:tcW w:w="1800" w:type="dxa"/>
          </w:tcPr>
          <w:p w14:paraId="798C8CAD" w14:textId="77777777" w:rsidR="00F84789" w:rsidRDefault="00000000" w:rsidP="00CE113B">
            <w:r>
              <w:t>0.0%</w:t>
            </w:r>
          </w:p>
        </w:tc>
        <w:tc>
          <w:tcPr>
            <w:tcW w:w="1800" w:type="dxa"/>
          </w:tcPr>
          <w:p w14:paraId="1FFDCB26" w14:textId="77777777" w:rsidR="00F84789" w:rsidRDefault="00000000" w:rsidP="00CE113B">
            <w:r>
              <w:t>0</w:t>
            </w:r>
          </w:p>
        </w:tc>
      </w:tr>
      <w:tr w:rsidR="00F84789" w14:paraId="171B3859" w14:textId="77777777">
        <w:tc>
          <w:tcPr>
            <w:tcW w:w="1800" w:type="dxa"/>
          </w:tcPr>
          <w:p w14:paraId="22EF75E4" w14:textId="77777777" w:rsidR="00F84789" w:rsidRDefault="00000000" w:rsidP="00CE113B">
            <w:r>
              <w:t>India −30% + Local +20% (combined)</w:t>
            </w:r>
          </w:p>
        </w:tc>
        <w:tc>
          <w:tcPr>
            <w:tcW w:w="1800" w:type="dxa"/>
          </w:tcPr>
          <w:p w14:paraId="578A806C" w14:textId="77777777" w:rsidR="00F84789" w:rsidRDefault="00000000" w:rsidP="00CE113B">
            <w:r>
              <w:t>84 / 95</w:t>
            </w:r>
          </w:p>
        </w:tc>
        <w:tc>
          <w:tcPr>
            <w:tcW w:w="1800" w:type="dxa"/>
          </w:tcPr>
          <w:p w14:paraId="776D8BD8" w14:textId="77777777" w:rsidR="00F84789" w:rsidRDefault="00000000" w:rsidP="00CE113B">
            <w:r>
              <w:t>−1.44%</w:t>
            </w:r>
          </w:p>
        </w:tc>
        <w:tc>
          <w:tcPr>
            <w:tcW w:w="1800" w:type="dxa"/>
          </w:tcPr>
          <w:p w14:paraId="409ACACA" w14:textId="77777777" w:rsidR="00F84789" w:rsidRDefault="00000000" w:rsidP="00CE113B">
            <w:r>
              <w:t>0.0%</w:t>
            </w:r>
          </w:p>
        </w:tc>
        <w:tc>
          <w:tcPr>
            <w:tcW w:w="1800" w:type="dxa"/>
          </w:tcPr>
          <w:p w14:paraId="0D6281D3" w14:textId="77777777" w:rsidR="00F84789" w:rsidRDefault="00000000" w:rsidP="00CE113B">
            <w:r>
              <w:t>10</w:t>
            </w:r>
          </w:p>
        </w:tc>
      </w:tr>
    </w:tbl>
    <w:p w14:paraId="0A4D66C2" w14:textId="15A7BC3B" w:rsidR="00F84789" w:rsidRDefault="00000000" w:rsidP="00CE113B">
      <w:pPr>
        <w:shd w:val="clear" w:color="auto" w:fill="FFF2CC"/>
      </w:pPr>
      <w:r>
        <w:rPr>
          <w:b/>
          <w:bCs/>
          <w:color w:val="C00000"/>
        </w:rPr>
        <w:t xml:space="preserve">VERIFY BEFORE SUBMITTING: Confirm these against your final saved scenario CSVs before submission </w:t>
      </w:r>
      <w:r w:rsidR="00CE113B">
        <w:rPr>
          <w:b/>
          <w:bCs/>
          <w:color w:val="C00000"/>
        </w:rPr>
        <w:t>-</w:t>
      </w:r>
      <w:r>
        <w:rPr>
          <w:b/>
          <w:bCs/>
          <w:color w:val="C00000"/>
        </w:rPr>
        <w:t xml:space="preserve"> pull fresh, don't retype from memory.</w:t>
      </w:r>
    </w:p>
    <w:p w14:paraId="566BCB56" w14:textId="77777777" w:rsidR="00F84789" w:rsidRDefault="00000000" w:rsidP="00CE113B">
      <w:r>
        <w:rPr>
          <w:b/>
          <w:bCs/>
          <w:color w:val="1155CC"/>
        </w:rPr>
        <w:t>[INSERT IMAGE HERE: scenario_aggregate_comparison.png]</w:t>
      </w:r>
    </w:p>
    <w:p w14:paraId="00647830" w14:textId="41170222" w:rsidR="00F84789" w:rsidRDefault="00000000" w:rsidP="00CE113B">
      <w:r>
        <w:rPr>
          <w:i/>
          <w:iCs/>
        </w:rPr>
        <w:t xml:space="preserve">Figure </w:t>
      </w:r>
      <w:r w:rsidR="00CE113B">
        <w:rPr>
          <w:i/>
          <w:iCs/>
        </w:rPr>
        <w:t>-</w:t>
      </w:r>
      <w:r>
        <w:rPr>
          <w:i/>
          <w:iCs/>
        </w:rPr>
        <w:t xml:space="preserve"> Aggregate price impact (mean/median) across the four scenarios.</w:t>
      </w:r>
    </w:p>
    <w:p w14:paraId="29638A07" w14:textId="77777777" w:rsidR="00F84789" w:rsidRDefault="00000000" w:rsidP="00CE113B">
      <w:r>
        <w:rPr>
          <w:b/>
          <w:bCs/>
          <w:color w:val="1155CC"/>
        </w:rPr>
        <w:t>[INSERT IMAGE HERE: scenario_sensitivity_ranking.png]</w:t>
      </w:r>
    </w:p>
    <w:p w14:paraId="6AB2F80C" w14:textId="2F7D0C12" w:rsidR="00F84789" w:rsidRDefault="00000000" w:rsidP="00CE113B">
      <w:r>
        <w:rPr>
          <w:i/>
          <w:iCs/>
        </w:rPr>
        <w:t xml:space="preserve">Figure </w:t>
      </w:r>
      <w:r w:rsidR="00CE113B">
        <w:rPr>
          <w:i/>
          <w:iCs/>
        </w:rPr>
        <w:t>-</w:t>
      </w:r>
      <w:r>
        <w:rPr>
          <w:i/>
          <w:iCs/>
        </w:rPr>
        <w:t xml:space="preserve"> Products ranked by predicted price sensitivity to an India −30% shock, colored by evidence confidence.</w:t>
      </w:r>
    </w:p>
    <w:p w14:paraId="6EE2D3DA" w14:textId="77777777" w:rsidR="00F84789" w:rsidRDefault="00000000" w:rsidP="00CE113B">
      <w:r>
        <w:rPr>
          <w:b/>
          <w:bCs/>
          <w:color w:val="1155CC"/>
        </w:rPr>
        <w:t>[INSERT IMAGE HERE: scenario_price_vs_import_share.png]</w:t>
      </w:r>
    </w:p>
    <w:p w14:paraId="0EE636D4" w14:textId="53A5E602" w:rsidR="00F84789" w:rsidRDefault="00000000" w:rsidP="00CE113B">
      <w:r>
        <w:rPr>
          <w:i/>
          <w:iCs/>
        </w:rPr>
        <w:t xml:space="preserve">Figure </w:t>
      </w:r>
      <w:r w:rsidR="00CE113B">
        <w:rPr>
          <w:i/>
          <w:iCs/>
        </w:rPr>
        <w:t>-</w:t>
      </w:r>
      <w:r>
        <w:rPr>
          <w:i/>
          <w:iCs/>
        </w:rPr>
        <w:t xml:space="preserve"> Import dependence vs. predicted price sensitivity. The relationship is weak/step-like rather than smoothly linear </w:t>
      </w:r>
      <w:r w:rsidR="00CE113B">
        <w:rPr>
          <w:i/>
          <w:iCs/>
        </w:rPr>
        <w:t>-</w:t>
      </w:r>
      <w:r>
        <w:rPr>
          <w:i/>
          <w:iCs/>
        </w:rPr>
        <w:t xml:space="preserve"> see interpretation below.</w:t>
      </w:r>
    </w:p>
    <w:p w14:paraId="30D21465" w14:textId="77777777" w:rsidR="00F84789" w:rsidRDefault="00000000" w:rsidP="00CE113B">
      <w:r>
        <w:rPr>
          <w:b/>
          <w:bCs/>
          <w:color w:val="1155CC"/>
        </w:rPr>
        <w:t>[INSERT IMAGE HERE: scenario_shock_comparison.png]</w:t>
      </w:r>
    </w:p>
    <w:p w14:paraId="06653512" w14:textId="27FB498D" w:rsidR="00F84789" w:rsidRDefault="00000000" w:rsidP="00CE113B">
      <w:r>
        <w:rPr>
          <w:i/>
          <w:iCs/>
        </w:rPr>
        <w:t xml:space="preserve">Figure </w:t>
      </w:r>
      <w:r w:rsidR="00CE113B">
        <w:rPr>
          <w:i/>
          <w:iCs/>
        </w:rPr>
        <w:t>-</w:t>
      </w:r>
      <w:r>
        <w:rPr>
          <w:i/>
          <w:iCs/>
        </w:rPr>
        <w:t xml:space="preserve"> Top-10 most India-sensitive products compared across all four scenarios.</w:t>
      </w:r>
    </w:p>
    <w:p w14:paraId="73B1A6DD" w14:textId="607C0743" w:rsidR="00F84789" w:rsidRDefault="00000000" w:rsidP="00CE113B">
      <w:r>
        <w:rPr>
          <w:b/>
          <w:bCs/>
        </w:rPr>
        <w:t xml:space="preserve">Key finding </w:t>
      </w:r>
      <w:r w:rsidR="00CE113B">
        <w:rPr>
          <w:b/>
          <w:bCs/>
        </w:rPr>
        <w:t>-</w:t>
      </w:r>
      <w:r>
        <w:rPr>
          <w:b/>
          <w:bCs/>
        </w:rPr>
        <w:t xml:space="preserve"> threshold-driven, not proportional, sensitivity. </w:t>
      </w:r>
      <w:r>
        <w:t>The India-shock scatter shows no clean linear relationship between a product's import dependence and its predicted price response; many products show exactly zero predicted change (median = 0.0% across all four scenarios), with a smaller subset showing meaningful single-digit-to-low-teens percentage moves. This is an expected, explainable property of a tree-based surrogate: a prediction only changes when the shocked input crosses a split boundary the trees actually learned, so response is inherently discontinuous rather than smooth. This should be communicated to procurement stakeholders directly: the engine identifies which products are exposed to a given shock and in what direction, more reliably than it estimates precise magnitude for products near a decision boundary.</w:t>
      </w:r>
    </w:p>
    <w:p w14:paraId="015B5663" w14:textId="242F613C" w:rsidR="00F84789" w:rsidRDefault="00000000" w:rsidP="005746AC">
      <w:r>
        <w:rPr>
          <w:b/>
          <w:bCs/>
        </w:rPr>
        <w:lastRenderedPageBreak/>
        <w:t xml:space="preserve">Does increasing Local supply offset an India cut? </w:t>
      </w:r>
      <w:r>
        <w:t xml:space="preserve">The combined scenario's mean (−1.44%) sits between the India-alone (+0.23%) and Local-alone (−2.31%) results </w:t>
      </w:r>
      <w:r w:rsidR="00CE113B">
        <w:t>-</w:t>
      </w:r>
      <w:r>
        <w:t xml:space="preserve"> evidence that a Local supply increase partially, not fully, offsets the price effect of an India cut, a genuinely useful and non-obvious finding for procurement planning. This should be read as the effect of deliberately specifying a compensating Local increase alongside the India cut, not as the model predicting suppliers will spontaneously substitute </w:t>
      </w:r>
      <w:r w:rsidR="00CE113B">
        <w:t>-</w:t>
      </w:r>
      <w:r>
        <w:t xml:space="preserve"> the data and model have no information about supplier behavior, only about the consequence of a supply mix the analyst chooses to specify (see Section 7).</w:t>
      </w:r>
    </w:p>
    <w:p w14:paraId="280DCF3C" w14:textId="77777777" w:rsidR="00F84789" w:rsidRDefault="00000000" w:rsidP="00CE113B">
      <w:r>
        <w:rPr>
          <w:b/>
          <w:bCs/>
        </w:rPr>
        <w:t xml:space="preserve">Relation to other team members' work: </w:t>
      </w:r>
      <w:r>
        <w:t>this scenario engine is designed to consume Member 6's supply-chain risk model output as a drop-in replacement for the formula-based risk score used here, if a compatible same-period (rather than next-month-forecast) variant becomes available; the price component could similarly be swapped for Member 2's forecasting model behind the same interface, per the shared brief's "Option B" integration path, should the team pursue a fully unified system.</w:t>
      </w:r>
    </w:p>
    <w:p w14:paraId="7E38B09D" w14:textId="77777777" w:rsidR="002651F1" w:rsidRDefault="002651F1">
      <w:pPr>
        <w:jc w:val="left"/>
        <w:rPr>
          <w:b/>
          <w:sz w:val="32"/>
          <w:szCs w:val="32"/>
        </w:rPr>
      </w:pPr>
      <w:r>
        <w:br w:type="page"/>
      </w:r>
    </w:p>
    <w:p w14:paraId="34D3FE46" w14:textId="5CF22208" w:rsidR="00F84789" w:rsidRDefault="002651F1" w:rsidP="002651F1">
      <w:pPr>
        <w:pStyle w:val="Heading1"/>
      </w:pPr>
      <w:bookmarkStart w:id="17" w:name="_Toc236219278"/>
      <w:r>
        <w:lastRenderedPageBreak/>
        <w:t>CHAPTER 7 LIMITATIONS</w:t>
      </w:r>
      <w:bookmarkEnd w:id="17"/>
    </w:p>
    <w:p w14:paraId="43CEA1BA" w14:textId="77777777" w:rsidR="00F84789" w:rsidRPr="005746AC" w:rsidRDefault="00000000" w:rsidP="005746AC">
      <w:pPr>
        <w:pStyle w:val="ListParagraph"/>
        <w:numPr>
          <w:ilvl w:val="0"/>
          <w:numId w:val="7"/>
        </w:numPr>
      </w:pPr>
      <w:r w:rsidRPr="005746AC">
        <w:t xml:space="preserve">The time axis is only 10 months, so a full annual seasonal cycle cannot be established and temporal </w:t>
      </w:r>
      <w:proofErr w:type="spellStart"/>
      <w:r w:rsidRPr="005746AC">
        <w:t>generalisation</w:t>
      </w:r>
      <w:proofErr w:type="spellEnd"/>
      <w:r w:rsidRPr="005746AC">
        <w:t xml:space="preserve"> is limited. This is directly, empirically observed in this study: the price model's validation-set advantage over the persistence baseline did not replicate on the test month.</w:t>
      </w:r>
    </w:p>
    <w:p w14:paraId="691F3A0B" w14:textId="77777777" w:rsidR="00F84789" w:rsidRPr="005746AC" w:rsidRDefault="00000000" w:rsidP="005746AC">
      <w:pPr>
        <w:pStyle w:val="ListParagraph"/>
        <w:numPr>
          <w:ilvl w:val="0"/>
          <w:numId w:val="7"/>
        </w:numPr>
      </w:pPr>
      <w:r w:rsidRPr="005746AC">
        <w:t>Data represents import/arrival volumes only; no retail sell-through or demand-side data is available. Price response to supply shocks reflects historical wholesale correlation, not an isolated, causally-identified demand elasticity.</w:t>
      </w:r>
    </w:p>
    <w:p w14:paraId="6E029581" w14:textId="77777777" w:rsidR="00F84789" w:rsidRPr="005746AC" w:rsidRDefault="00000000" w:rsidP="005746AC">
      <w:pPr>
        <w:pStyle w:val="ListParagraph"/>
        <w:numPr>
          <w:ilvl w:val="0"/>
          <w:numId w:val="7"/>
        </w:numPr>
      </w:pPr>
      <w:r w:rsidRPr="005746AC">
        <w:t>SHAP shows the model's associations, not causation.</w:t>
      </w:r>
    </w:p>
    <w:p w14:paraId="742E6A13" w14:textId="6E5C3619" w:rsidR="00F84789" w:rsidRPr="005746AC" w:rsidRDefault="00000000" w:rsidP="005746AC">
      <w:pPr>
        <w:pStyle w:val="ListParagraph"/>
        <w:numPr>
          <w:ilvl w:val="0"/>
          <w:numId w:val="7"/>
        </w:numPr>
      </w:pPr>
      <w:r w:rsidRPr="005746AC">
        <w:t xml:space="preserve">Extrapolating far outside the historical supply range (e.g. a shock larger than any variation actually observed for a given product) is unreliable </w:t>
      </w:r>
      <w:r w:rsidR="00CE113B" w:rsidRPr="005746AC">
        <w:t>-</w:t>
      </w:r>
      <w:r w:rsidRPr="005746AC">
        <w:t xml:space="preserve"> tree-based models do not extrapolate beyond their training range in a trend-following way. Every scenario result in this study is tagged with a coverage/confidence indicator for exactly this reason.</w:t>
      </w:r>
    </w:p>
    <w:p w14:paraId="33A8509E" w14:textId="77777777" w:rsidR="00F84789" w:rsidRPr="005746AC" w:rsidRDefault="00000000" w:rsidP="005746AC">
      <w:pPr>
        <w:pStyle w:val="ListParagraph"/>
        <w:numPr>
          <w:ilvl w:val="0"/>
          <w:numId w:val="7"/>
        </w:numPr>
      </w:pPr>
      <w:r w:rsidRPr="005746AC">
        <w:t>Coverage is uneven: only 49 of 95 products have complete 10-month histories; several products have as little as a single recorded month, and shock results for such products carry a single-observation confidence flag and should be treated as indicative at best.</w:t>
      </w:r>
    </w:p>
    <w:p w14:paraId="5B297EA9" w14:textId="6E13EA90" w:rsidR="00F84789" w:rsidRPr="005746AC" w:rsidRDefault="00000000" w:rsidP="005746AC">
      <w:pPr>
        <w:pStyle w:val="ListParagraph"/>
        <w:numPr>
          <w:ilvl w:val="0"/>
          <w:numId w:val="7"/>
        </w:numPr>
      </w:pPr>
      <w:r w:rsidRPr="005746AC">
        <w:t xml:space="preserve">The model shows isolated calibration gaps at the price extremes (notably underprediction for high-value fruits, overprediction for low-value staples in a small number of cases) </w:t>
      </w:r>
      <w:r w:rsidR="00CE113B" w:rsidRPr="005746AC">
        <w:t>-</w:t>
      </w:r>
      <w:r w:rsidRPr="005746AC">
        <w:t xml:space="preserve"> see Section 5.3.</w:t>
      </w:r>
    </w:p>
    <w:p w14:paraId="61ECFB40" w14:textId="4B41AED9" w:rsidR="00F84789" w:rsidRPr="005746AC" w:rsidRDefault="00000000" w:rsidP="005746AC">
      <w:pPr>
        <w:pStyle w:val="ListParagraph"/>
        <w:numPr>
          <w:ilvl w:val="0"/>
          <w:numId w:val="7"/>
        </w:numPr>
      </w:pPr>
      <w:r w:rsidRPr="005746AC">
        <w:t xml:space="preserve">The scenario engine cannot model supplier substitution behavior </w:t>
      </w:r>
      <w:r w:rsidR="00CE113B" w:rsidRPr="005746AC">
        <w:t>-</w:t>
      </w:r>
      <w:r w:rsidRPr="005746AC">
        <w:t xml:space="preserve"> it reports the consequence of a specified supply mix, not what mix would actually emerge from a real shock.</w:t>
      </w:r>
    </w:p>
    <w:p w14:paraId="5B6FA8A1" w14:textId="77777777" w:rsidR="00F84789" w:rsidRPr="005746AC" w:rsidRDefault="00000000" w:rsidP="005746AC">
      <w:pPr>
        <w:pStyle w:val="ListParagraph"/>
        <w:numPr>
          <w:ilvl w:val="0"/>
          <w:numId w:val="7"/>
        </w:numPr>
      </w:pPr>
      <w:r w:rsidRPr="005746AC">
        <w:t>Two real data-entry errors (Sugarcane and Barela price fields) were found and corrected during this study via outlier inspection; the possibility that further, undetected entry errors remain in the underlying dataset cannot be ruled out.</w:t>
      </w:r>
    </w:p>
    <w:p w14:paraId="06C740F1" w14:textId="77777777" w:rsidR="002651F1" w:rsidRDefault="002651F1">
      <w:pPr>
        <w:jc w:val="left"/>
        <w:rPr>
          <w:b/>
          <w:sz w:val="32"/>
          <w:szCs w:val="32"/>
        </w:rPr>
      </w:pPr>
      <w:r>
        <w:br w:type="page"/>
      </w:r>
    </w:p>
    <w:p w14:paraId="65A51548" w14:textId="774E029D" w:rsidR="00F84789" w:rsidRDefault="002651F1" w:rsidP="002651F1">
      <w:pPr>
        <w:pStyle w:val="Heading1"/>
      </w:pPr>
      <w:bookmarkStart w:id="18" w:name="_Toc236219279"/>
      <w:r>
        <w:lastRenderedPageBreak/>
        <w:t xml:space="preserve">CHAPTER 8 </w:t>
      </w:r>
      <w:r>
        <w:br/>
        <w:t>CONCLUSION AND FUTURE WORK</w:t>
      </w:r>
      <w:bookmarkEnd w:id="18"/>
    </w:p>
    <w:p w14:paraId="092E6179" w14:textId="14A8A429" w:rsidR="00F84789" w:rsidRDefault="00000000" w:rsidP="00CE113B">
      <w:r>
        <w:t xml:space="preserve">This sub-study delivered a working counterfactual scenario engine that combines a LightGBM price surrogate (test R² = 0.835, though not consistently outperforming a naive persistence baseline), a mechanically-computed volume response, and a transparent, formula-based risk score into a single interface capable of simulating arbitrary supply shocks on real historical data. Applied to India −30%, Local +20%, China→0, and a combined scenario, the engine surfaced a genuinely useful, non-obvious finding </w:t>
      </w:r>
      <w:r w:rsidR="00CE113B">
        <w:t>-</w:t>
      </w:r>
      <w:r>
        <w:t xml:space="preserve"> that increasing Local supply partially, but not fully, offsets the price impact of an India supply cut </w:t>
      </w:r>
      <w:r w:rsidR="00CE113B">
        <w:t>-</w:t>
      </w:r>
      <w:r>
        <w:t xml:space="preserve"> alongside an honest, SHAP-supported characterization of the model's threshold-driven rather than smoothly proportional sensitivity to import dependence.</w:t>
      </w:r>
    </w:p>
    <w:p w14:paraId="535E0B2A" w14:textId="77777777" w:rsidR="00F84789" w:rsidRDefault="00000000" w:rsidP="00CE113B">
      <w:r>
        <w:rPr>
          <w:b/>
          <w:bCs/>
        </w:rPr>
        <w:t xml:space="preserve">Concrete next step: </w:t>
      </w:r>
      <w:r>
        <w:t>integrate Member 6's supply-chain risk model (once available) as an optional same-period-compatible replacement for the current formula-based risk score, enabling a direct comparison between the two approaches on identical scenario inputs.</w:t>
      </w:r>
    </w:p>
    <w:p w14:paraId="4EEC9FF8" w14:textId="77777777" w:rsidR="002651F1" w:rsidRDefault="002651F1">
      <w:pPr>
        <w:jc w:val="left"/>
        <w:rPr>
          <w:b/>
          <w:sz w:val="32"/>
          <w:szCs w:val="32"/>
        </w:rPr>
      </w:pPr>
      <w:r>
        <w:br w:type="page"/>
      </w:r>
    </w:p>
    <w:p w14:paraId="59DF2A8A" w14:textId="753A0C09" w:rsidR="00F84789" w:rsidRPr="002651F1" w:rsidRDefault="00000000" w:rsidP="002651F1">
      <w:pPr>
        <w:pStyle w:val="Heading1"/>
      </w:pPr>
      <w:bookmarkStart w:id="19" w:name="_Toc236219280"/>
      <w:r>
        <w:lastRenderedPageBreak/>
        <w:t>References</w:t>
      </w:r>
      <w:bookmarkEnd w:id="19"/>
    </w:p>
    <w:p w14:paraId="616FD9A1" w14:textId="77777777" w:rsidR="00F84789" w:rsidRDefault="00000000" w:rsidP="00CE113B">
      <w:r>
        <w:t xml:space="preserve">1. Lundberg, S. M., &amp; Lee, S.-I. (2017). A Unified Approach to Interpreting Model Predictions. </w:t>
      </w:r>
      <w:proofErr w:type="spellStart"/>
      <w:r>
        <w:t>NeurIPS</w:t>
      </w:r>
      <w:proofErr w:type="spellEnd"/>
      <w:r>
        <w:t>.</w:t>
      </w:r>
    </w:p>
    <w:p w14:paraId="1AFCEC1A" w14:textId="77777777" w:rsidR="00F84789" w:rsidRDefault="00000000" w:rsidP="00CE113B">
      <w:r>
        <w:t>2. Lundberg, S. M., Erion, G. G., &amp; Lee, S.-I. (2018). Consistent Individualized Feature Attribution for Tree Ensembles. arXiv:1802.03888.</w:t>
      </w:r>
    </w:p>
    <w:p w14:paraId="73FA6986" w14:textId="77777777" w:rsidR="00F84789" w:rsidRDefault="00000000" w:rsidP="00CE113B">
      <w:r>
        <w:t xml:space="preserve">3. Ke, G., et al. (2017). LightGBM: A Highly Efficient Gradient Boosting Decision Tree. </w:t>
      </w:r>
      <w:proofErr w:type="spellStart"/>
      <w:r>
        <w:t>NeurIPS</w:t>
      </w:r>
      <w:proofErr w:type="spellEnd"/>
      <w:r>
        <w:t>.</w:t>
      </w:r>
    </w:p>
    <w:p w14:paraId="68AF2FD7" w14:textId="546BD411" w:rsidR="00F84789" w:rsidRDefault="00000000" w:rsidP="00CE113B">
      <w:r>
        <w:rPr>
          <w:i/>
          <w:iCs/>
          <w:color w:val="C00000"/>
        </w:rPr>
        <w:t xml:space="preserve">» Add domain reference(s) </w:t>
      </w:r>
      <w:r w:rsidR="00CE113B">
        <w:rPr>
          <w:i/>
          <w:iCs/>
          <w:color w:val="C00000"/>
        </w:rPr>
        <w:t>-</w:t>
      </w:r>
      <w:r>
        <w:rPr>
          <w:i/>
          <w:iCs/>
          <w:color w:val="C00000"/>
        </w:rPr>
        <w:t xml:space="preserve"> Nepali/South Asian agricultural market or price volatility literature.</w:t>
      </w:r>
    </w:p>
    <w:p w14:paraId="23CB362E" w14:textId="77777777" w:rsidR="00F84789" w:rsidRDefault="00000000" w:rsidP="00CE113B">
      <w:r>
        <w:rPr>
          <w:i/>
          <w:iCs/>
          <w:color w:val="C00000"/>
        </w:rPr>
        <w:t>» Add citation to the team's internal Data Audit report.</w:t>
      </w:r>
    </w:p>
    <w:p w14:paraId="676AF798" w14:textId="77777777" w:rsidR="002651F1" w:rsidRDefault="002651F1">
      <w:pPr>
        <w:jc w:val="left"/>
        <w:rPr>
          <w:b/>
          <w:sz w:val="32"/>
          <w:szCs w:val="32"/>
        </w:rPr>
      </w:pPr>
      <w:r>
        <w:br w:type="page"/>
      </w:r>
    </w:p>
    <w:p w14:paraId="45EA4BD7" w14:textId="5119D771" w:rsidR="00F84789" w:rsidRPr="002651F1" w:rsidRDefault="00000000" w:rsidP="002651F1">
      <w:pPr>
        <w:pStyle w:val="Heading1"/>
      </w:pPr>
      <w:bookmarkStart w:id="20" w:name="_Toc236219281"/>
      <w:r>
        <w:lastRenderedPageBreak/>
        <w:t>Appendix</w:t>
      </w:r>
      <w:bookmarkEnd w:id="20"/>
    </w:p>
    <w:p w14:paraId="486C5BBC" w14:textId="77777777" w:rsidR="00F84789" w:rsidRDefault="00000000" w:rsidP="00CE113B">
      <w:r>
        <w:rPr>
          <w:b/>
          <w:bCs/>
        </w:rPr>
        <w:t xml:space="preserve">Final feature list (49 columns): </w:t>
      </w:r>
      <w:proofErr w:type="spellStart"/>
      <w:r>
        <w:t>product_name</w:t>
      </w:r>
      <w:proofErr w:type="spellEnd"/>
      <w:r>
        <w:t xml:space="preserve">, category, unit, </w:t>
      </w:r>
      <w:proofErr w:type="spellStart"/>
      <w:r>
        <w:t>m_sin</w:t>
      </w:r>
      <w:proofErr w:type="spellEnd"/>
      <w:r>
        <w:t xml:space="preserve">, </w:t>
      </w:r>
      <w:proofErr w:type="spellStart"/>
      <w:r>
        <w:t>m_cos</w:t>
      </w:r>
      <w:proofErr w:type="spellEnd"/>
      <w:r>
        <w:t xml:space="preserve">, </w:t>
      </w:r>
      <w:proofErr w:type="spellStart"/>
      <w:r>
        <w:t>n_sources</w:t>
      </w:r>
      <w:proofErr w:type="spellEnd"/>
      <w:r>
        <w:t xml:space="preserve">, </w:t>
      </w:r>
      <w:proofErr w:type="spellStart"/>
      <w:r>
        <w:t>herfindahl</w:t>
      </w:r>
      <w:proofErr w:type="spellEnd"/>
      <w:r>
        <w:t xml:space="preserve">, </w:t>
      </w:r>
      <w:proofErr w:type="spellStart"/>
      <w:r>
        <w:t>import_share</w:t>
      </w:r>
      <w:proofErr w:type="spellEnd"/>
      <w:r>
        <w:t xml:space="preserve">, </w:t>
      </w:r>
      <w:proofErr w:type="spellStart"/>
      <w:r>
        <w:t>domestic_share</w:t>
      </w:r>
      <w:proofErr w:type="spellEnd"/>
      <w:r>
        <w:t xml:space="preserve">, </w:t>
      </w:r>
      <w:proofErr w:type="spellStart"/>
      <w:r>
        <w:t>n_months_present</w:t>
      </w:r>
      <w:proofErr w:type="spellEnd"/>
      <w:r>
        <w:t xml:space="preserve">, </w:t>
      </w:r>
      <w:proofErr w:type="spellStart"/>
      <w:r>
        <w:t>india_share</w:t>
      </w:r>
      <w:proofErr w:type="spellEnd"/>
      <w:r>
        <w:t xml:space="preserve">, </w:t>
      </w:r>
      <w:proofErr w:type="spellStart"/>
      <w:r>
        <w:t>china_share</w:t>
      </w:r>
      <w:proofErr w:type="spellEnd"/>
      <w:r>
        <w:t xml:space="preserve">, </w:t>
      </w:r>
      <w:proofErr w:type="spellStart"/>
      <w:r>
        <w:t>bhutan_share</w:t>
      </w:r>
      <w:proofErr w:type="spellEnd"/>
      <w:r>
        <w:t>, avg_price_lag1 + 35 raw district/import source columns (</w:t>
      </w:r>
      <w:proofErr w:type="spellStart"/>
      <w:r>
        <w:t>Baglung</w:t>
      </w:r>
      <w:proofErr w:type="spellEnd"/>
      <w:r>
        <w:t xml:space="preserve"> … Tanahu).</w:t>
      </w:r>
    </w:p>
    <w:p w14:paraId="000812F8" w14:textId="77777777" w:rsidR="00F84789" w:rsidRDefault="00000000" w:rsidP="00CE113B">
      <w:r>
        <w:rPr>
          <w:b/>
          <w:bCs/>
        </w:rPr>
        <w:t xml:space="preserve">Model &amp; key hyperparameters: </w:t>
      </w:r>
      <w:r>
        <w:t xml:space="preserve">LightGBM, objective='regression_l1', </w:t>
      </w:r>
      <w:proofErr w:type="spellStart"/>
      <w:r>
        <w:t>num_leaves</w:t>
      </w:r>
      <w:proofErr w:type="spellEnd"/>
      <w:r>
        <w:t>=63, learning_rate≈0.0845, subsample≈0.717, reg_lambda≈4.53.</w:t>
      </w:r>
    </w:p>
    <w:p w14:paraId="50CC5523" w14:textId="77777777" w:rsidR="00F84789" w:rsidRDefault="00000000" w:rsidP="00CE113B">
      <w:r>
        <w:rPr>
          <w:i/>
          <w:iCs/>
          <w:color w:val="C00000"/>
        </w:rPr>
        <w:t>» Confirm against final saved model.</w:t>
      </w:r>
    </w:p>
    <w:p w14:paraId="49EAFD87" w14:textId="77777777" w:rsidR="00F84789" w:rsidRDefault="00000000" w:rsidP="00CE113B">
      <w:r>
        <w:rPr>
          <w:b/>
          <w:bCs/>
        </w:rPr>
        <w:t xml:space="preserve">Random seed: </w:t>
      </w:r>
      <w:r>
        <w:t xml:space="preserve">42.   </w:t>
      </w:r>
      <w:r>
        <w:rPr>
          <w:b/>
          <w:bCs/>
        </w:rPr>
        <w:t xml:space="preserve">Train/valid/test: </w:t>
      </w:r>
      <w:proofErr w:type="spellStart"/>
      <w:r>
        <w:t>month_idx</w:t>
      </w:r>
      <w:proofErr w:type="spellEnd"/>
      <w:r>
        <w:t xml:space="preserve"> ≤ 8 / = 9 / = 10 (631 / 85 / 82 rows).</w:t>
      </w:r>
    </w:p>
    <w:p w14:paraId="570CF50A" w14:textId="77777777" w:rsidR="00F84789" w:rsidRDefault="00000000" w:rsidP="00CE113B">
      <w:r>
        <w:rPr>
          <w:b/>
          <w:bCs/>
        </w:rPr>
        <w:t xml:space="preserve">How to run: </w:t>
      </w:r>
      <w:r>
        <w:t>load all_months_clean.csv → apply product-name corrections and price-field corrections (001_feature_pipeline.py) → build features (features.py) → apply the time split → train (002_price_surrogate.py) → compute risk signals (003_risk_features.py) → run scenarios (scenario_engine004.py via 004_scenario_test.ipynb) → generate SHAP (005_shap_analysis.ipynb). Full function-level reference in structure.md.</w:t>
      </w:r>
    </w:p>
    <w:sectPr w:rsidR="00F847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87C"/>
    <w:multiLevelType w:val="hybridMultilevel"/>
    <w:tmpl w:val="1EECC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1F4D5C"/>
    <w:multiLevelType w:val="hybridMultilevel"/>
    <w:tmpl w:val="0FA8F3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4C5155"/>
    <w:multiLevelType w:val="hybridMultilevel"/>
    <w:tmpl w:val="C1205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C71BF8"/>
    <w:multiLevelType w:val="hybridMultilevel"/>
    <w:tmpl w:val="7E7E2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F97103"/>
    <w:multiLevelType w:val="hybridMultilevel"/>
    <w:tmpl w:val="5A1C7336"/>
    <w:lvl w:ilvl="0" w:tplc="7B2A9634">
      <w:start w:val="1"/>
      <w:numFmt w:val="bullet"/>
      <w:lvlText w:val="●"/>
      <w:lvlJc w:val="left"/>
      <w:pPr>
        <w:ind w:left="720" w:hanging="360"/>
      </w:pPr>
    </w:lvl>
    <w:lvl w:ilvl="1" w:tplc="B63EDB9C">
      <w:start w:val="1"/>
      <w:numFmt w:val="bullet"/>
      <w:lvlText w:val="○"/>
      <w:lvlJc w:val="left"/>
      <w:pPr>
        <w:ind w:left="1440" w:hanging="360"/>
      </w:pPr>
    </w:lvl>
    <w:lvl w:ilvl="2" w:tplc="7C3C7D26">
      <w:start w:val="1"/>
      <w:numFmt w:val="bullet"/>
      <w:lvlText w:val="■"/>
      <w:lvlJc w:val="left"/>
      <w:pPr>
        <w:ind w:left="2160" w:hanging="360"/>
      </w:pPr>
    </w:lvl>
    <w:lvl w:ilvl="3" w:tplc="78C80CC4">
      <w:start w:val="1"/>
      <w:numFmt w:val="bullet"/>
      <w:lvlText w:val="●"/>
      <w:lvlJc w:val="left"/>
      <w:pPr>
        <w:ind w:left="2880" w:hanging="360"/>
      </w:pPr>
    </w:lvl>
    <w:lvl w:ilvl="4" w:tplc="FF54DB44">
      <w:start w:val="1"/>
      <w:numFmt w:val="bullet"/>
      <w:lvlText w:val="○"/>
      <w:lvlJc w:val="left"/>
      <w:pPr>
        <w:ind w:left="3600" w:hanging="360"/>
      </w:pPr>
    </w:lvl>
    <w:lvl w:ilvl="5" w:tplc="618E16BA">
      <w:start w:val="1"/>
      <w:numFmt w:val="bullet"/>
      <w:lvlText w:val="■"/>
      <w:lvlJc w:val="left"/>
      <w:pPr>
        <w:ind w:left="4320" w:hanging="360"/>
      </w:pPr>
    </w:lvl>
    <w:lvl w:ilvl="6" w:tplc="42DEC928">
      <w:start w:val="1"/>
      <w:numFmt w:val="bullet"/>
      <w:lvlText w:val="●"/>
      <w:lvlJc w:val="left"/>
      <w:pPr>
        <w:ind w:left="5040" w:hanging="360"/>
      </w:pPr>
    </w:lvl>
    <w:lvl w:ilvl="7" w:tplc="8E1EAF68">
      <w:start w:val="1"/>
      <w:numFmt w:val="bullet"/>
      <w:lvlText w:val="●"/>
      <w:lvlJc w:val="left"/>
      <w:pPr>
        <w:ind w:left="5760" w:hanging="360"/>
      </w:pPr>
    </w:lvl>
    <w:lvl w:ilvl="8" w:tplc="C3D2C6A0">
      <w:start w:val="1"/>
      <w:numFmt w:val="bullet"/>
      <w:lvlText w:val="●"/>
      <w:lvlJc w:val="left"/>
      <w:pPr>
        <w:ind w:left="6480" w:hanging="360"/>
      </w:pPr>
    </w:lvl>
  </w:abstractNum>
  <w:abstractNum w:abstractNumId="5" w15:restartNumberingAfterBreak="0">
    <w:nsid w:val="43A24E9B"/>
    <w:multiLevelType w:val="hybridMultilevel"/>
    <w:tmpl w:val="9E9EB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9126D8"/>
    <w:multiLevelType w:val="hybridMultilevel"/>
    <w:tmpl w:val="4628E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331692">
    <w:abstractNumId w:val="4"/>
    <w:lvlOverride w:ilvl="0">
      <w:startOverride w:val="1"/>
    </w:lvlOverride>
  </w:num>
  <w:num w:numId="2" w16cid:durableId="296031446">
    <w:abstractNumId w:val="1"/>
  </w:num>
  <w:num w:numId="3" w16cid:durableId="1498690837">
    <w:abstractNumId w:val="6"/>
  </w:num>
  <w:num w:numId="4" w16cid:durableId="1271887623">
    <w:abstractNumId w:val="2"/>
  </w:num>
  <w:num w:numId="5" w16cid:durableId="885993121">
    <w:abstractNumId w:val="0"/>
  </w:num>
  <w:num w:numId="6" w16cid:durableId="122696084">
    <w:abstractNumId w:val="5"/>
  </w:num>
  <w:num w:numId="7" w16cid:durableId="23488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789"/>
    <w:rsid w:val="002651F1"/>
    <w:rsid w:val="004D2F1E"/>
    <w:rsid w:val="005746AC"/>
    <w:rsid w:val="00673D78"/>
    <w:rsid w:val="00AA0DEE"/>
    <w:rsid w:val="00C81CDA"/>
    <w:rsid w:val="00CE113B"/>
    <w:rsid w:val="00DD3E0C"/>
    <w:rsid w:val="00F8478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23CAA"/>
  <w15:docId w15:val="{09A758DB-3852-499E-B918-E80F0DEB1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0C"/>
    <w:pPr>
      <w:spacing w:after="120" w:line="276" w:lineRule="auto"/>
      <w:jc w:val="both"/>
    </w:pPr>
    <w:rPr>
      <w:sz w:val="22"/>
    </w:rPr>
  </w:style>
  <w:style w:type="paragraph" w:styleId="Heading1">
    <w:name w:val="heading 1"/>
    <w:uiPriority w:val="9"/>
    <w:qFormat/>
    <w:rsid w:val="00CE113B"/>
    <w:pPr>
      <w:spacing w:after="80"/>
      <w:jc w:val="center"/>
      <w:outlineLvl w:val="0"/>
    </w:pPr>
    <w:rPr>
      <w:b/>
      <w:sz w:val="32"/>
      <w:szCs w:val="32"/>
    </w:rPr>
  </w:style>
  <w:style w:type="paragraph" w:styleId="Heading2">
    <w:name w:val="heading 2"/>
    <w:uiPriority w:val="9"/>
    <w:unhideWhenUsed/>
    <w:qFormat/>
    <w:rsid w:val="00CE113B"/>
    <w:pPr>
      <w:outlineLvl w:val="1"/>
    </w:pPr>
    <w:rPr>
      <w:b/>
      <w:sz w:val="28"/>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DD3E0C"/>
    <w:pPr>
      <w:spacing w:after="120" w:line="276" w:lineRule="auto"/>
      <w:contextualSpacing/>
    </w:pPr>
    <w:rPr>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746AC"/>
    <w:pPr>
      <w:keepNext/>
      <w:keepLines/>
      <w:spacing w:before="240" w:after="0" w:line="259" w:lineRule="auto"/>
      <w:jc w:val="left"/>
      <w:outlineLvl w:val="9"/>
    </w:pPr>
    <w:rPr>
      <w:rFonts w:asciiTheme="majorHAnsi" w:eastAsiaTheme="majorEastAsia" w:hAnsiTheme="majorHAnsi" w:cstheme="majorBidi"/>
      <w:b w:val="0"/>
      <w:color w:val="2F5496" w:themeColor="accent1" w:themeShade="BF"/>
      <w:lang w:bidi="ar-SA"/>
    </w:rPr>
  </w:style>
  <w:style w:type="paragraph" w:styleId="TOC1">
    <w:name w:val="toc 1"/>
    <w:basedOn w:val="Normal"/>
    <w:next w:val="Normal"/>
    <w:autoRedefine/>
    <w:uiPriority w:val="39"/>
    <w:unhideWhenUsed/>
    <w:rsid w:val="005746AC"/>
    <w:pPr>
      <w:tabs>
        <w:tab w:val="right" w:leader="dot" w:pos="9350"/>
      </w:tabs>
      <w:spacing w:after="40"/>
    </w:pPr>
    <w:rPr>
      <w:noProof/>
    </w:rPr>
  </w:style>
  <w:style w:type="paragraph" w:styleId="TOC2">
    <w:name w:val="toc 2"/>
    <w:basedOn w:val="Normal"/>
    <w:next w:val="Normal"/>
    <w:autoRedefine/>
    <w:uiPriority w:val="39"/>
    <w:unhideWhenUsed/>
    <w:rsid w:val="005746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BF417-B277-44A4-8505-BDDA31928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4541</Words>
  <Characters>25884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 Poudel</cp:lastModifiedBy>
  <cp:revision>2</cp:revision>
  <dcterms:created xsi:type="dcterms:W3CDTF">2026-07-29T06:23:00Z</dcterms:created>
  <dcterms:modified xsi:type="dcterms:W3CDTF">2026-07-29T06:23:00Z</dcterms:modified>
</cp:coreProperties>
</file>