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Analysis – Conclusion</w:t>
      </w:r>
    </w:p>
    <w:p>
      <w:r>
        <w:t>This analysis of 100 students' performance provides valuable insights into academic outcomes based on factors such as study hours, attendance, previous scores, and participation.</w:t>
      </w:r>
    </w:p>
    <w:p>
      <w:pPr>
        <w:pStyle w:val="Heading1"/>
      </w:pPr>
      <w:r>
        <w:t>Key Findings</w:t>
      </w:r>
    </w:p>
    <w:p>
      <w:r>
        <w:t>1. Study hours and attendance show a strong positive relationship with final scores.</w:t>
        <w:br/>
        <w:t>2. Students with higher participation tend to perform better academically.</w:t>
        <w:br/>
        <w:t>3. Previous academic performance is a strong predictor of current results.</w:t>
        <w:br/>
        <w:t>4. Most students fall within average performance bands, indicating scope for improvement.</w:t>
      </w:r>
    </w:p>
    <w:p>
      <w:pPr>
        <w:pStyle w:val="Heading1"/>
      </w:pPr>
      <w:r>
        <w:t>Analytical Insights</w:t>
      </w:r>
    </w:p>
    <w:p>
      <w:r>
        <w:t>Descriptive analysis helped summarize overall trends in student performance.</w:t>
        <w:br/>
        <w:t>Diagnostic analysis identified key factors influencing high and low scores.</w:t>
        <w:br/>
        <w:t>Predictive modeling demonstrated that final scores can be reasonably estimated using input variables.</w:t>
        <w:br/>
        <w:t>Prescriptive analysis suggested actionable improvements, such as increasing study hours.</w:t>
      </w:r>
    </w:p>
    <w:p>
      <w:pPr>
        <w:pStyle w:val="Heading1"/>
      </w:pPr>
      <w:r>
        <w:t>Conclusion</w:t>
      </w:r>
    </w:p>
    <w:p>
      <w:r>
        <w:t>The analysis highlights that consistent study habits, better attendance, and active participation are critical drivers of academic success. Educational institutions can use these insights to design targeted interventions for students who are underperforming. By applying predictive and prescriptive analytics, educators can proactively support students and improve overall academic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