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706"/>
        <w:tblGridChange w:id="0">
          <w:tblGrid>
            <w:gridCol w:w="107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f6ff" w:val="clear"/>
            <w:tcMar>
              <w:top w:w="200.0" w:type="dxa"/>
              <w:left w:w="300.0" w:type="dxa"/>
              <w:bottom w:w="2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44"/>
                <w:szCs w:val="44"/>
                <w:rtl w:val="0"/>
              </w:rPr>
              <w:t xml:space="preserve">KAMAL SROOR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40" w:before="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a56db"/>
                <w:sz w:val="22"/>
                <w:szCs w:val="22"/>
                <w:rtl w:val="0"/>
              </w:rPr>
              <w:t xml:space="preserve">Senior Backend Engineer  ·  NestJS &amp; Node.js Specialist  ·  Laravel Expert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334155"/>
                <w:sz w:val="18"/>
                <w:szCs w:val="18"/>
                <w:rtl w:val="0"/>
              </w:rPr>
              <w:t xml:space="preserve">Cairo, Egypt  ·  Open to Remote &amp; Relocation  ·  +20 101 231 6954  ·  </w:t>
            </w:r>
            <w:hyperlink r:id="rId6">
              <w:r w:rsidDel="00000000" w:rsidR="00000000" w:rsidRPr="00000000">
                <w:rPr>
                  <w:b w:val="1"/>
                  <w:bCs w:val="1"/>
                  <w:color w:val="1a56db"/>
                  <w:sz w:val="18"/>
                  <w:szCs w:val="18"/>
                  <w:u w:val="single"/>
                  <w:rtl w:val="0"/>
                </w:rPr>
                <w:t xml:space="preserve">kamal.s.sroor@gmail.com</w:t>
              </w:r>
            </w:hyperlink>
            <w:r w:rsidDel="00000000" w:rsidR="00000000" w:rsidRPr="00000000">
              <w:rPr>
                <w:b w:val="1"/>
                <w:bCs w:val="1"/>
                <w:color w:val="334155"/>
                <w:sz w:val="18"/>
                <w:szCs w:val="18"/>
                <w:rtl w:val="0"/>
              </w:rPr>
              <w:t xml:space="preserve">  ·  </w:t>
            </w:r>
            <w:hyperlink r:id="rId7">
              <w:r w:rsidDel="00000000" w:rsidR="00000000" w:rsidRPr="00000000">
                <w:rPr>
                  <w:b w:val="1"/>
                  <w:bCs w:val="1"/>
                  <w:color w:val="1a56db"/>
                  <w:sz w:val="18"/>
                  <w:szCs w:val="18"/>
                  <w:u w:val="single"/>
                  <w:rtl w:val="0"/>
                </w:rPr>
                <w:t xml:space="preserve">linkedin.com/in/kamalsroor</w:t>
              </w:r>
            </w:hyperlink>
            <w:r w:rsidDel="00000000" w:rsidR="00000000" w:rsidRPr="00000000">
              <w:rPr>
                <w:b w:val="1"/>
                <w:bCs w:val="1"/>
                <w:color w:val="334155"/>
                <w:sz w:val="18"/>
                <w:szCs w:val="18"/>
                <w:rtl w:val="0"/>
              </w:rPr>
              <w:t xml:space="preserve">  ·  </w:t>
            </w:r>
            <w:hyperlink r:id="rId8">
              <w:r w:rsidDel="00000000" w:rsidR="00000000" w:rsidRPr="00000000">
                <w:rPr>
                  <w:b w:val="1"/>
                  <w:bCs w:val="1"/>
                  <w:color w:val="1a56db"/>
                  <w:sz w:val="18"/>
                  <w:szCs w:val="18"/>
                  <w:u w:val="single"/>
                  <w:rtl w:val="0"/>
                </w:rPr>
                <w:t xml:space="preserve">github.com/kamalsroor1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7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745"/>
        <w:gridCol w:w="3961"/>
        <w:tblGridChange w:id="0">
          <w:tblGrid>
            <w:gridCol w:w="6745"/>
            <w:gridCol w:w="3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240.0" w:type="dxa"/>
            </w:tcMar>
          </w:tcPr>
          <w:p w:rsidR="00000000" w:rsidDel="00000000" w:rsidP="00000000" w:rsidRDefault="00000000" w:rsidRPr="00000000" w14:paraId="00000006">
            <w:pPr>
              <w:spacing w:after="60" w:before="1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56db"/>
                <w:sz w:val="20"/>
                <w:szCs w:val="20"/>
                <w:rtl w:val="0"/>
              </w:rPr>
              <w:t xml:space="preserve">EXECUTIVE PROFILE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pBdr>
                <w:bottom w:color="cbd5e1" w:space="1" w:sz="4" w:val="single"/>
              </w:pBdr>
              <w:spacing w:after="8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4155"/>
                <w:sz w:val="18"/>
                <w:szCs w:val="18"/>
                <w:rtl w:val="0"/>
              </w:rPr>
              <w:t xml:space="preserve">Self-taught developer since age 11 with 6+ years of professional experience. Transitioning from a deep Laravel/PHP background into NestJS &amp; Node.js architecture. Built and led backend systems for government digital transformation, SaaS platforms, and high-traffic applications across Egypt and Saudi Arabia. Author of open-source developer tooling with a focus on DX and automation.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2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18"/>
                <w:szCs w:val="18"/>
                <w:rtl w:val="0"/>
              </w:rPr>
              <w:t xml:space="preserve">Key Highlights: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360" w:right="0" w:hanging="20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33415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Backend Architecture: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Architecting scalable RESTful APIs using NestJS (TypeScript) &amp; Laravel (PHP 8+).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360" w:right="0" w:hanging="20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33415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Performance: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Redis caching, Prisma ORM, query optimisation — supporting 10k+ DAU at 99.99% uptime.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360" w:right="0" w:hanging="20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33415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Testing Innovation: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AI-assisted test automation pipeline covering 1,600+ API endpoints (90%+ time saved).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360" w:right="0" w:hanging="20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33415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DevOps: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Docker, CI/CD (GitHub Actions), AWS deployment &amp; Linux administration.</w:t>
            </w:r>
          </w:p>
          <w:p w:rsidR="00000000" w:rsidDel="00000000" w:rsidP="00000000" w:rsidRDefault="00000000" w:rsidRPr="00000000" w14:paraId="0000000E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60" w:before="1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56db"/>
                <w:sz w:val="20"/>
                <w:szCs w:val="20"/>
                <w:rtl w:val="0"/>
              </w:rPr>
              <w:t xml:space="preserve">WORK EXPERIENCE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Bdr>
                <w:bottom w:color="cbd5e1" w:space="1" w:sz="4" w:val="single"/>
              </w:pBdr>
              <w:spacing w:after="8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tabs>
                <w:tab w:val="right" w:leader="none" w:pos="6545"/>
              </w:tabs>
              <w:spacing w:after="0" w:before="1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Senior Backend Developer</w:t>
            </w:r>
            <w:r w:rsidDel="00000000" w:rsidR="00000000" w:rsidRPr="00000000">
              <w:rPr>
                <w:rFonts w:ascii="Calibri" w:cs="Calibri" w:eastAsia="Calibri" w:hAnsi="Calibri"/>
                <w:color w:val="64748b"/>
                <w:sz w:val="18"/>
                <w:szCs w:val="18"/>
                <w:rtl w:val="0"/>
              </w:rPr>
              <w:t xml:space="preserve">  |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56db"/>
                <w:sz w:val="18"/>
                <w:szCs w:val="18"/>
                <w:rtl w:val="0"/>
              </w:rPr>
              <w:t xml:space="preserve">E2E County </w:t>
            </w:r>
            <w:r w:rsidDel="00000000" w:rsidR="00000000" w:rsidRPr="00000000">
              <w:rPr>
                <w:rFonts w:ascii="Calibri" w:cs="Calibri" w:eastAsia="Calibri" w:hAnsi="Calibri"/>
                <w:color w:val="64748b"/>
                <w:sz w:val="17"/>
                <w:szCs w:val="17"/>
                <w:rtl w:val="0"/>
              </w:rPr>
              <w:t xml:space="preserve">Jun 2025 – Present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40" w:before="0" w:lineRule="auto"/>
              <w:rPr>
                <w:rFonts w:ascii="Calibri" w:cs="Calibri" w:eastAsia="Calibri" w:hAnsi="Calibri"/>
                <w:i w:val="1"/>
                <w:iCs w:val="1"/>
                <w:color w:val="64748b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4748b"/>
                <w:sz w:val="17"/>
                <w:szCs w:val="17"/>
                <w:rtl w:val="0"/>
              </w:rPr>
              <w:t xml:space="preserve">Cairo, Egypt</w:t>
            </w:r>
          </w:p>
          <w:p w:rsidR="00000000" w:rsidDel="00000000" w:rsidP="00000000" w:rsidRDefault="00000000" w:rsidRPr="00000000" w14:paraId="00000013">
            <w:pPr>
              <w:spacing w:after="40" w:before="0" w:lineRule="auto"/>
              <w:rPr>
                <w:i w:val="1"/>
                <w:iCs w:val="1"/>
                <w:color w:val="64748b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360" w:right="0" w:hanging="20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Led migration of a decade-old Zend Framework 1 monolith to a modern Laravel ecosystem — covering 30+ modules, 650+ database tables, and multiple DB connections, with 100% data integrity maintained across 6 months.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360" w:right="0" w:hanging="20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Designed and deployed an AI-assisted test automation pipeline using Postman collections and table-level documentation; reduced the time to write tests for 1,600+ API endpoints by over 90%, letting the team focus on business logic instead of boilerplate.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360" w:right="0" w:hanging="20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Collaborated in a large Agile squad: 6 Backend, 7 Frontend, 4 QA, and dedicated UI/UX — driving cross-team alignment and on-time delivery.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360" w:right="0" w:hanging="20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Introduced structured test scripts and AI prompt templates for QA workflows, establishing a repeatable testing standard adopted team-wide.</w:t>
            </w:r>
          </w:p>
          <w:p w:rsidR="00000000" w:rsidDel="00000000" w:rsidP="00000000" w:rsidRDefault="00000000" w:rsidRPr="00000000" w14:paraId="00000018">
            <w:pPr>
              <w:spacing w:after="2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tabs>
                <w:tab w:val="right" w:leader="none" w:pos="6545"/>
              </w:tabs>
              <w:spacing w:after="0" w:before="1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Senior Backend Developer</w:t>
            </w:r>
            <w:r w:rsidDel="00000000" w:rsidR="00000000" w:rsidRPr="00000000">
              <w:rPr>
                <w:rFonts w:ascii="Calibri" w:cs="Calibri" w:eastAsia="Calibri" w:hAnsi="Calibri"/>
                <w:color w:val="64748b"/>
                <w:sz w:val="18"/>
                <w:szCs w:val="18"/>
                <w:rtl w:val="0"/>
              </w:rPr>
              <w:t xml:space="preserve">  |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56db"/>
                <w:sz w:val="18"/>
                <w:szCs w:val="18"/>
                <w:rtl w:val="0"/>
              </w:rPr>
              <w:t xml:space="preserve">Ibtikarat </w:t>
            </w:r>
            <w:r w:rsidDel="00000000" w:rsidR="00000000" w:rsidRPr="00000000">
              <w:rPr>
                <w:rFonts w:ascii="Calibri" w:cs="Calibri" w:eastAsia="Calibri" w:hAnsi="Calibri"/>
                <w:color w:val="64748b"/>
                <w:sz w:val="17"/>
                <w:szCs w:val="17"/>
                <w:rtl w:val="0"/>
              </w:rPr>
              <w:t xml:space="preserve">Aug 2023 – Jun 2025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40" w:before="0" w:lineRule="auto"/>
              <w:rPr>
                <w:rFonts w:ascii="Calibri" w:cs="Calibri" w:eastAsia="Calibri" w:hAnsi="Calibri"/>
                <w:i w:val="1"/>
                <w:iCs w:val="1"/>
                <w:color w:val="64748b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4748b"/>
                <w:sz w:val="17"/>
                <w:szCs w:val="17"/>
                <w:rtl w:val="0"/>
              </w:rPr>
              <w:t xml:space="preserve">Riyadh, Saudi Arabia (Remote)</w:t>
            </w:r>
          </w:p>
          <w:p w:rsidR="00000000" w:rsidDel="00000000" w:rsidP="00000000" w:rsidRDefault="00000000" w:rsidRPr="00000000" w14:paraId="0000001B">
            <w:pPr>
              <w:spacing w:after="40" w:before="0" w:lineRule="auto"/>
              <w:rPr>
                <w:i w:val="1"/>
                <w:iCs w:val="1"/>
                <w:color w:val="64748b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360" w:right="0" w:hanging="20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Spearheaded backend architecture for government digital transformation projects scaling to 10k+ daily active users at 99.99% uptime.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360" w:right="0" w:hanging="20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Engineered a Multi-tenant SaaS core with Laravel &amp; Livewire; integrated 5+ government APIs, expanding service capabilities by 40%.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360" w:right="0" w:hanging="20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Enforced OWASP security practices and optimised SEO structure, contributing to a 15% increase in user retention and organic traffic.</w:t>
            </w:r>
          </w:p>
          <w:p w:rsidR="00000000" w:rsidDel="00000000" w:rsidP="00000000" w:rsidRDefault="00000000" w:rsidRPr="00000000" w14:paraId="0000001F">
            <w:pPr>
              <w:spacing w:after="2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tabs>
                <w:tab w:val="right" w:leader="none" w:pos="6545"/>
              </w:tabs>
              <w:spacing w:after="0" w:before="1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Senior Backend Developer &amp; Team Lead</w:t>
            </w:r>
            <w:r w:rsidDel="00000000" w:rsidR="00000000" w:rsidRPr="00000000">
              <w:rPr>
                <w:rFonts w:ascii="Calibri" w:cs="Calibri" w:eastAsia="Calibri" w:hAnsi="Calibri"/>
                <w:color w:val="64748b"/>
                <w:sz w:val="18"/>
                <w:szCs w:val="18"/>
                <w:rtl w:val="0"/>
              </w:rPr>
              <w:t xml:space="preserve">  |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56db"/>
                <w:sz w:val="18"/>
                <w:szCs w:val="18"/>
                <w:rtl w:val="0"/>
              </w:rPr>
              <w:t xml:space="preserve">Developer Network </w:t>
            </w:r>
            <w:r w:rsidDel="00000000" w:rsidR="00000000" w:rsidRPr="00000000">
              <w:rPr>
                <w:rFonts w:ascii="Calibri" w:cs="Calibri" w:eastAsia="Calibri" w:hAnsi="Calibri"/>
                <w:color w:val="64748b"/>
                <w:sz w:val="17"/>
                <w:szCs w:val="17"/>
                <w:rtl w:val="0"/>
              </w:rPr>
              <w:t xml:space="preserve">Jan 2023 – Aug 2023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40" w:before="0" w:lineRule="auto"/>
              <w:rPr>
                <w:rFonts w:ascii="Calibri" w:cs="Calibri" w:eastAsia="Calibri" w:hAnsi="Calibri"/>
                <w:i w:val="1"/>
                <w:iCs w:val="1"/>
                <w:color w:val="64748b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4748b"/>
                <w:sz w:val="17"/>
                <w:szCs w:val="17"/>
                <w:rtl w:val="0"/>
              </w:rPr>
              <w:t xml:space="preserve">Cairo, Egypt</w:t>
            </w:r>
          </w:p>
          <w:p w:rsidR="00000000" w:rsidDel="00000000" w:rsidP="00000000" w:rsidRDefault="00000000" w:rsidRPr="00000000" w14:paraId="00000022">
            <w:pPr>
              <w:spacing w:after="40" w:before="0" w:lineRule="auto"/>
              <w:rPr>
                <w:i w:val="1"/>
                <w:iCs w:val="1"/>
                <w:color w:val="64748b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360" w:right="0" w:hanging="20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Led development of "Jarvis", a unified communication platform integrating Meta (Facebook/WhatsApp) APIs for enterprise customer support.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360" w:right="0" w:hanging="20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Implemented Redis caching and refactored Eloquent queries, achieving 20% reduction in server response time on high-traffic endpoints.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360" w:right="0" w:hanging="20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Mentored 3 developers on SOLID principles, TDD, and clean architecture — reducing post-release critical bugs by 30%.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2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right" w:leader="none" w:pos="6545"/>
              </w:tabs>
              <w:spacing w:after="0" w:before="1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Senior Backend Developer</w:t>
            </w:r>
            <w:r w:rsidDel="00000000" w:rsidR="00000000" w:rsidRPr="00000000">
              <w:rPr>
                <w:rFonts w:ascii="Calibri" w:cs="Calibri" w:eastAsia="Calibri" w:hAnsi="Calibri"/>
                <w:color w:val="64748b"/>
                <w:sz w:val="18"/>
                <w:szCs w:val="18"/>
                <w:rtl w:val="0"/>
              </w:rPr>
              <w:t xml:space="preserve">  |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56db"/>
                <w:sz w:val="18"/>
                <w:szCs w:val="18"/>
                <w:rtl w:val="0"/>
              </w:rPr>
              <w:t xml:space="preserve">Pyramids Freight </w:t>
            </w:r>
            <w:r w:rsidDel="00000000" w:rsidR="00000000" w:rsidRPr="00000000">
              <w:rPr>
                <w:rFonts w:ascii="Calibri" w:cs="Calibri" w:eastAsia="Calibri" w:hAnsi="Calibri"/>
                <w:color w:val="64748b"/>
                <w:sz w:val="17"/>
                <w:szCs w:val="17"/>
                <w:rtl w:val="0"/>
              </w:rPr>
              <w:t xml:space="preserve">Oct 2021 – Dec 2022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40" w:before="0" w:lineRule="auto"/>
              <w:rPr>
                <w:rFonts w:ascii="Calibri" w:cs="Calibri" w:eastAsia="Calibri" w:hAnsi="Calibri"/>
                <w:i w:val="1"/>
                <w:iCs w:val="1"/>
                <w:color w:val="64748b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4748b"/>
                <w:sz w:val="17"/>
                <w:szCs w:val="17"/>
                <w:rtl w:val="0"/>
              </w:rPr>
              <w:t xml:space="preserve">Cairo, Egypt</w:t>
            </w:r>
          </w:p>
          <w:p w:rsidR="00000000" w:rsidDel="00000000" w:rsidP="00000000" w:rsidRDefault="00000000" w:rsidRPr="00000000" w14:paraId="0000002B">
            <w:pPr>
              <w:spacing w:after="40" w:before="0" w:lineRule="auto"/>
              <w:rPr>
                <w:i w:val="1"/>
                <w:iCs w:val="1"/>
                <w:color w:val="64748b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360" w:right="0" w:hanging="20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Architected backend for a logistics management system with complex freight calculation logic and real-time tracking.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360" w:right="0" w:hanging="20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Integrated Stripe Payment Gateway with 3D Secure, reducing payment failures by 15%.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360" w:right="0" w:hanging="20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Refactored legacy SQL queries and database indexing, slashing page load times by 50% (3s → 1.5s).</w:t>
            </w:r>
          </w:p>
          <w:p w:rsidR="00000000" w:rsidDel="00000000" w:rsidP="00000000" w:rsidRDefault="00000000" w:rsidRPr="00000000" w14:paraId="0000002F">
            <w:pPr>
              <w:spacing w:after="2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before="1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Early Career  (2019 – 2021)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4748b"/>
                <w:sz w:val="17"/>
                <w:szCs w:val="17"/>
                <w:rtl w:val="0"/>
              </w:rPr>
              <w:t xml:space="preserve">Mid-Level &amp; Backend Developer — Abudiyab Rent A Car · ElNoor-Online · Innovation Hub · CVC · G-TECH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360" w:right="0" w:hanging="20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Built car rental booking engine with dynamic pricing; integrated Riyad Bank &amp; Mastercard; drove 20% surge in SEO-driven traffic.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360" w:right="0" w:hanging="20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Scaled Laravel architecture supporting 30% user growth without infrastructure upgrades; automated CI/CD pipelines cutting release time by 20%.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360" w:right="0" w:hanging="20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3415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Implemented Redis caching layers improving read-heavy operations by 40%; standardised Swagger/OpenAPI docs cutting integration cycles by 15%.</w:t>
            </w:r>
          </w:p>
        </w:tc>
        <w:tc>
          <w:tcPr>
            <w:tcBorders>
              <w:top w:color="000000" w:space="0" w:sz="0" w:val="nil"/>
              <w:left w:color="cbd5e1" w:space="0" w:sz="4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left w:w="24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5">
            <w:pPr>
              <w:spacing w:after="60" w:before="1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56db"/>
                <w:sz w:val="20"/>
                <w:szCs w:val="20"/>
                <w:rtl w:val="0"/>
              </w:rPr>
              <w:t xml:space="preserve">TECHNICAL SKILLS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pBdr>
                <w:bottom w:color="cbd5e1" w:space="1" w:sz="4" w:val="single"/>
              </w:pBdr>
              <w:spacing w:after="8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4" w:before="14" w:lineRule="auto"/>
              <w:rPr>
                <w:rFonts w:ascii="Calibri" w:cs="Calibri" w:eastAsia="Calibri" w:hAnsi="Calibri"/>
                <w:b w:val="1"/>
                <w:bCs w:val="1"/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18"/>
                <w:szCs w:val="18"/>
                <w:rtl w:val="0"/>
              </w:rPr>
              <w:t xml:space="preserve">Primary Stack</w:t>
            </w:r>
          </w:p>
          <w:p w:rsidR="00000000" w:rsidDel="00000000" w:rsidP="00000000" w:rsidRDefault="00000000" w:rsidRPr="00000000" w14:paraId="00000038">
            <w:pPr>
              <w:spacing w:after="4" w:before="14" w:lineRule="auto"/>
              <w:rPr>
                <w:b w:val="1"/>
                <w:bCs w:val="1"/>
                <w:color w:val="1e293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16" w:before="0" w:lineRule="auto"/>
              <w:rPr>
                <w:rFonts w:ascii="Calibri" w:cs="Calibri" w:eastAsia="Calibri" w:hAnsi="Calibri"/>
                <w:b w:val="1"/>
                <w:bCs w:val="1"/>
                <w:color w:val="33415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4155"/>
                <w:sz w:val="20"/>
                <w:szCs w:val="20"/>
                <w:rtl w:val="0"/>
              </w:rPr>
              <w:t xml:space="preserve">NestJS · Node.js · TypeScript · Prisma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. Express.js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16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4" w:before="1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Previous Stack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14" w:before="0" w:lineRule="auto"/>
              <w:rPr>
                <w:rFonts w:ascii="Calibri" w:cs="Calibri" w:eastAsia="Calibri" w:hAnsi="Calibri"/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4155"/>
                <w:sz w:val="21"/>
                <w:szCs w:val="21"/>
                <w:rtl w:val="0"/>
              </w:rPr>
              <w:t xml:space="preserve">PHP 8+ · Laravel · Livewire</w:t>
            </w:r>
          </w:p>
          <w:p w:rsidR="00000000" w:rsidDel="00000000" w:rsidP="00000000" w:rsidRDefault="00000000" w:rsidRPr="00000000" w14:paraId="0000003D">
            <w:pPr>
              <w:spacing w:after="14" w:before="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4" w:before="1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14" w:before="0" w:lineRule="auto"/>
              <w:rPr>
                <w:rFonts w:ascii="Calibri" w:cs="Calibri" w:eastAsia="Calibri" w:hAnsi="Calibri"/>
                <w:color w:val="334155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4155"/>
                <w:sz w:val="21"/>
                <w:szCs w:val="21"/>
                <w:rtl w:val="0"/>
              </w:rPr>
              <w:t xml:space="preserve">Vue.js · Nuxt 3 </w:t>
            </w:r>
          </w:p>
          <w:p w:rsidR="00000000" w:rsidDel="00000000" w:rsidP="00000000" w:rsidRDefault="00000000" w:rsidRPr="00000000" w14:paraId="00000040">
            <w:pPr>
              <w:spacing w:after="14" w:before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4" w:before="1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18"/>
                <w:szCs w:val="18"/>
                <w:rtl w:val="0"/>
              </w:rPr>
              <w:t xml:space="preserve">Architecture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14" w:before="0" w:lineRule="auto"/>
              <w:rPr>
                <w:rFonts w:ascii="Calibri" w:cs="Calibri" w:eastAsia="Calibri" w:hAnsi="Calibri"/>
                <w:color w:val="334155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4155"/>
                <w:sz w:val="17"/>
                <w:szCs w:val="17"/>
                <w:rtl w:val="0"/>
              </w:rPr>
              <w:t xml:space="preserve">RESTful APIs · MVC · SOLID . Domain-Driven Design · TDD</w:t>
            </w:r>
          </w:p>
          <w:p w:rsidR="00000000" w:rsidDel="00000000" w:rsidP="00000000" w:rsidRDefault="00000000" w:rsidRPr="00000000" w14:paraId="00000043">
            <w:pPr>
              <w:spacing w:after="14" w:before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4" w:before="1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18"/>
                <w:szCs w:val="18"/>
                <w:rtl w:val="0"/>
              </w:rPr>
              <w:t xml:space="preserve">Database &amp; Storage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14" w:before="0" w:lineRule="auto"/>
              <w:rPr>
                <w:rFonts w:ascii="Calibri" w:cs="Calibri" w:eastAsia="Calibri" w:hAnsi="Calibri"/>
                <w:color w:val="334155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4155"/>
                <w:sz w:val="17"/>
                <w:szCs w:val="17"/>
                <w:rtl w:val="0"/>
              </w:rPr>
              <w:t xml:space="preserve">MySQL · PostgreSQL · MongoDB . Redis (Cache/Queues) · Prisma ORM . Eloquent ORM</w:t>
            </w:r>
          </w:p>
          <w:p w:rsidR="00000000" w:rsidDel="00000000" w:rsidP="00000000" w:rsidRDefault="00000000" w:rsidRPr="00000000" w14:paraId="00000046">
            <w:pPr>
              <w:spacing w:after="14" w:before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4" w:before="1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18"/>
                <w:szCs w:val="18"/>
                <w:rtl w:val="0"/>
              </w:rPr>
              <w:t xml:space="preserve">DevOps &amp; Tooling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14" w:before="0" w:lineRule="auto"/>
              <w:rPr>
                <w:rFonts w:ascii="Calibri" w:cs="Calibri" w:eastAsia="Calibri" w:hAnsi="Calibri"/>
                <w:color w:val="334155"/>
                <w:sz w:val="17"/>
                <w:szCs w:val="17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4155"/>
                <w:sz w:val="17"/>
                <w:szCs w:val="17"/>
                <w:rtl w:val="0"/>
              </w:rPr>
              <w:t xml:space="preserve">Docker · CI/CD (GitHub Actions) . AWS · Nginx · Linux · Git Kubernetes (Basics)</w:t>
            </w:r>
          </w:p>
          <w:p w:rsidR="00000000" w:rsidDel="00000000" w:rsidP="00000000" w:rsidRDefault="00000000" w:rsidRPr="00000000" w14:paraId="00000049">
            <w:pPr>
              <w:spacing w:after="14" w:before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4" w:before="14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18"/>
                <w:szCs w:val="18"/>
                <w:rtl w:val="0"/>
              </w:rPr>
              <w:t xml:space="preserve">Testing &amp; QA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14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4155"/>
                <w:sz w:val="17"/>
                <w:szCs w:val="17"/>
                <w:rtl w:val="0"/>
              </w:rPr>
              <w:t xml:space="preserve">PHPUnit · Postman · AI-assisted. test automation pipelines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60" w:before="1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56db"/>
                <w:sz w:val="20"/>
                <w:szCs w:val="20"/>
                <w:rtl w:val="0"/>
              </w:rPr>
              <w:t xml:space="preserve">OPEN SOURCE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pBdr>
                <w:bottom w:color="cbd5e1" w:space="1" w:sz="4" w:val="single"/>
              </w:pBdr>
              <w:spacing w:after="8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6" w:before="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nest-scaffolding-crud-manager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6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4748b"/>
                <w:rtl w:val="0"/>
              </w:rPr>
              <w:t xml:space="preserve">NestJS · TypeScript · Prisma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6" w:before="0" w:lineRule="auto"/>
              <w:rPr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rFonts w:ascii="Calibri" w:cs="Calibri" w:eastAsia="Calibri" w:hAnsi="Calibri"/>
                  <w:color w:val="1a56db"/>
                  <w:sz w:val="20"/>
                  <w:szCs w:val="20"/>
                  <w:u w:val="single"/>
                  <w:rtl w:val="0"/>
                </w:rPr>
                <w:t xml:space="preserve">github.com/kamalsroor1/nest-scaffolding-crud-manager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20" w:before="0" w:lineRule="auto"/>
              <w:rPr>
                <w:rFonts w:ascii="Calibri" w:cs="Calibri" w:eastAsia="Calibri" w:hAnsi="Calibri"/>
                <w:color w:val="334155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4155"/>
                <w:sz w:val="19"/>
                <w:szCs w:val="19"/>
                <w:rtl w:val="0"/>
              </w:rPr>
              <w:t xml:space="preserve">Auto-generates full CRUD modules for NestJS — controllers, services, DTOs, Prisma schema — boosting dev speed significantly.</w:t>
            </w:r>
          </w:p>
          <w:p w:rsidR="00000000" w:rsidDel="00000000" w:rsidP="00000000" w:rsidRDefault="00000000" w:rsidRPr="00000000" w14:paraId="00000053">
            <w:pPr>
              <w:spacing w:after="20" w:before="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20" w:before="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6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laravel-vue-modules (HMVC)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6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4748b"/>
                <w:rtl w:val="0"/>
              </w:rPr>
              <w:t xml:space="preserve">Laravel · Vue.js · HMVC · CRUD Gen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6" w:before="0" w:lineRule="auto"/>
              <w:rPr>
                <w:sz w:val="19"/>
                <w:szCs w:val="19"/>
              </w:rPr>
            </w:pPr>
            <w:hyperlink r:id="rId10">
              <w:r w:rsidDel="00000000" w:rsidR="00000000" w:rsidRPr="00000000">
                <w:rPr>
                  <w:rFonts w:ascii="Calibri" w:cs="Calibri" w:eastAsia="Calibri" w:hAnsi="Calibri"/>
                  <w:color w:val="1a56db"/>
                  <w:sz w:val="19"/>
                  <w:szCs w:val="19"/>
                  <w:u w:val="single"/>
                  <w:rtl w:val="0"/>
                </w:rPr>
                <w:t xml:space="preserve">github.com/kamalsroor1/laravel-vue-modules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20" w:before="0" w:lineRule="auto"/>
              <w:rPr>
                <w:rFonts w:ascii="Calibri" w:cs="Calibri" w:eastAsia="Calibri" w:hAnsi="Calibri"/>
                <w:color w:val="334155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4155"/>
                <w:sz w:val="19"/>
                <w:szCs w:val="19"/>
                <w:rtl w:val="0"/>
              </w:rPr>
              <w:t xml:space="preserve">HMVC scaffolding with built-in CRUD generator — written before AI tooling existed.</w:t>
            </w:r>
          </w:p>
          <w:p w:rsidR="00000000" w:rsidDel="00000000" w:rsidP="00000000" w:rsidRDefault="00000000" w:rsidRPr="00000000" w14:paraId="00000059">
            <w:pPr>
              <w:spacing w:after="20" w:before="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20" w:before="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6" w:before="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sroor-laravel-payment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6" w:before="0" w:lineRule="auto"/>
              <w:rPr>
                <w:sz w:val="20"/>
                <w:szCs w:val="20"/>
              </w:rPr>
            </w:pPr>
            <w:hyperlink r:id="rId11">
              <w:r w:rsidDel="00000000" w:rsidR="00000000" w:rsidRPr="00000000">
                <w:rPr>
                  <w:rFonts w:ascii="Calibri" w:cs="Calibri" w:eastAsia="Calibri" w:hAnsi="Calibri"/>
                  <w:color w:val="1a56db"/>
                  <w:sz w:val="20"/>
                  <w:szCs w:val="20"/>
                  <w:u w:val="single"/>
                  <w:rtl w:val="0"/>
                </w:rPr>
                <w:t xml:space="preserve">github.com/kamalsroor1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2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4155"/>
                <w:sz w:val="19"/>
                <w:szCs w:val="19"/>
                <w:rtl w:val="0"/>
              </w:rPr>
              <w:t xml:space="preserve">Open-source multi-gateway payment integration package for Laravel.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3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3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3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3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3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3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3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3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3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3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3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3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60" w:before="1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56db"/>
                <w:sz w:val="20"/>
                <w:szCs w:val="20"/>
                <w:rtl w:val="0"/>
              </w:rPr>
              <w:t xml:space="preserve">KEY PROJECTS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pBdr>
                <w:bottom w:color="cbd5e1" w:space="1" w:sz="4" w:val="single"/>
              </w:pBdr>
              <w:spacing w:after="8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2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18"/>
                <w:szCs w:val="18"/>
                <w:rtl w:val="0"/>
              </w:rPr>
              <w:t xml:space="preserve">Review App — </w:t>
            </w:r>
            <w:hyperlink r:id="rId12">
              <w:r w:rsidDel="00000000" w:rsidR="00000000" w:rsidRPr="00000000">
                <w:rPr>
                  <w:rFonts w:ascii="Calibri" w:cs="Calibri" w:eastAsia="Calibri" w:hAnsi="Calibri"/>
                  <w:color w:val="1a56db"/>
                  <w:sz w:val="18"/>
                  <w:szCs w:val="18"/>
                  <w:u w:val="single"/>
                  <w:rtl w:val="0"/>
                </w:rPr>
                <w:t xml:space="preserve">reviewapp.sa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16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4155"/>
                <w:sz w:val="16"/>
                <w:szCs w:val="16"/>
                <w:rtl w:val="0"/>
              </w:rPr>
              <w:t xml:space="preserve">B2B SaaS reputation mgmt. +20% engagement via real-time notifications.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2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18"/>
                <w:szCs w:val="18"/>
                <w:rtl w:val="0"/>
              </w:rPr>
              <w:t xml:space="preserve">Theqa App — </w:t>
            </w:r>
            <w:hyperlink r:id="rId13">
              <w:r w:rsidDel="00000000" w:rsidR="00000000" w:rsidRPr="00000000">
                <w:rPr>
                  <w:rFonts w:ascii="Calibri" w:cs="Calibri" w:eastAsia="Calibri" w:hAnsi="Calibri"/>
                  <w:color w:val="1a56db"/>
                  <w:sz w:val="18"/>
                  <w:szCs w:val="18"/>
                  <w:u w:val="single"/>
                  <w:rtl w:val="0"/>
                </w:rPr>
                <w:t xml:space="preserve">theqa.app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16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4155"/>
                <w:sz w:val="16"/>
                <w:szCs w:val="16"/>
                <w:rtl w:val="0"/>
              </w:rPr>
              <w:t xml:space="preserve">Secure QA platform. 99.9% availability for high-load APIs.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2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18"/>
                <w:szCs w:val="18"/>
                <w:rtl w:val="0"/>
              </w:rPr>
              <w:t xml:space="preserve">Ettazenn — </w:t>
            </w:r>
            <w:hyperlink r:id="rId14">
              <w:r w:rsidDel="00000000" w:rsidR="00000000" w:rsidRPr="00000000">
                <w:rPr>
                  <w:rFonts w:ascii="Calibri" w:cs="Calibri" w:eastAsia="Calibri" w:hAnsi="Calibri"/>
                  <w:color w:val="1a56db"/>
                  <w:sz w:val="18"/>
                  <w:szCs w:val="18"/>
                  <w:u w:val="single"/>
                  <w:rtl w:val="0"/>
                </w:rPr>
                <w:t xml:space="preserve">ettazenn.com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16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4155"/>
                <w:sz w:val="16"/>
                <w:szCs w:val="16"/>
                <w:rtl w:val="0"/>
              </w:rPr>
              <w:t xml:space="preserve">Health tracking ecosystem with wearable IoT device integration.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2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18"/>
                <w:szCs w:val="18"/>
                <w:rtl w:val="0"/>
              </w:rPr>
              <w:t xml:space="preserve">Al-Taawoun FC — </w:t>
            </w:r>
            <w:hyperlink r:id="rId15">
              <w:r w:rsidDel="00000000" w:rsidR="00000000" w:rsidRPr="00000000">
                <w:rPr>
                  <w:rFonts w:ascii="Calibri" w:cs="Calibri" w:eastAsia="Calibri" w:hAnsi="Calibri"/>
                  <w:color w:val="1a56db"/>
                  <w:sz w:val="18"/>
                  <w:szCs w:val="18"/>
                  <w:u w:val="single"/>
                  <w:rtl w:val="0"/>
                </w:rPr>
                <w:t xml:space="preserve">altaawounfc.com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16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4155"/>
                <w:sz w:val="16"/>
                <w:szCs w:val="16"/>
                <w:rtl w:val="0"/>
              </w:rPr>
              <w:t xml:space="preserve">Zero downtime during peak traffic spikes via Redis.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2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18"/>
                <w:szCs w:val="18"/>
                <w:rtl w:val="0"/>
              </w:rPr>
              <w:t xml:space="preserve">Store (mapp.sa) — </w:t>
            </w:r>
            <w:hyperlink r:id="rId16">
              <w:r w:rsidDel="00000000" w:rsidR="00000000" w:rsidRPr="00000000">
                <w:rPr>
                  <w:rFonts w:ascii="Calibri" w:cs="Calibri" w:eastAsia="Calibri" w:hAnsi="Calibri"/>
                  <w:color w:val="1a56db"/>
                  <w:sz w:val="18"/>
                  <w:szCs w:val="18"/>
                  <w:u w:val="single"/>
                  <w:rtl w:val="0"/>
                </w:rPr>
                <w:t xml:space="preserve">mapp.sa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16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4155"/>
                <w:sz w:val="16"/>
                <w:szCs w:val="16"/>
                <w:rtl w:val="0"/>
              </w:rPr>
              <w:t xml:space="preserve">Scalable multi-vendor e-commerce on multi-tenant Laravel.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3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60" w:before="1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56db"/>
                <w:sz w:val="20"/>
                <w:szCs w:val="20"/>
                <w:rtl w:val="0"/>
              </w:rPr>
              <w:t xml:space="preserve">SOFT SKILLS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pBdr>
                <w:bottom w:color="cbd5e1" w:space="1" w:sz="4" w:val="single"/>
              </w:pBdr>
              <w:spacing w:after="8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16" w:before="1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4155"/>
                <w:sz w:val="17"/>
                <w:szCs w:val="17"/>
                <w:rtl w:val="0"/>
              </w:rPr>
              <w:t xml:space="preserve">• Team Leadership &amp; Mentoring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16" w:before="1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4155"/>
                <w:sz w:val="17"/>
                <w:szCs w:val="17"/>
                <w:rtl w:val="0"/>
              </w:rPr>
              <w:t xml:space="preserve">• Agile / Scrum Management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16" w:before="1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4155"/>
                <w:sz w:val="17"/>
                <w:szCs w:val="17"/>
                <w:rtl w:val="0"/>
              </w:rPr>
              <w:t xml:space="preserve">• Cross-functional Collaboration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16" w:before="1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4155"/>
                <w:sz w:val="17"/>
                <w:szCs w:val="17"/>
                <w:rtl w:val="0"/>
              </w:rPr>
              <w:t xml:space="preserve">• Strategic Problem Solving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3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60" w:before="1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56db"/>
                <w:sz w:val="20"/>
                <w:szCs w:val="20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pBdr>
                <w:bottom w:color="cbd5e1" w:space="1" w:sz="4" w:val="single"/>
              </w:pBdr>
              <w:spacing w:after="8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4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18"/>
                <w:szCs w:val="18"/>
                <w:rtl w:val="0"/>
              </w:rPr>
              <w:t xml:space="preserve">B.Sc. Management Information Systems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4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4155"/>
                <w:sz w:val="17"/>
                <w:szCs w:val="17"/>
                <w:rtl w:val="0"/>
              </w:rPr>
              <w:t xml:space="preserve">New Cairo Academy · Cairo, Egypt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2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4748b"/>
                <w:sz w:val="17"/>
                <w:szCs w:val="17"/>
                <w:rtl w:val="0"/>
              </w:rPr>
              <w:t xml:space="preserve">2020 – 2024  |  Self-taught developer since 2009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3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60" w:before="1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56db"/>
                <w:sz w:val="20"/>
                <w:szCs w:val="20"/>
                <w:rtl w:val="0"/>
              </w:rPr>
              <w:t xml:space="preserve">CERTIFICATIONS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pBdr>
                <w:bottom w:color="cbd5e1" w:space="1" w:sz="4" w:val="single"/>
              </w:pBdr>
              <w:spacing w:after="8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16" w:before="1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4155"/>
                <w:sz w:val="17"/>
                <w:szCs w:val="17"/>
                <w:rtl w:val="0"/>
              </w:rPr>
              <w:t xml:space="preserve">• Docker &amp; CI/CD (2024)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16" w:before="1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4155"/>
                <w:sz w:val="17"/>
                <w:szCs w:val="17"/>
                <w:rtl w:val="0"/>
              </w:rPr>
              <w:t xml:space="preserve">• Advanced PHP Optimization (2022)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16" w:before="1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4155"/>
                <w:sz w:val="17"/>
                <w:szCs w:val="17"/>
                <w:rtl w:val="0"/>
              </w:rPr>
              <w:t xml:space="preserve">• Laravel Certification (2019)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3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60" w:before="1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56db"/>
                <w:sz w:val="20"/>
                <w:szCs w:val="20"/>
                <w:rtl w:val="0"/>
              </w:rPr>
              <w:t xml:space="preserve">LANGUAGES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pBdr>
                <w:bottom w:color="cbd5e1" w:space="1" w:sz="4" w:val="single"/>
              </w:pBdr>
              <w:spacing w:after="8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16" w:before="1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4155"/>
                <w:sz w:val="17"/>
                <w:szCs w:val="17"/>
                <w:rtl w:val="0"/>
              </w:rPr>
              <w:t xml:space="preserve">• Arabic — Native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16" w:before="1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4155"/>
                <w:sz w:val="17"/>
                <w:szCs w:val="17"/>
                <w:rtl w:val="0"/>
              </w:rPr>
              <w:t xml:space="preserve">• English —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600" w:top="600" w:left="600" w:right="6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334155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334155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kamalsroor1" TargetMode="External"/><Relationship Id="rId10" Type="http://schemas.openxmlformats.org/officeDocument/2006/relationships/hyperlink" Target="https://github.com/kamalsroor1/laravel-vue-modules" TargetMode="External"/><Relationship Id="rId13" Type="http://schemas.openxmlformats.org/officeDocument/2006/relationships/hyperlink" Target="https://theqa.app/" TargetMode="External"/><Relationship Id="rId12" Type="http://schemas.openxmlformats.org/officeDocument/2006/relationships/hyperlink" Target="https://reviewapp.sa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kamalsroor1/nest-scaffolding-crud-manager" TargetMode="External"/><Relationship Id="rId15" Type="http://schemas.openxmlformats.org/officeDocument/2006/relationships/hyperlink" Target="https://altaawounfc.com/" TargetMode="External"/><Relationship Id="rId14" Type="http://schemas.openxmlformats.org/officeDocument/2006/relationships/hyperlink" Target="https://ettazenn.com/" TargetMode="External"/><Relationship Id="rId16" Type="http://schemas.openxmlformats.org/officeDocument/2006/relationships/hyperlink" Target="https://mapp.sa/" TargetMode="External"/><Relationship Id="rId5" Type="http://schemas.openxmlformats.org/officeDocument/2006/relationships/styles" Target="styles.xml"/><Relationship Id="rId6" Type="http://schemas.openxmlformats.org/officeDocument/2006/relationships/hyperlink" Target="mailto:kamal.s.sroor@gmail.com" TargetMode="External"/><Relationship Id="rId7" Type="http://schemas.openxmlformats.org/officeDocument/2006/relationships/hyperlink" Target="https://www.linkedin.com/in/kamalsroor" TargetMode="External"/><Relationship Id="rId8" Type="http://schemas.openxmlformats.org/officeDocument/2006/relationships/hyperlink" Target="https://github.com/kamalsroor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