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80"/>
        <w:jc w:val="center"/>
      </w:pPr>
      <w:r>
        <w:rPr>
          <w:b/>
          <w:bCs/>
          <w:color w:val="028090"/>
          <w:spacing w:val="60"/>
          <w:sz w:val="28"/>
          <w:szCs w:val="28"/>
        </w:rPr>
        <w:t xml:space="preserve">HR ATTRITION ANALYSIS</w:t>
      </w:r>
    </w:p>
    <w:p>
      <w:pPr>
        <w:spacing w:after="200"/>
        <w:jc w:val="center"/>
      </w:pPr>
      <w:r>
        <w:rPr>
          <w:b/>
          <w:bCs/>
          <w:color w:val="0D1B2A"/>
          <w:sz w:val="56"/>
          <w:szCs w:val="56"/>
        </w:rPr>
        <w:t xml:space="preserve">Full Project Documentation</w:t>
      </w:r>
    </w:p>
    <w:p>
      <w:pPr>
        <w:spacing w:after="600"/>
        <w:jc w:val="center"/>
      </w:pPr>
      <w:r>
        <w:rPr>
          <w:color w:val="5A6570"/>
          <w:sz w:val="22"/>
          <w:szCs w:val="22"/>
        </w:rPr>
        <w:t xml:space="preserve">Synthetic Data  →  Noise Injection  →  Python Cleaning  →  Power BI</w:t>
      </w:r>
    </w:p>
    <w:p>
      <w:pPr>
        <w:pBdr>
          <w:top w:val="single" w:color="028090" w:sz="12" w:space="8"/>
          <w:bottom w:val="single" w:color="028090" w:sz="12" w:space="8"/>
        </w:pBdr>
        <w:spacing w:after="100"/>
        <w:jc w:val="center"/>
      </w:pPr>
      <w:r>
        <w:rPr>
          <w:b/>
          <w:bCs/>
          <w:color w:val="0D1B2A"/>
          <w:sz w:val="22"/>
          <w:szCs w:val="22"/>
        </w:rPr>
        <w:t xml:space="preserve">  500 Employees   •   17.8% Attrition Rate   •   4 Departments   •   15+ Charts  </w:t>
      </w:r>
    </w:p>
    <w:p>
      <w:pPr>
        <w:spacing w:before="800"/>
        <w:jc w:val="center"/>
      </w:pPr>
      <w:r>
        <w:rPr>
          <w:color w:val="5A6570"/>
          <w:sz w:val="20"/>
          <w:szCs w:val="20"/>
        </w:rPr>
        <w:t xml:space="preserve">Dylitica Assignment  •  2026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0D1B2A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28090" w:sz="12" w:space="4"/>
        </w:pBdr>
        <w:spacing w:after="160" w:before="320"/>
      </w:pPr>
      <w:r>
        <w:rPr>
          <w:b/>
          <w:bCs/>
          <w:color w:val="0D1B2A"/>
        </w:rPr>
        <w:t xml:space="preserve">1. Project Overview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This document records the complete end-to-end workflow of an HR attrition analytics project. Because no real HR dataset was used, the project began by generating a synthetic clean dataset with NumPy, then deliberately injecting roughly 30% noise to simulate a realistic messy file. That dirty file was then cleaned to a professional standard using Python, transformed and modeled in Power BI, and finally visualized in a four-page interactive dashboard that surfaces the key drivers of employee attrition.</w:t>
      </w:r>
    </w:p>
    <w:p>
      <w:pPr>
        <w:spacing w:after="120"/>
      </w:pPr>
      <w:r>
        <w:rPr>
          <w:b/>
          <w:bCs/>
          <w:color w:val="222222"/>
          <w:sz w:val="22"/>
          <w:szCs w:val="22"/>
        </w:rPr>
        <w:t xml:space="preserve">The project moves through six distinct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1. Data Generation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NumPy / pandas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 synthetic clean employee records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2. Noise Injection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pandas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~30% dirty cells across 8 error types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3. Python Cleaning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pandas / Jupyter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Cleaning notebook, 500 clean rows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4. Power Query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Power BI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types fixed, 4 custom columns added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5. DAX Measures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Power BI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calculated measures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6. Dashboard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Power BI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interactive pages, 15+ charts</w:t>
            </w:r>
          </w:p>
        </w:tc>
      </w:tr>
    </w:tbl>
    <w:p>
      <w:pPr>
        <w:pStyle w:val="Heading1"/>
        <w:pBdr>
          <w:bottom w:val="single" w:color="014F59" w:sz="12" w:space="4"/>
        </w:pBdr>
        <w:spacing w:after="160" w:before="320"/>
      </w:pPr>
      <w:r>
        <w:rPr>
          <w:b/>
          <w:bCs/>
          <w:color w:val="0D1B2A"/>
        </w:rPr>
        <w:t xml:space="preserve">2. Step 1 — Synthetic Data Generation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A clean baseline dataset of 500 employees was generated using NumPy with a fixed random seed (42) for reproducibility. The dataset has 8 columns covering demographics, compensation, tenure and attrition.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4F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4F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4F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Generation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EmployeeID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Sequential 1001 to 1500 (unique)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Random 22 to 64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Random: Sales, IT, HR, Finance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MonthlyIncome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Uniform $3,000 to $12,000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YearsAtCompany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Random 0 to 29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Attrition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Yes/No weighted 20% / 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LastPromotionDate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Random date within ~4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SatisfactionScore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Random 1 to 5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014F59"/>
        </w:rPr>
        <w:t xml:space="preserve">Generation Code</w:t>
      </w:r>
    </w:p>
    <w:p>
      <w:pPr>
        <w:shd w:fill="1E1E2E" w:val="clear"/>
        <w:spacing w:after="0" w:before="6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import pandas as pd, numpy as np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from datetime import datetime, timedelta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np.random.seed(42)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n = 500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data = {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"EmployeeID": range(1001, 1001 + n),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"Age": np.random.randint(22, 65, n),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"Department": np.random.choice(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     ["Sales","IT","HR","Finance"], n),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"MonthlyIncome": np.random.uniform(3000,12000,n).round(2),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"YearsAtCompany": np.random.randint(0, 30, n),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"Attrition": np.random.choice(["Yes","No"], n, p=[0.2,0.8]),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"LastPromotionDate": [datetime(2020,1,1) +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     timedelta(days=np.random.randint(0,1500))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     for _ in range(n)],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"SatisfactionScore": np.random.randint(1, 6, n)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}</w:t>
      </w:r>
    </w:p>
    <w:p>
      <w:pPr>
        <w:shd w:fill="1E1E2E" w:val="clear"/>
        <w:spacing w:after="6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df_clean = pd.DataFrame(data)</w:t>
      </w:r>
    </w:p>
    <w:p>
      <w:r>
        <w:br w:type="page"/>
      </w:r>
    </w:p>
    <w:p>
      <w:pPr>
        <w:pStyle w:val="Heading1"/>
        <w:pBdr>
          <w:bottom w:val="single" w:color="0D1B2A" w:sz="12" w:space="4"/>
        </w:pBdr>
        <w:spacing w:after="160" w:before="320"/>
      </w:pPr>
      <w:r>
        <w:rPr>
          <w:b/>
          <w:bCs/>
          <w:color w:val="0D1B2A"/>
        </w:rPr>
        <w:t xml:space="preserve">3. Step 2 — Injecting Dirty Data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To simulate a realistic messy dataset, roughly 30% of cells were deliberately corrupted across eight different error types. A verification routine confirmed the final dirty ratio. The dirty file was then exported as the input for the cleaning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Injection Rate &amp; Method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25% of Age &amp; SatisfactionScore set to 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 typos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15% → Saless, It , H R, Finence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Income outliers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5% set to $200,000 – $500,000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Negative tenure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23% of YearsAtCompany made negative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Invalid dates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25% of LastPromotionDate → '2025-13-45'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Duplicate rows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random rows appended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 as Y/N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10% of Attrition → Y / 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 as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5% of Age → e.g. '45 years'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0D1B2A"/>
        </w:rPr>
        <w:t xml:space="preserve">Sample Injection Code</w:t>
      </w:r>
    </w:p>
    <w:p>
      <w:pPr>
        <w:shd w:fill="1E1E2E" w:val="clear"/>
        <w:spacing w:after="0" w:before="6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df_dirty = df_clean.copy()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5DCAA5"/>
          <w:sz w:val="17"/>
          <w:szCs w:val="17"/>
        </w:rPr>
        <w:t xml:space="preserve"># Missing values (25%)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for col in ["Age", "SatisfactionScore"]: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  mask = np.random.random(len(df_dirty)) &lt; 0.25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  df_dirty.loc[mask, col] = None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5DCAA5"/>
          <w:sz w:val="17"/>
          <w:szCs w:val="17"/>
        </w:rPr>
        <w:t xml:space="preserve"># Income outliers (5%)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mask = np.random.random(len(df_dirty)) &lt; 0.05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df_dirty.loc[mask, "MonthlyIncome"] = \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  np.random.uniform(200000, 500000, mask.sum())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5DCAA5"/>
          <w:sz w:val="17"/>
          <w:szCs w:val="17"/>
        </w:rPr>
        <w:t xml:space="preserve"># Duplicates — append 30 random rows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dups = df_dirty.sample(n=30, replace=True)</w:t>
      </w:r>
    </w:p>
    <w:p>
      <w:pPr>
        <w:shd w:fill="1E1E2E" w:val="clear"/>
        <w:spacing w:after="6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df_dirty = pd.concat([df_dirty, dups], ignore_index=True)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The verification routine flagged each corrupted cell and reported a dirty ratio above 30%, confirming the dataset was sufficiently messy for a realistic cleaning exercise.</w:t>
      </w:r>
    </w:p>
    <w:p>
      <w:r>
        <w:br w:type="page"/>
      </w:r>
    </w:p>
    <w:p>
      <w:pPr>
        <w:pStyle w:val="Heading1"/>
        <w:pBdr>
          <w:bottom w:val="single" w:color="453C9E" w:sz="12" w:space="4"/>
        </w:pBdr>
        <w:spacing w:after="160" w:before="320"/>
      </w:pPr>
      <w:r>
        <w:rPr>
          <w:b/>
          <w:bCs/>
          <w:color w:val="0D1B2A"/>
        </w:rPr>
        <w:t xml:space="preserve">4. Step 3 — Python Data Cleaning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A Jupyter notebook handled all cleaning using pandas. Each column was addressed systematically, reversing the noise injected in the previous step.</w:t>
      </w:r>
    </w:p>
    <w:p>
      <w:pPr>
        <w:pStyle w:val="Heading2"/>
        <w:spacing w:after="100" w:before="220"/>
      </w:pPr>
      <w:r>
        <w:rPr>
          <w:b/>
          <w:bCs/>
          <w:color w:val="453C9E"/>
        </w:rPr>
        <w:t xml:space="preserve">Loading and Deduplication</w:t>
      </w:r>
    </w:p>
    <w:p>
      <w:pPr>
        <w:shd w:fill="1E1E2E" w:val="clear"/>
        <w:spacing w:after="0" w:before="6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import pandas as pd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df = pd.read_csv(r'...\hr_attrition_dirty_*.csv')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5DCAA5"/>
          <w:sz w:val="17"/>
          <w:szCs w:val="17"/>
        </w:rPr>
        <w:t xml:space="preserve"># Remove duplicate rows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before = len(df)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df = df.drop_duplicates()</w:t>
      </w:r>
    </w:p>
    <w:p>
      <w:pPr>
        <w:shd w:fill="1E1E2E" w:val="clear"/>
        <w:spacing w:after="6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print(f'Duplicates removed: {before - len(df)}')</w:t>
      </w:r>
    </w:p>
    <w:p>
      <w:pPr>
        <w:pStyle w:val="Heading2"/>
        <w:spacing w:after="100" w:before="220"/>
      </w:pPr>
      <w:r>
        <w:rPr>
          <w:b/>
          <w:bCs/>
          <w:color w:val="453C9E"/>
        </w:rPr>
        <w:t xml:space="preserve">Fixing Department Typos &amp; Attrition Values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Attrition missing values were filled with the mode (most frequent value), and Y/N were standardized to Yes/No.</w:t>
      </w:r>
    </w:p>
    <w:p>
      <w:pPr>
        <w:shd w:fill="1E1E2E" w:val="clear"/>
        <w:spacing w:after="0" w:before="6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dept_map = {'Finence':'Finance','H R':'HR',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          'It ':'IT','It':'IT','Saless':'Sales'}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df['Department'] = df['Department'].str.strip().replace(dept_map)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df['Attrition'] = df['Attrition'].replace({'Y':'Yes','N':'No'})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mode = df['Attrition'].mode()[0]</w:t>
      </w:r>
    </w:p>
    <w:p>
      <w:pPr>
        <w:shd w:fill="1E1E2E" w:val="clear"/>
        <w:spacing w:after="6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df['Attrition'] = df['Attrition'].fillna(mode)</w:t>
      </w:r>
    </w:p>
    <w:p>
      <w:pPr>
        <w:pStyle w:val="Heading2"/>
        <w:spacing w:after="100" w:before="220"/>
      </w:pPr>
      <w:r>
        <w:rPr>
          <w:b/>
          <w:bCs/>
          <w:color w:val="453C9E"/>
        </w:rPr>
        <w:t xml:space="preserve">IQR Outlier Removal (MonthlyIncome)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The Interquartile Range (IQR) method was used to cap salary outliers. The lower bound was floored at 0 because income cannot be negative.</w:t>
      </w:r>
    </w:p>
    <w:p>
      <w:pPr>
        <w:shd w:fill="1E1E2E" w:val="clear"/>
        <w:spacing w:after="0" w:before="6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Q1 = df['MonthlyIncome'].quantile(0.25)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Q3 = df['MonthlyIncome'].quantile(0.75)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IQR = Q3 - Q1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lower = max(0, Q1 - 1.5 * IQR)   # floor at 0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upper = Q3 + 1.5 * IQR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df['MonthlyIncome'] = df['MonthlyIncome'].clip(lower, upper)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df['MonthlyIncome'] = df['MonthlyIncome'].fillna(</w:t>
      </w:r>
    </w:p>
    <w:p>
      <w:pPr>
        <w:shd w:fill="1E1E2E" w:val="clear"/>
        <w:spacing w:after="6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                    df['MonthlyIncome'].median())</w:t>
      </w:r>
    </w:p>
    <w:p>
      <w:pPr>
        <w:pStyle w:val="Heading2"/>
        <w:spacing w:after="100" w:before="220"/>
      </w:pPr>
      <w:r>
        <w:rPr>
          <w:b/>
          <w:bCs/>
          <w:color w:val="453C9E"/>
        </w:rPr>
        <w:t xml:space="preserve">Remaining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Age — stripped ' years' text, converted to numeric, missing filled with median, cast to integer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YearsAtCompany — negative values converted using abs()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SatisfactionScore — missing values filled with the median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LastPromotionDate — parsed with errors='coerce', invalid dates filled with median date, formatted as YYYY-MM-DD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Final export — df.to_csv('hr_attrition_clean_powerbi.csv', index=False)</w:t>
      </w:r>
    </w:p>
    <w:p>
      <w:r>
        <w:br w:type="page"/>
      </w:r>
    </w:p>
    <w:p>
      <w:pPr>
        <w:pStyle w:val="Heading1"/>
        <w:pBdr>
          <w:bottom w:val="single" w:color="B9591F" w:sz="12" w:space="4"/>
        </w:pBdr>
        <w:spacing w:after="160" w:before="320"/>
      </w:pPr>
      <w:r>
        <w:rPr>
          <w:b/>
          <w:bCs/>
          <w:color w:val="0D1B2A"/>
        </w:rPr>
        <w:t xml:space="preserve">5. Step 4 — Power Query Transforms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Inside the Power BI Transform editor, data types were corrected and four engineered feature columns were created to enable richer analysis.</w:t>
      </w:r>
    </w:p>
    <w:p>
      <w:pPr>
        <w:pStyle w:val="Heading2"/>
        <w:spacing w:after="100" w:before="220"/>
      </w:pPr>
      <w:r>
        <w:rPr>
          <w:b/>
          <w:bCs/>
          <w:color w:val="B9591F"/>
        </w:rPr>
        <w:t xml:space="preserve">Column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59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59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EmployeeID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Whole 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Whole 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AgeGroup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MonthlyIncome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Decimal 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IncomeBand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YearsAtCompany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Whole 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TenureGroup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Attrition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SatisfactionScore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Whole 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LastPromotionDate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PromotionYear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Whole Number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B9591F"/>
        </w:rPr>
        <w:t xml:space="preserve">Custom Columns</w:t>
      </w:r>
    </w:p>
    <w:p>
      <w:pPr>
        <w:spacing w:after="120"/>
      </w:pPr>
      <w:r>
        <w:rPr>
          <w:b/>
          <w:bCs/>
          <w:color w:val="222222"/>
          <w:sz w:val="22"/>
          <w:szCs w:val="22"/>
        </w:rPr>
        <w:t xml:space="preserve">AgeGroup</w:t>
      </w:r>
    </w:p>
    <w:p>
      <w:pPr>
        <w:shd w:fill="1E1E2E" w:val="clear"/>
        <w:spacing w:after="0" w:before="6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if [Age] &lt; 30 then "Under 30"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else if [Age] &lt; 40 then "30 - 39"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else if [Age] &lt; 50 then "40 - 49"</w:t>
      </w:r>
    </w:p>
    <w:p>
      <w:pPr>
        <w:shd w:fill="1E1E2E" w:val="clear"/>
        <w:spacing w:after="6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else "50+"</w:t>
      </w:r>
    </w:p>
    <w:p>
      <w:pPr>
        <w:spacing w:after="120"/>
      </w:pPr>
      <w:r>
        <w:rPr>
          <w:b/>
          <w:bCs/>
          <w:color w:val="222222"/>
          <w:sz w:val="22"/>
          <w:szCs w:val="22"/>
        </w:rPr>
        <w:t xml:space="preserve">IncomeBand</w:t>
      </w:r>
    </w:p>
    <w:p>
      <w:pPr>
        <w:shd w:fill="1E1E2E" w:val="clear"/>
        <w:spacing w:after="0" w:before="6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if [MonthlyIncome] &lt; 5000 then "Low"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else if [MonthlyIncome] &lt; 10000 then "Mid"</w:t>
      </w:r>
    </w:p>
    <w:p>
      <w:pPr>
        <w:shd w:fill="1E1E2E" w:val="clear"/>
        <w:spacing w:after="6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else "High"</w:t>
      </w:r>
    </w:p>
    <w:p>
      <w:pPr>
        <w:spacing w:after="120"/>
      </w:pPr>
      <w:r>
        <w:rPr>
          <w:b/>
          <w:bCs/>
          <w:color w:val="222222"/>
          <w:sz w:val="22"/>
          <w:szCs w:val="22"/>
        </w:rPr>
        <w:t xml:space="preserve">TenureGroup</w:t>
      </w:r>
    </w:p>
    <w:p>
      <w:pPr>
        <w:shd w:fill="1E1E2E" w:val="clear"/>
        <w:spacing w:after="0" w:before="6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if [YearsAtCompany] &lt; 2 then "New"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else if [YearsAtCompany] &lt; 5 then "Growing"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else if [YearsAtCompany] &lt; 10 then "Established"</w:t>
      </w:r>
    </w:p>
    <w:p>
      <w:pPr>
        <w:shd w:fill="1E1E2E" w:val="clear"/>
        <w:spacing w:after="6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else "Veteran"</w:t>
      </w:r>
    </w:p>
    <w:p>
      <w:pPr>
        <w:spacing w:after="120"/>
      </w:pPr>
      <w:r>
        <w:rPr>
          <w:b/>
          <w:bCs/>
          <w:color w:val="222222"/>
          <w:sz w:val="22"/>
          <w:szCs w:val="22"/>
        </w:rPr>
        <w:t xml:space="preserve">PromotionYear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Created via Add Column → Date → Year, extracted from LastPromotionDate.</w:t>
      </w:r>
    </w:p>
    <w:p>
      <w:r>
        <w:br w:type="page"/>
      </w:r>
    </w:p>
    <w:p>
      <w:pPr>
        <w:pStyle w:val="Heading1"/>
        <w:pBdr>
          <w:bottom w:val="single" w:color="028090" w:sz="12" w:space="4"/>
        </w:pBdr>
        <w:spacing w:after="160" w:before="320"/>
      </w:pPr>
      <w:r>
        <w:rPr>
          <w:b/>
          <w:bCs/>
          <w:color w:val="0D1B2A"/>
        </w:rPr>
        <w:t xml:space="preserve">6. Step 5 — DAX Measures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Six DAX measures were created to power the dashboard's KPI cards and calculations.</w:t>
      </w:r>
    </w:p>
    <w:p>
      <w:pPr>
        <w:pStyle w:val="Heading2"/>
        <w:spacing w:after="100" w:before="220"/>
      </w:pPr>
      <w:r>
        <w:rPr>
          <w:b/>
          <w:bCs/>
          <w:color w:val="028090"/>
        </w:rPr>
        <w:t xml:space="preserve">Total Employees</w:t>
      </w:r>
    </w:p>
    <w:p>
      <w:pPr>
        <w:shd w:fill="1E1E2E" w:val="clear"/>
        <w:spacing w:after="60" w:before="6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Total Employees = COUNT(hr_attrition_clean_powerbi[EmployeeID])</w:t>
      </w:r>
    </w:p>
    <w:p>
      <w:pPr>
        <w:pStyle w:val="Heading2"/>
        <w:spacing w:after="100" w:before="220"/>
      </w:pPr>
      <w:r>
        <w:rPr>
          <w:b/>
          <w:bCs/>
          <w:color w:val="028090"/>
        </w:rPr>
        <w:t xml:space="preserve">Attrition Count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CALCULATE performs context transition — it filters the table to Attrition = "Yes" before counting.</w:t>
      </w:r>
    </w:p>
    <w:p>
      <w:pPr>
        <w:shd w:fill="1E1E2E" w:val="clear"/>
        <w:spacing w:after="0" w:before="6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Attrition Count =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CALCULATE(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  COUNT(hr_attrition_clean_powerbi[EmployeeID]),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  hr_attrition_clean_powerbi[Attrition] = "Yes"</w:t>
      </w:r>
    </w:p>
    <w:p>
      <w:pPr>
        <w:shd w:fill="1E1E2E" w:val="clear"/>
        <w:spacing w:after="6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)</w:t>
      </w:r>
    </w:p>
    <w:p>
      <w:pPr>
        <w:pStyle w:val="Heading2"/>
        <w:spacing w:after="100" w:before="220"/>
      </w:pPr>
      <w:r>
        <w:rPr>
          <w:b/>
          <w:bCs/>
          <w:color w:val="028090"/>
        </w:rPr>
        <w:t xml:space="preserve">Attrition Rate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Formatted as Percentage via Measure Tools, so no need to multiply by 100.</w:t>
      </w:r>
    </w:p>
    <w:p>
      <w:pPr>
        <w:shd w:fill="1E1E2E" w:val="clear"/>
        <w:spacing w:after="0" w:before="6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Attrition Rate =</w:t>
      </w:r>
    </w:p>
    <w:p>
      <w:pPr>
        <w:shd w:fill="1E1E2E" w:val="clear"/>
        <w:spacing w:after="6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DIVIDE([Attrition Count], [Total Employees], 0)</w:t>
      </w:r>
    </w:p>
    <w:p>
      <w:pPr>
        <w:pStyle w:val="Heading2"/>
        <w:spacing w:after="100" w:before="220"/>
      </w:pPr>
      <w:r>
        <w:rPr>
          <w:b/>
          <w:bCs/>
          <w:color w:val="028090"/>
        </w:rPr>
        <w:t xml:space="preserve">Avg Monthly Income</w:t>
      </w:r>
    </w:p>
    <w:p>
      <w:pPr>
        <w:shd w:fill="1E1E2E" w:val="clear"/>
        <w:spacing w:after="60" w:before="6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Avg Monthly Income = AVERAGE(hr_attrition_clean_powerbi[MonthlyIncome])</w:t>
      </w:r>
    </w:p>
    <w:p>
      <w:pPr>
        <w:pStyle w:val="Heading2"/>
        <w:spacing w:after="100" w:before="220"/>
      </w:pPr>
      <w:r>
        <w:rPr>
          <w:b/>
          <w:bCs/>
          <w:color w:val="028090"/>
        </w:rPr>
        <w:t xml:space="preserve">Highest / Lowest Attrition Department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These use TOPN and SUMMARIZE to return the department name with the most (DESC) or fewest (ASC) attrition cases.</w:t>
      </w:r>
    </w:p>
    <w:p>
      <w:pPr>
        <w:shd w:fill="1E1E2E" w:val="clear"/>
        <w:spacing w:after="0" w:before="6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Highest Attrition Dept =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MAXX(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TOPN(1,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  SUMMARIZE(hr_attrition_clean_powerbi,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    hr_attrition_clean_powerbi[Department],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    "AttrCount", CALCULATE(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      COUNT(hr_attrition_clean_powerbi[EmployeeID]),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      hr_attrition_clean_powerbi[Attrition]="Yes")),</w:t>
      </w:r>
    </w:p>
    <w:p>
      <w:pPr>
        <w:shd w:fill="1E1E2E" w:val="clear"/>
        <w:spacing w:after="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  [AttrCount], DESC),</w:t>
      </w:r>
    </w:p>
    <w:p>
      <w:pPr>
        <w:shd w:fill="1E1E2E" w:val="clear"/>
        <w:spacing w:after="60" w:before="0"/>
        <w:ind w:left="120" w:right="120"/>
      </w:pPr>
      <w:r>
        <w:rPr>
          <w:rFonts w:ascii="Consolas" w:cs="Consolas" w:eastAsia="Consolas" w:hAnsi="Consolas"/>
          <w:color w:val="A6E22E"/>
          <w:sz w:val="17"/>
          <w:szCs w:val="17"/>
        </w:rPr>
        <w:t xml:space="preserve">  hr_attrition_clean_powerbi[Department])</w:t>
      </w:r>
    </w:p>
    <w:p>
      <w:r>
        <w:br w:type="page"/>
      </w:r>
    </w:p>
    <w:p>
      <w:pPr>
        <w:pStyle w:val="Heading1"/>
        <w:pBdr>
          <w:bottom w:val="single" w:color="0D1B2A" w:sz="12" w:space="4"/>
        </w:pBdr>
        <w:spacing w:after="160" w:before="320"/>
      </w:pPr>
      <w:r>
        <w:rPr>
          <w:b/>
          <w:bCs/>
          <w:color w:val="0D1B2A"/>
        </w:rPr>
        <w:t xml:space="preserve">7. Step 6 — The Dashboard</w:t>
      </w:r>
    </w:p>
    <w:p>
      <w:pPr>
        <w:pStyle w:val="Heading2"/>
        <w:spacing w:after="100" w:before="220"/>
      </w:pPr>
      <w:r>
        <w:rPr>
          <w:b/>
          <w:bCs/>
          <w:color w:val="C0392B"/>
        </w:rPr>
        <w:t xml:space="preserve">Page 1 — Attrition Overview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KPI cards: Total Employees (500), Attrition Count (89), Attrition Rate (17.8%).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Donut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Attrition by Department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highest at 29.21%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Attrition by Tenure Group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Established leave most (38)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Attrition by 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40-49 group highest (62)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Avg Satisfaction by Attrition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3.12 vs No 3.03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453C9E"/>
        </w:rPr>
        <w:t xml:space="preserve">Page 2 — Salary &amp; Income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KPI cards: Max ($15.4K), Min ($3.1K), Avg ($8.3K) Monthly Income.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43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3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3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3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100% Stacked Bar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Income band by Department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Mid income dominates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Avg Income by Year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Dip in 2022, recovered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Treemap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Employees by Income Band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53% Mid, 30% Low, 17% High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Box &amp; Whisker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Income Spread by Department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 has highest median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B9591F"/>
        </w:rPr>
        <w:t xml:space="preserve">Page 3 — Department Performance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KPI cards: 4 Departments, Highest = Sales, Lowest = Finance, Avg Satisfaction 3.04.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59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59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59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Ribbon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Attrition by Dept over Years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2021 spike across all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Waterfall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Avg Income by Department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Finance contributes most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Radar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Tenure vs Satisfaction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Finance stays longest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Matrix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 vs Age Group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40-49 dominates (338)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014F59"/>
        </w:rPr>
        <w:t xml:space="preserve">Page 4 — Full HR Overview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KPI cards: Total Employees, Attrition Rate, Avg Income, Avg Years.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43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4F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4F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4F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Attrition Trend by Year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2021 peak — 62 left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Stacked Column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Attrition by Dept &amp; 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40-49 highest risk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Gauge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Avg vs Max Income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$8.3K avg vs $15.4K max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Attrition Split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82.2% stayed, 17.8% left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28090" w:sz="12" w:space="4"/>
        </w:pBdr>
        <w:spacing w:after="160" w:before="320"/>
      </w:pPr>
      <w:r>
        <w:rPr>
          <w:b/>
          <w:bCs/>
          <w:color w:val="0D1B2A"/>
        </w:rPr>
        <w:t xml:space="preserve">8. Key Insights</w:t>
      </w:r>
    </w:p>
    <w:p>
      <w:pPr>
        <w:pStyle w:val="Heading2"/>
        <w:spacing w:after="100" w:before="220"/>
      </w:pPr>
      <w:r>
        <w:rPr>
          <w:b/>
          <w:bCs/>
          <w:color w:val="C0392B"/>
        </w:rPr>
        <w:t xml:space="preserve">Sales Department Most at Risk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Sales has the highest attrition at 29.21% — nearly one in three employees leave. This department needs immediate HR attention.</w:t>
      </w:r>
    </w:p>
    <w:p>
      <w:pPr>
        <w:pStyle w:val="Heading2"/>
        <w:spacing w:after="100" w:before="220"/>
      </w:pPr>
      <w:r>
        <w:rPr>
          <w:b/>
          <w:bCs/>
          <w:color w:val="B9591F"/>
        </w:rPr>
        <w:t xml:space="preserve">2021 Attrition Spike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62 employees left in 2021 alone, far above any other year. A specific organizational event may have triggered this and warrants investigation.</w:t>
      </w:r>
    </w:p>
    <w:p>
      <w:pPr>
        <w:pStyle w:val="Heading2"/>
        <w:spacing w:after="100" w:before="220"/>
      </w:pPr>
      <w:r>
        <w:rPr>
          <w:b/>
          <w:bCs/>
          <w:color w:val="453C9E"/>
        </w:rPr>
        <w:t xml:space="preserve">40-49 Age Group Vulnerable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The 40-49 age group accounts for 338 of 500 employees and shows the highest attrition count by group.</w:t>
      </w:r>
    </w:p>
    <w:p>
      <w:pPr>
        <w:pStyle w:val="Heading2"/>
        <w:spacing w:after="100" w:before="220"/>
      </w:pPr>
      <w:r>
        <w:rPr>
          <w:b/>
          <w:bCs/>
          <w:color w:val="028090"/>
        </w:rPr>
        <w:t xml:space="preserve">IT Pays Best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IT has the highest median salary. Low-income bands are most common in Sales, which links directly to its higher attrition.</w:t>
      </w:r>
    </w:p>
    <w:p>
      <w:pPr>
        <w:pStyle w:val="Heading2"/>
        <w:spacing w:after="100" w:before="220"/>
      </w:pPr>
      <w:r>
        <w:rPr>
          <w:b/>
          <w:bCs/>
          <w:color w:val="5A6570"/>
        </w:rPr>
        <w:t xml:space="preserve">Satisfaction Not a Primary Driver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Satisfaction scores are nearly identical across all departments (2.90 to 3.25), suggesting factors other than satisfaction drive attrition.</w:t>
      </w:r>
    </w:p>
    <w:p>
      <w:pPr>
        <w:pStyle w:val="Heading2"/>
        <w:spacing w:after="100" w:before="220"/>
      </w:pPr>
      <w:r>
        <w:rPr>
          <w:b/>
          <w:bCs/>
          <w:color w:val="014F59"/>
        </w:rPr>
        <w:t xml:space="preserve">Finance Most Stable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Finance has the lowest attrition and the most experienced workforce. Its retention practices should be studied and shared across other departments.</w:t>
      </w:r>
    </w:p>
    <w:p>
      <w:pPr>
        <w:pStyle w:val="Heading1"/>
        <w:pBdr>
          <w:bottom w:val="single" w:color="0D1B2A" w:sz="12" w:space="4"/>
        </w:pBdr>
        <w:spacing w:after="160" w:before="320"/>
      </w:pPr>
      <w:r>
        <w:rPr>
          <w:b/>
          <w:bCs/>
          <w:color w:val="0D1B2A"/>
        </w:rPr>
        <w:t xml:space="preserve">9. Conclusion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This project demonstrates a complete analytics workflow built from the ground up: synthetic data generation, deliberate noise injection to simulate real-world messiness, rigorous cleaning in Python, thoughtful feature engineering and modeling in Power Query and DAX, and a clear, multi-page Power BI dashboard. The analysis identifies Sales and the 40-49 age group as the highest-priority retention targets, while highlighting Finance as a model of stability worth emulating.</w:t>
      </w:r>
    </w:p>
    <w:p>
      <w:pPr>
        <w:spacing w:before="400"/>
        <w:jc w:val="center"/>
      </w:pPr>
      <w:r>
        <w:rPr>
          <w:color w:val="5A6570"/>
          <w:sz w:val="22"/>
          <w:szCs w:val="22"/>
        </w:rPr>
        <w:t xml:space="preserve">— End of Documentation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70"/>
        <w:sz w:val="16"/>
        <w:szCs w:val="16"/>
      </w:rPr>
      <w:t xml:space="preserve">Page </w:t>
    </w:r>
    <w:r>
      <w:rPr>
        <w:color w:val="5A65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090" w:sz="4" w:space="4"/>
      </w:pBdr>
      <w:jc w:val="right"/>
    </w:pPr>
    <w:r>
      <w:rPr>
        <w:color w:val="5A6570"/>
        <w:sz w:val="16"/>
        <w:szCs w:val="16"/>
      </w:rPr>
      <w:t xml:space="preserve">HR Attrition Analysis —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D1B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2026-05-30T15:16:45.742Z</dcterms:created>
  <dcterms:modified xsi:type="dcterms:W3CDTF">2026-05-30T15:16:45.742Z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