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E3A8A"/>
          <w:sz w:val="56"/>
          <w:szCs w:val="56"/>
        </w:rPr>
        <w:t xml:space="preserve">GiftCompass</w:t>
      </w:r>
    </w:p>
    <w:p>
      <w:pPr>
        <w:spacing w:after="40"/>
        <w:jc w:val="center"/>
      </w:pPr>
      <w:r>
        <w:rPr>
          <w:color w:val="334155"/>
          <w:sz w:val="30"/>
          <w:szCs w:val="30"/>
        </w:rPr>
        <w:t xml:space="preserve">Final Design Document</w:t>
      </w:r>
    </w:p>
    <w:p>
      <w:pPr>
        <w:pBdr>
          <w:bottom w:val="single" w:color="CBD5E1" w:sz="6" w:space="8"/>
        </w:pBdr>
        <w:spacing w:after="240"/>
        <w:jc w:val="center"/>
      </w:pPr>
      <w:r>
        <w:rPr>
          <w:i/>
          <w:iCs/>
          <w:color w:val="64748B"/>
          <w:sz w:val="20"/>
          <w:szCs w:val="20"/>
        </w:rPr>
        <w:t xml:space="preserve">Personalized gift recommendation for Jeddah · consent-based · budget-aware</w:t>
      </w:r>
    </w:p>
    <w:p>
      <w:pPr>
        <w:spacing w:after="120" w:before="0"/>
      </w:pPr>
      <w:r>
        <w:rPr>
          <w:b/>
          <w:bCs/>
        </w:rPr>
        <w:t xml:space="preserve">One line: </w:t>
      </w:r>
      <w:r>
        <w:t xml:space="preserve">understand the recipient first, then find gifts that fit them inside the giver's budget — using only data the recipient chose to share.</w:t>
      </w:r>
    </w:p>
    <w:p>
      <w:pPr>
        <w:pStyle w:val="Heading1"/>
        <w:spacing w:after="140" w:before="280"/>
      </w:pPr>
      <w:r>
        <w:t xml:space="preserve">1. Problem and users</w:t>
      </w:r>
    </w:p>
    <w:p>
      <w:pPr>
        <w:spacing w:after="120" w:before="0"/>
      </w:pPr>
      <w:r>
        <w:t xml:space="preserve">People want to give a gift that lands, and they do not know what the recipient would genuinely like. They search across stores, find generic suggestions, discover the good option is over budget, and end up buying something safe that does not fit the person. Too much choice makes the decision harder, not easier.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rPr>
          <w:tblHeader/>
        </w:trPr>
        <w:tc>
          <w:tcPr>
            <w:tcW w:type="dxa" w:w="1600"/>
            <w:shd w:fill="E2E8F0" w:val="clear"/>
            <w:tcMar>
              <w:top w:type="dxa" w:w="60"/>
              <w:left w:type="dxa" w:w="90"/>
              <w:bottom w:type="dxa" w:w="60"/>
              <w:right w:type="dxa" w:w="90"/>
            </w:tcMar>
          </w:tcPr>
          <w:p>
            <w:pPr>
              <w:spacing w:after="0"/>
            </w:pPr>
            <w:r>
              <w:rPr>
                <w:b/>
                <w:bCs/>
                <w:sz w:val="19"/>
                <w:szCs w:val="19"/>
              </w:rPr>
              <w:t xml:space="preserve">Who</w:t>
            </w:r>
          </w:p>
        </w:tc>
        <w:tc>
          <w:tcPr>
            <w:tcW w:type="dxa" w:w="7400"/>
            <w:shd w:fill="E2E8F0" w:val="clear"/>
            <w:tcMar>
              <w:top w:type="dxa" w:w="60"/>
              <w:left w:type="dxa" w:w="90"/>
              <w:bottom w:type="dxa" w:w="60"/>
              <w:right w:type="dxa" w:w="90"/>
            </w:tcMar>
          </w:tcPr>
          <w:p>
            <w:pPr>
              <w:spacing w:after="0"/>
            </w:pPr>
            <w:r>
              <w:rPr>
                <w:b/>
                <w:bCs/>
                <w:sz w:val="19"/>
                <w:szCs w:val="19"/>
              </w:rPr>
              <w:t xml:space="preserve">Role</w:t>
            </w:r>
          </w:p>
        </w:tc>
      </w:tr>
      <w:tr>
        <w:tc>
          <w:tcPr>
            <w:tcW w:type="dxa" w:w="1600"/>
            <w:tcMar>
              <w:top w:type="dxa" w:w="60"/>
              <w:left w:type="dxa" w:w="90"/>
              <w:bottom w:type="dxa" w:w="60"/>
              <w:right w:type="dxa" w:w="90"/>
            </w:tcMar>
          </w:tcPr>
          <w:p>
            <w:pPr>
              <w:spacing w:after="0"/>
            </w:pPr>
            <w:r>
              <w:rPr>
                <w:b w:val="false"/>
                <w:bCs w:val="false"/>
                <w:sz w:val="19"/>
                <w:szCs w:val="19"/>
              </w:rPr>
              <w:t xml:space="preserve">Sender</w:t>
            </w:r>
          </w:p>
        </w:tc>
        <w:tc>
          <w:tcPr>
            <w:tcW w:type="dxa" w:w="7400"/>
            <w:tcMar>
              <w:top w:type="dxa" w:w="60"/>
              <w:left w:type="dxa" w:w="90"/>
              <w:bottom w:type="dxa" w:w="60"/>
              <w:right w:type="dxa" w:w="90"/>
            </w:tcMar>
          </w:tcPr>
          <w:p>
            <w:pPr>
              <w:spacing w:after="0"/>
            </w:pPr>
            <w:r>
              <w:rPr>
                <w:b w:val="false"/>
                <w:bCs w:val="false"/>
                <w:sz w:val="19"/>
                <w:szCs w:val="19"/>
              </w:rPr>
              <w:t xml:space="preserve">Individuals in Jeddah buying for friends, partners, family, colleagues or classmates. Provides relationship, occasion and budget, and receives the recommendations.</w:t>
            </w:r>
          </w:p>
        </w:tc>
      </w:tr>
      <w:tr>
        <w:tc>
          <w:tcPr>
            <w:tcW w:type="dxa" w:w="1600"/>
            <w:tcMar>
              <w:top w:type="dxa" w:w="60"/>
              <w:left w:type="dxa" w:w="90"/>
              <w:bottom w:type="dxa" w:w="60"/>
              <w:right w:type="dxa" w:w="90"/>
            </w:tcMar>
          </w:tcPr>
          <w:p>
            <w:pPr>
              <w:spacing w:after="0"/>
            </w:pPr>
            <w:r>
              <w:rPr>
                <w:b w:val="false"/>
                <w:bCs w:val="false"/>
                <w:sz w:val="19"/>
                <w:szCs w:val="19"/>
              </w:rPr>
              <w:t xml:space="preserve">Receiver</w:t>
            </w:r>
          </w:p>
        </w:tc>
        <w:tc>
          <w:tcPr>
            <w:tcW w:type="dxa" w:w="7400"/>
            <w:tcMar>
              <w:top w:type="dxa" w:w="60"/>
              <w:left w:type="dxa" w:w="90"/>
              <w:bottom w:type="dxa" w:w="60"/>
              <w:right w:type="dxa" w:w="90"/>
            </w:tcMar>
          </w:tcPr>
          <w:p>
            <w:pPr>
              <w:spacing w:after="0"/>
            </w:pPr>
            <w:r>
              <w:rPr>
                <w:b w:val="false"/>
                <w:bCs w:val="false"/>
                <w:sz w:val="19"/>
                <w:szCs w:val="19"/>
              </w:rPr>
              <w:t xml:space="preserve">The person the gift is for. Optionally builds a Gift Profile by answering a few questions or donating their own platform export. They are the data subject, and consent is theirs to give.</w:t>
            </w:r>
          </w:p>
        </w:tc>
      </w:tr>
      <w:tr>
        <w:tc>
          <w:tcPr>
            <w:tcW w:type="dxa" w:w="1600"/>
            <w:tcMar>
              <w:top w:type="dxa" w:w="60"/>
              <w:left w:type="dxa" w:w="90"/>
              <w:bottom w:type="dxa" w:w="60"/>
              <w:right w:type="dxa" w:w="90"/>
            </w:tcMar>
          </w:tcPr>
          <w:p>
            <w:pPr>
              <w:spacing w:after="0"/>
            </w:pPr>
            <w:r>
              <w:rPr>
                <w:b w:val="false"/>
                <w:bCs w:val="false"/>
                <w:sz w:val="19"/>
                <w:szCs w:val="19"/>
              </w:rPr>
              <w:t xml:space="preserve">Occasions</w:t>
            </w:r>
          </w:p>
        </w:tc>
        <w:tc>
          <w:tcPr>
            <w:tcW w:type="dxa" w:w="7400"/>
            <w:tcMar>
              <w:top w:type="dxa" w:w="60"/>
              <w:left w:type="dxa" w:w="90"/>
              <w:bottom w:type="dxa" w:w="60"/>
              <w:right w:type="dxa" w:w="90"/>
            </w:tcMar>
          </w:tcPr>
          <w:p>
            <w:pPr>
              <w:spacing w:after="0"/>
            </w:pPr>
            <w:r>
              <w:rPr>
                <w:b w:val="false"/>
                <w:bCs w:val="false"/>
                <w:sz w:val="19"/>
                <w:szCs w:val="19"/>
              </w:rPr>
              <w:t xml:space="preserve">Birthday, graduation, anniversary, wedding, achievement, thank you, Eid, new job, or no occasion at all.</w:t>
            </w:r>
          </w:p>
        </w:tc>
      </w:tr>
    </w:tbl>
    <w:p>
      <w:pPr>
        <w:spacing w:after="120" w:before="0"/>
      </w:pPr>
      <w:r>
        <w:t xml:space="preserve">Main challenge: how can we help individuals in Jeddah find the right gift for their loved ones based on the recipient's personality, interests, and the giver's budget?</w:t>
      </w:r>
    </w:p>
    <w:p>
      <w:pPr>
        <w:pStyle w:val="Heading1"/>
        <w:spacing w:after="140" w:before="280"/>
      </w:pPr>
      <w:r>
        <w:t xml:space="preserve">2. Data sources</w:t>
      </w:r>
    </w:p>
    <w:p>
      <w:pPr>
        <w:spacing w:after="120" w:before="0"/>
      </w:pPr>
      <w:r>
        <w:t xml:space="preserve">The starting assumption — read the recipient's TikTok reposts — does not survive contact with reality. Platform terms forbid automated collection, TikTok's Research API is for approved academic researchers rather than apps, and profiling someone without consent conflicts with the Saudi PDPL. The design is therefore built around consent, not collection.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3700"/>
      </w:tblGrid>
      <w:tr>
        <w:trPr>
          <w:tblHeader/>
        </w:trPr>
        <w:tc>
          <w:tcPr>
            <w:tcW w:type="dxa" w:w="1900"/>
            <w:shd w:fill="E2E8F0" w:val="clear"/>
            <w:tcMar>
              <w:top w:type="dxa" w:w="60"/>
              <w:left w:type="dxa" w:w="90"/>
              <w:bottom w:type="dxa" w:w="60"/>
              <w:right w:type="dxa" w:w="90"/>
            </w:tcMar>
          </w:tcPr>
          <w:p>
            <w:pPr>
              <w:spacing w:after="0"/>
            </w:pPr>
            <w:r>
              <w:rPr>
                <w:b/>
                <w:bCs/>
                <w:sz w:val="19"/>
                <w:szCs w:val="19"/>
              </w:rPr>
              <w:t xml:space="preserve">Source</w:t>
            </w:r>
          </w:p>
        </w:tc>
        <w:tc>
          <w:tcPr>
            <w:tcW w:type="dxa" w:w="3400"/>
            <w:shd w:fill="E2E8F0" w:val="clear"/>
            <w:tcMar>
              <w:top w:type="dxa" w:w="60"/>
              <w:left w:type="dxa" w:w="90"/>
              <w:bottom w:type="dxa" w:w="60"/>
              <w:right w:type="dxa" w:w="90"/>
            </w:tcMar>
          </w:tcPr>
          <w:p>
            <w:pPr>
              <w:spacing w:after="0"/>
            </w:pPr>
            <w:r>
              <w:rPr>
                <w:b/>
                <w:bCs/>
                <w:sz w:val="19"/>
                <w:szCs w:val="19"/>
              </w:rPr>
              <w:t xml:space="preserve">Route</w:t>
            </w:r>
          </w:p>
        </w:tc>
        <w:tc>
          <w:tcPr>
            <w:tcW w:type="dxa" w:w="3700"/>
            <w:shd w:fill="E2E8F0" w:val="clear"/>
            <w:tcMar>
              <w:top w:type="dxa" w:w="60"/>
              <w:left w:type="dxa" w:w="90"/>
              <w:bottom w:type="dxa" w:w="60"/>
              <w:right w:type="dxa" w:w="90"/>
            </w:tcMar>
          </w:tcPr>
          <w:p>
            <w:pPr>
              <w:spacing w:after="0"/>
            </w:pPr>
            <w:r>
              <w:rPr>
                <w:b/>
                <w:bCs/>
                <w:sz w:val="19"/>
                <w:szCs w:val="19"/>
              </w:rPr>
              <w:t xml:space="preserve">Decision</w:t>
            </w:r>
          </w:p>
        </w:tc>
      </w:tr>
      <w:tr>
        <w:tc>
          <w:tcPr>
            <w:tcW w:type="dxa" w:w="1900"/>
            <w:tcMar>
              <w:top w:type="dxa" w:w="60"/>
              <w:left w:type="dxa" w:w="90"/>
              <w:bottom w:type="dxa" w:w="60"/>
              <w:right w:type="dxa" w:w="90"/>
            </w:tcMar>
          </w:tcPr>
          <w:p>
            <w:pPr>
              <w:spacing w:after="0"/>
            </w:pPr>
            <w:r>
              <w:rPr>
                <w:b w:val="false"/>
                <w:bCs w:val="false"/>
                <w:sz w:val="19"/>
                <w:szCs w:val="19"/>
              </w:rPr>
              <w:t xml:space="preserve">Quiz + manual input</w:t>
            </w:r>
          </w:p>
        </w:tc>
        <w:tc>
          <w:tcPr>
            <w:tcW w:type="dxa" w:w="3400"/>
            <w:tcMar>
              <w:top w:type="dxa" w:w="60"/>
              <w:left w:type="dxa" w:w="90"/>
              <w:bottom w:type="dxa" w:w="60"/>
              <w:right w:type="dxa" w:w="90"/>
            </w:tcMar>
          </w:tcPr>
          <w:p>
            <w:pPr>
              <w:spacing w:after="0"/>
            </w:pPr>
            <w:r>
              <w:rPr>
                <w:b w:val="false"/>
                <w:bCs w:val="false"/>
                <w:sz w:val="19"/>
                <w:szCs w:val="19"/>
              </w:rPr>
              <w:t xml:space="preserve">The sender answers short questions about the recipient.</w:t>
            </w:r>
          </w:p>
        </w:tc>
        <w:tc>
          <w:tcPr>
            <w:tcW w:type="dxa" w:w="3700"/>
            <w:tcMar>
              <w:top w:type="dxa" w:w="60"/>
              <w:left w:type="dxa" w:w="90"/>
              <w:bottom w:type="dxa" w:w="60"/>
              <w:right w:type="dxa" w:w="90"/>
            </w:tcMar>
          </w:tcPr>
          <w:p>
            <w:pPr>
              <w:spacing w:after="0"/>
            </w:pPr>
            <w:r>
              <w:rPr>
                <w:b w:val="false"/>
                <w:bCs w:val="false"/>
                <w:sz w:val="19"/>
                <w:szCs w:val="19"/>
              </w:rPr>
              <w:t xml:space="preserve">PRIMARY. Always available, needs no third party, and is the baseline every other source must beat.</w:t>
            </w:r>
          </w:p>
        </w:tc>
      </w:tr>
      <w:tr>
        <w:tc>
          <w:tcPr>
            <w:tcW w:type="dxa" w:w="1900"/>
            <w:tcMar>
              <w:top w:type="dxa" w:w="60"/>
              <w:left w:type="dxa" w:w="90"/>
              <w:bottom w:type="dxa" w:w="60"/>
              <w:right w:type="dxa" w:w="90"/>
            </w:tcMar>
          </w:tcPr>
          <w:p>
            <w:pPr>
              <w:spacing w:after="0"/>
            </w:pPr>
            <w:r>
              <w:rPr>
                <w:b w:val="false"/>
                <w:bCs w:val="false"/>
                <w:sz w:val="19"/>
                <w:szCs w:val="19"/>
              </w:rPr>
              <w:t xml:space="preserve">TikTok export</w:t>
            </w:r>
          </w:p>
        </w:tc>
        <w:tc>
          <w:tcPr>
            <w:tcW w:type="dxa" w:w="3400"/>
            <w:tcMar>
              <w:top w:type="dxa" w:w="60"/>
              <w:left w:type="dxa" w:w="90"/>
              <w:bottom w:type="dxa" w:w="60"/>
              <w:right w:type="dxa" w:w="90"/>
            </w:tcMar>
          </w:tcPr>
          <w:p>
            <w:pPr>
              <w:spacing w:after="0"/>
            </w:pPr>
            <w:r>
              <w:rPr>
                <w:b w:val="false"/>
                <w:bCs w:val="false"/>
                <w:sz w:val="19"/>
                <w:szCs w:val="19"/>
              </w:rPr>
              <w:t xml:space="preserve">The owner requests "Download your data" and uploads it themselves (data donation, P5/P6).</w:t>
            </w:r>
          </w:p>
        </w:tc>
        <w:tc>
          <w:tcPr>
            <w:tcW w:type="dxa" w:w="3700"/>
            <w:tcMar>
              <w:top w:type="dxa" w:w="60"/>
              <w:left w:type="dxa" w:w="90"/>
              <w:bottom w:type="dxa" w:w="60"/>
              <w:right w:type="dxa" w:w="90"/>
            </w:tcMar>
          </w:tcPr>
          <w:p>
            <w:pPr>
              <w:spacing w:after="0"/>
            </w:pPr>
            <w:r>
              <w:rPr>
                <w:b w:val="false"/>
                <w:bCs w:val="false"/>
                <w:sz w:val="19"/>
                <w:szCs w:val="19"/>
              </w:rPr>
              <w:t xml:space="preserve">Optional enhancement. Richest TikTok signal legally available to us.</w:t>
            </w:r>
          </w:p>
        </w:tc>
      </w:tr>
      <w:tr>
        <w:tc>
          <w:tcPr>
            <w:tcW w:type="dxa" w:w="1900"/>
            <w:tcMar>
              <w:top w:type="dxa" w:w="60"/>
              <w:left w:type="dxa" w:w="90"/>
              <w:bottom w:type="dxa" w:w="60"/>
              <w:right w:type="dxa" w:w="90"/>
            </w:tcMar>
          </w:tcPr>
          <w:p>
            <w:pPr>
              <w:spacing w:after="0"/>
            </w:pPr>
            <w:r>
              <w:rPr>
                <w:b w:val="false"/>
                <w:bCs w:val="false"/>
                <w:sz w:val="19"/>
                <w:szCs w:val="19"/>
              </w:rPr>
              <w:t xml:space="preserve">TikTok Login Kit</w:t>
            </w:r>
          </w:p>
        </w:tc>
        <w:tc>
          <w:tcPr>
            <w:tcW w:type="dxa" w:w="3400"/>
            <w:tcMar>
              <w:top w:type="dxa" w:w="60"/>
              <w:left w:type="dxa" w:w="90"/>
              <w:bottom w:type="dxa" w:w="60"/>
              <w:right w:type="dxa" w:w="90"/>
            </w:tcMar>
          </w:tcPr>
          <w:p>
            <w:pPr>
              <w:spacing w:after="0"/>
            </w:pPr>
            <w:r>
              <w:rPr>
                <w:b w:val="false"/>
                <w:bCs w:val="false"/>
                <w:sz w:val="19"/>
                <w:szCs w:val="19"/>
              </w:rPr>
              <w:t xml:space="preserve">user.info.basic, video.list.</w:t>
            </w:r>
          </w:p>
        </w:tc>
        <w:tc>
          <w:tcPr>
            <w:tcW w:type="dxa" w:w="3700"/>
            <w:tcMar>
              <w:top w:type="dxa" w:w="60"/>
              <w:left w:type="dxa" w:w="90"/>
              <w:bottom w:type="dxa" w:w="60"/>
              <w:right w:type="dxa" w:w="90"/>
            </w:tcMar>
          </w:tcPr>
          <w:p>
            <w:pPr>
              <w:spacing w:after="0"/>
            </w:pPr>
            <w:r>
              <w:rPr>
                <w:b w:val="false"/>
                <w:bCs w:val="false"/>
                <w:sz w:val="19"/>
                <w:szCs w:val="19"/>
              </w:rPr>
              <w:t xml:space="preserve">Not enough. Gives the owner's own posted videos, not likes or reposts.</w:t>
            </w:r>
          </w:p>
        </w:tc>
      </w:tr>
      <w:tr>
        <w:tc>
          <w:tcPr>
            <w:tcW w:type="dxa" w:w="1900"/>
            <w:tcMar>
              <w:top w:type="dxa" w:w="60"/>
              <w:left w:type="dxa" w:w="90"/>
              <w:bottom w:type="dxa" w:w="60"/>
              <w:right w:type="dxa" w:w="90"/>
            </w:tcMar>
          </w:tcPr>
          <w:p>
            <w:pPr>
              <w:spacing w:after="0"/>
            </w:pPr>
            <w:r>
              <w:rPr>
                <w:b w:val="false"/>
                <w:bCs w:val="false"/>
                <w:sz w:val="19"/>
                <w:szCs w:val="19"/>
              </w:rPr>
              <w:t xml:space="preserve">Pinterest</w:t>
            </w:r>
          </w:p>
        </w:tc>
        <w:tc>
          <w:tcPr>
            <w:tcW w:type="dxa" w:w="3400"/>
            <w:tcMar>
              <w:top w:type="dxa" w:w="60"/>
              <w:left w:type="dxa" w:w="90"/>
              <w:bottom w:type="dxa" w:w="60"/>
              <w:right w:type="dxa" w:w="90"/>
            </w:tcMar>
          </w:tcPr>
          <w:p>
            <w:pPr>
              <w:spacing w:after="0"/>
            </w:pPr>
            <w:r>
              <w:rPr>
                <w:b w:val="false"/>
                <w:bCs w:val="false"/>
                <w:sz w:val="19"/>
                <w:szCs w:val="19"/>
              </w:rPr>
              <w:t xml:space="preserve">OAuth, boards:read and pins:read.</w:t>
            </w:r>
          </w:p>
        </w:tc>
        <w:tc>
          <w:tcPr>
            <w:tcW w:type="dxa" w:w="3700"/>
            <w:tcMar>
              <w:top w:type="dxa" w:w="60"/>
              <w:left w:type="dxa" w:w="90"/>
              <w:bottom w:type="dxa" w:w="60"/>
              <w:right w:type="dxa" w:w="90"/>
            </w:tcMar>
          </w:tcPr>
          <w:p>
            <w:pPr>
              <w:spacing w:after="0"/>
            </w:pPr>
            <w:r>
              <w:rPr>
                <w:b w:val="false"/>
                <w:bCs w:val="false"/>
                <w:sz w:val="19"/>
                <w:szCs w:val="19"/>
              </w:rPr>
              <w:t xml:space="preserve">Strong future option — boards are close to a wish list.</w:t>
            </w:r>
          </w:p>
        </w:tc>
      </w:tr>
      <w:tr>
        <w:tc>
          <w:tcPr>
            <w:tcW w:type="dxa" w:w="1900"/>
            <w:tcMar>
              <w:top w:type="dxa" w:w="60"/>
              <w:left w:type="dxa" w:w="90"/>
              <w:bottom w:type="dxa" w:w="60"/>
              <w:right w:type="dxa" w:w="90"/>
            </w:tcMar>
          </w:tcPr>
          <w:p>
            <w:pPr>
              <w:spacing w:after="0"/>
            </w:pPr>
            <w:r>
              <w:rPr>
                <w:b w:val="false"/>
                <w:bCs w:val="false"/>
                <w:sz w:val="19"/>
                <w:szCs w:val="19"/>
              </w:rPr>
              <w:t xml:space="preserve">Spotify</w:t>
            </w:r>
          </w:p>
        </w:tc>
        <w:tc>
          <w:tcPr>
            <w:tcW w:type="dxa" w:w="3400"/>
            <w:tcMar>
              <w:top w:type="dxa" w:w="60"/>
              <w:left w:type="dxa" w:w="90"/>
              <w:bottom w:type="dxa" w:w="60"/>
              <w:right w:type="dxa" w:w="90"/>
            </w:tcMar>
          </w:tcPr>
          <w:p>
            <w:pPr>
              <w:spacing w:after="0"/>
            </w:pPr>
            <w:r>
              <w:rPr>
                <w:b w:val="false"/>
                <w:bCs w:val="false"/>
                <w:sz w:val="19"/>
                <w:szCs w:val="19"/>
              </w:rPr>
              <w:t xml:space="preserve">OAuth, top artists and genres.</w:t>
            </w:r>
          </w:p>
        </w:tc>
        <w:tc>
          <w:tcPr>
            <w:tcW w:type="dxa" w:w="3700"/>
            <w:tcMar>
              <w:top w:type="dxa" w:w="60"/>
              <w:left w:type="dxa" w:w="90"/>
              <w:bottom w:type="dxa" w:w="60"/>
              <w:right w:type="dxa" w:w="90"/>
            </w:tcMar>
          </w:tcPr>
          <w:p>
            <w:pPr>
              <w:spacing w:after="0"/>
            </w:pPr>
            <w:r>
              <w:rPr>
                <w:b w:val="false"/>
                <w:bCs w:val="false"/>
                <w:sz w:val="19"/>
                <w:szCs w:val="19"/>
              </w:rPr>
              <w:t xml:space="preserve">Prototype option only; development mode limits test users.</w:t>
            </w:r>
          </w:p>
        </w:tc>
      </w:tr>
      <w:tr>
        <w:tc>
          <w:tcPr>
            <w:tcW w:type="dxa" w:w="1900"/>
            <w:tcMar>
              <w:top w:type="dxa" w:w="60"/>
              <w:left w:type="dxa" w:w="90"/>
              <w:bottom w:type="dxa" w:w="60"/>
              <w:right w:type="dxa" w:w="90"/>
            </w:tcMar>
          </w:tcPr>
          <w:p>
            <w:pPr>
              <w:spacing w:after="0"/>
            </w:pPr>
            <w:r>
              <w:rPr>
                <w:b w:val="false"/>
                <w:bCs w:val="false"/>
                <w:sz w:val="19"/>
                <w:szCs w:val="19"/>
              </w:rPr>
              <w:t xml:space="preserve">Snapchat / X / Instagram</w:t>
            </w:r>
          </w:p>
        </w:tc>
        <w:tc>
          <w:tcPr>
            <w:tcW w:type="dxa" w:w="3400"/>
            <w:tcMar>
              <w:top w:type="dxa" w:w="60"/>
              <w:left w:type="dxa" w:w="90"/>
              <w:bottom w:type="dxa" w:w="60"/>
              <w:right w:type="dxa" w:w="90"/>
            </w:tcMar>
          </w:tcPr>
          <w:p>
            <w:pPr>
              <w:spacing w:after="0"/>
            </w:pPr>
            <w:r>
              <w:rPr>
                <w:b w:val="false"/>
                <w:bCs w:val="false"/>
                <w:sz w:val="19"/>
                <w:szCs w:val="19"/>
              </w:rPr>
              <w:t xml:space="preserve">Identity only / paid / business accounts only.</w:t>
            </w:r>
          </w:p>
        </w:tc>
        <w:tc>
          <w:tcPr>
            <w:tcW w:type="dxa" w:w="3700"/>
            <w:tcMar>
              <w:top w:type="dxa" w:w="60"/>
              <w:left w:type="dxa" w:w="90"/>
              <w:bottom w:type="dxa" w:w="60"/>
              <w:right w:type="dxa" w:w="90"/>
            </w:tcMar>
          </w:tcPr>
          <w:p>
            <w:pPr>
              <w:spacing w:after="0"/>
            </w:pPr>
            <w:r>
              <w:rPr>
                <w:b w:val="false"/>
                <w:bCs w:val="false"/>
                <w:sz w:val="19"/>
                <w:szCs w:val="19"/>
              </w:rPr>
              <w:t xml:space="preserve">Not used.</w:t>
            </w:r>
          </w:p>
        </w:tc>
      </w:tr>
    </w:tbl>
    <w:p>
      <w:pPr>
        <w:pStyle w:val="Heading2"/>
        <w:spacing w:after="140" w:before="280"/>
      </w:pPr>
      <w:r>
        <w:t xml:space="preserve">2.1 Consent flow and retention</w:t>
      </w:r>
    </w:p>
    <w:p>
      <w:pPr>
        <w:pStyle w:val="ListParagraph"/>
        <w:numPr>
          <w:ilvl w:val="0"/>
          <w:numId w:val="1"/>
        </w:numPr>
        <w:spacing w:after="80"/>
      </w:pPr>
      <w:r>
        <w:t xml:space="preserve">The sender creates a Gift Profile request and sends the receiver a link.</w:t>
      </w:r>
    </w:p>
    <w:p>
      <w:pPr>
        <w:pStyle w:val="ListParagraph"/>
        <w:numPr>
          <w:ilvl w:val="0"/>
          <w:numId w:val="1"/>
        </w:numPr>
        <w:spacing w:after="80"/>
      </w:pPr>
      <w:r>
        <w:t xml:space="preserve">The receiver chooses: answer a few questions, donate an export, or decline. Declining is a first-class option.</w:t>
      </w:r>
    </w:p>
    <w:p>
      <w:pPr>
        <w:pStyle w:val="ListParagraph"/>
        <w:numPr>
          <w:ilvl w:val="0"/>
          <w:numId w:val="1"/>
        </w:numPr>
        <w:spacing w:after="80"/>
      </w:pPr>
      <w:r>
        <w:t xml:space="preserve">An uploaded export is parsed in the receiver's browser. Messages, location, login history and device data are never read.</w:t>
      </w:r>
    </w:p>
    <w:p>
      <w:pPr>
        <w:pStyle w:val="ListParagraph"/>
        <w:numPr>
          <w:ilvl w:val="0"/>
          <w:numId w:val="1"/>
        </w:numPr>
        <w:spacing w:after="80"/>
      </w:pPr>
      <w:r>
        <w:t xml:space="preserve">The receiver previews the inferred interests, removes anything that does not represent them, and only then approves.</w:t>
      </w:r>
    </w:p>
    <w:p>
      <w:pPr>
        <w:pStyle w:val="ListParagraph"/>
        <w:numPr>
          <w:ilvl w:val="0"/>
          <w:numId w:val="1"/>
        </w:numPr>
        <w:spacing w:after="80"/>
      </w:pPr>
      <w:r>
        <w:t xml:space="preserve">The raw file is deleted once the persona is built. Only the approved persona is stored, and it expires after 180 days.</w:t>
      </w:r>
    </w:p>
    <w:p>
      <w:pPr>
        <w:pStyle w:val="ListParagraph"/>
        <w:numPr>
          <w:ilvl w:val="0"/>
          <w:numId w:val="1"/>
        </w:numPr>
        <w:spacing w:after="80"/>
      </w:pPr>
      <w:r>
        <w:t xml:space="preserve">The surprise problem is solved by making the Gift Profile reusable: built once, shared with family and friends, so a request is not a signal that a gift is coming. If the receiver does not respond, the sender's quiz answers are used and the surprise is intact.</w:t>
      </w:r>
    </w:p>
    <w:p>
      <w:pPr>
        <w:spacing w:after="120" w:before="100"/>
      </w:pPr>
      <w:r>
        <w:t xml:space="preserve">Enforced in code, not only in prose: the pipeline throws if a persona has no consent recorded, and the persona schema carries consent, receiver_reviewed, raw_data_deleted and expires_at as required fields.</w:t>
      </w:r>
    </w:p>
    <w:p>
      <w:pPr>
        <w:pStyle w:val="Heading1"/>
        <w:spacing w:after="140" w:before="280"/>
      </w:pPr>
      <w:r>
        <w:t xml:space="preserve">3. Persona model</w:t>
      </w:r>
    </w:p>
    <w:p>
      <w:pPr>
        <w:spacing w:after="120" w:before="0"/>
      </w:pPr>
      <w:r>
        <w:t xml:space="preserve">The persona is a structured, evidence-based interest profile of the receiver — never a paragraph of prose, and never a list of raw posts. Full schema: docs/schemas/persona.schema.json.</w:t>
      </w:r>
    </w:p>
    <w:p>
      <w:pPr>
        <w:shd w:fill="F8FAFC" w:val="clear"/>
        <w:spacing w:after="0" w:before="60"/>
      </w:pPr>
      <w:r>
        <w:rPr>
          <w:rFonts w:ascii="Consolas" w:cs="Consolas" w:eastAsia="Consolas" w:hAnsi="Consolas"/>
          <w:sz w:val="15"/>
          <w:szCs w:val="15"/>
        </w:rPr>
        <w:t xml:space="preserve">raw(i)    = SUM over evidence of  count x strength(signal) x 0.5^(age_days / 180)</w:t>
      </w:r>
    </w:p>
    <w:p>
      <w:pPr>
        <w:shd w:fill="F8FAFC" w:val="clear"/>
        <w:spacing w:after="0" w:before="0"/>
      </w:pPr>
      <w:r>
        <w:rPr>
          <w:rFonts w:ascii="Consolas" w:cs="Consolas" w:eastAsia="Consolas" w:hAnsi="Consolas"/>
          <w:sz w:val="15"/>
          <w:szCs w:val="15"/>
        </w:rPr>
        <w:t xml:space="preserve">weight(i) = raw(i) / (raw(i) + 2)</w:t>
      </w:r>
    </w:p>
    <w:p>
      <w:pPr>
        <w:shd w:fill="F8FAFC" w:val="clear"/>
        <w:spacing w:after="0" w:before="0"/>
      </w:pPr>
      <w:r>
        <w:rPr>
          <w:rFonts w:ascii="Consolas" w:cs="Consolas" w:eastAsia="Consolas" w:hAnsi="Consolas"/>
          <w:sz w:val="15"/>
          <w:szCs w:val="15"/>
        </w:rPr>
        <w:t xml:space="preserve"> </w:t>
      </w:r>
    </w:p>
    <w:p>
      <w:pPr>
        <w:shd w:fill="F8FAFC" w:val="clear"/>
        <w:spacing w:after="0" w:before="0"/>
      </w:pPr>
      <w:r>
        <w:rPr>
          <w:rFonts w:ascii="Consolas" w:cs="Consolas" w:eastAsia="Consolas" w:hAnsi="Consolas"/>
          <w:sz w:val="15"/>
          <w:szCs w:val="15"/>
        </w:rPr>
        <w:t xml:space="preserve">strength ladder   posted 1.00 &gt; reposted 0.90 &gt; quiz 0.85 &gt; saved 0.80</w:t>
      </w:r>
    </w:p>
    <w:p>
      <w:pPr>
        <w:shd w:fill="F8FAFC" w:val="clear"/>
        <w:spacing w:after="0" w:before="0"/>
      </w:pPr>
      <w:r>
        <w:rPr>
          <w:rFonts w:ascii="Consolas" w:cs="Consolas" w:eastAsia="Consolas" w:hAnsi="Consolas"/>
          <w:sz w:val="15"/>
          <w:szCs w:val="15"/>
        </w:rPr>
        <w:t xml:space="preserve">                  &gt; manual 0.70 &gt; liked 0.60 &gt; followed 0.55 &gt; watched 0.30</w:t>
      </w:r>
    </w:p>
    <w:p>
      <w:pPr>
        <w:shd w:fill="F8FAFC" w:val="clear"/>
        <w:spacing w:after="0" w:before="0"/>
      </w:pPr>
      <w:r>
        <w:rPr>
          <w:rFonts w:ascii="Consolas" w:cs="Consolas" w:eastAsia="Consolas" w:hAnsi="Consolas"/>
          <w:sz w:val="15"/>
          <w:szCs w:val="15"/>
        </w:rPr>
        <w:t xml:space="preserve">bands             strong &gt;= 0.66   medium 0.33-0.66   weak &lt; 0.33</w:t>
      </w:r>
    </w:p>
    <w:p>
      <w:pPr>
        <w:spacing w:after="120" w:before="120"/>
      </w:pPr>
      <w:r>
        <w:t xml:space="preserve">The saturating form is the "one repost is not an interest" rule expressed as arithmetic: a single signal lands in the weak band however strong its type, and only repeated evidence reaches strong. The 180-day half-life means last year's enthusiasm fades rather than competing with a current one.</w:t>
      </w:r>
    </w:p>
    <w:p>
      <w:pPr>
        <w:pStyle w:val="ListParagraph"/>
        <w:numPr>
          <w:ilvl w:val="0"/>
          <w:numId w:val="1"/>
        </w:numPr>
        <w:spacing w:after="80"/>
      </w:pPr>
      <w:r>
        <w:t xml:space="preserve">Every interest carries at least one piece of evidence. No evidence, no interest — that is what makes the preview screen possible.</w:t>
      </w:r>
    </w:p>
    <w:p>
      <w:pPr>
        <w:pStyle w:val="ListParagraph"/>
        <w:numPr>
          <w:ilvl w:val="0"/>
          <w:numId w:val="1"/>
        </w:numPr>
        <w:spacing w:after="80"/>
      </w:pPr>
      <w:r>
        <w:t xml:space="preserve">Sentiment is directional. A negative mention becomes a dislike and is used as an exclusion, not as a small penalty.</w:t>
      </w:r>
    </w:p>
    <w:p>
      <w:pPr>
        <w:pStyle w:val="ListParagraph"/>
        <w:numPr>
          <w:ilvl w:val="0"/>
          <w:numId w:val="1"/>
        </w:numPr>
        <w:spacing w:after="80"/>
      </w:pPr>
      <w:r>
        <w:t xml:space="preserve">Giftability is scored per interest, because liking football converts into a gift and liking memes does not.</w:t>
      </w:r>
    </w:p>
    <w:p>
      <w:pPr>
        <w:pStyle w:val="ListParagraph"/>
        <w:numPr>
          <w:ilvl w:val="0"/>
          <w:numId w:val="1"/>
        </w:numPr>
        <w:spacing w:after="80"/>
      </w:pPr>
      <w:r>
        <w:t xml:space="preserve">Blocked attributes, never inferred or stored: religion, religious_practice, health, medical_condition, politics, political_opinion, sexuality. P3 showed how much a handful of likes can expose; the answer is to refuse to look.</w:t>
      </w:r>
    </w:p>
    <w:p>
      <w:pPr>
        <w:pStyle w:val="Heading1"/>
        <w:spacing w:after="140" w:before="280"/>
      </w:pPr>
      <w:r>
        <w:t xml:space="preserve">4. Matching and ranking</w:t>
      </w:r>
    </w:p>
    <w:p>
      <w:pPr>
        <w:spacing w:after="120" w:before="0"/>
      </w:pPr>
      <w:r>
        <w:t xml:space="preserve">Products and personas meet through one shared vocabulary of 30 interest keys, so retrieval is a real join rather than fuzzy string matching.</w:t>
      </w:r>
    </w:p>
    <w:p>
      <w:pPr>
        <w:spacing w:after="120" w:before="0"/>
      </w:pPr>
      <w:r>
        <w:t xml:space="preserve">Hard filters run BEFORE ranking, so an unaffordable or undeliverable gift is never ranked at all:</w:t>
      </w:r>
    </w:p>
    <w:p>
      <w:pPr>
        <w:pStyle w:val="ListParagraph"/>
        <w:numPr>
          <w:ilvl w:val="0"/>
          <w:numId w:val="1"/>
        </w:numPr>
        <w:spacing w:after="80"/>
      </w:pPr>
      <w:r>
        <w:t xml:space="preserve">price ≤ budget · delivery_days ≤ days left · age range overlaps · relationship_fit includes the relationship</w:t>
      </w:r>
    </w:p>
    <w:p>
      <w:pPr>
        <w:pStyle w:val="ListParagraph"/>
        <w:numPr>
          <w:ilvl w:val="0"/>
          <w:numId w:val="1"/>
        </w:numPr>
        <w:spacing w:after="80"/>
      </w:pPr>
      <w:r>
        <w:t xml:space="preserve">not in dislikes · not already owned · size not required unless the sender knows it · available in Jeddah</w:t>
      </w:r>
    </w:p>
    <w:p>
      <w:pPr>
        <w:pStyle w:val="ListParagraph"/>
        <w:numPr>
          <w:ilvl w:val="0"/>
          <w:numId w:val="1"/>
        </w:numPr>
        <w:spacing w:after="80"/>
      </w:pPr>
      <w:r>
        <w:t xml:space="preserve">embarrassment_risk ≤ the threshold for this relationship (colleague 0.20 … partner 0.70)</w:t>
      </w:r>
    </w:p>
    <w:p>
      <w:pPr>
        <w:shd w:fill="F8FAFC" w:val="clear"/>
        <w:spacing w:after="0" w:before="60"/>
      </w:pPr>
      <w:r>
        <w:rPr>
          <w:rFonts w:ascii="Consolas" w:cs="Consolas" w:eastAsia="Consolas" w:hAnsi="Consolas"/>
          <w:sz w:val="15"/>
          <w:szCs w:val="15"/>
        </w:rPr>
        <w:t xml:space="preserve">score = 0.40 * interest_match</w:t>
      </w:r>
    </w:p>
    <w:p>
      <w:pPr>
        <w:shd w:fill="F8FAFC" w:val="clear"/>
        <w:spacing w:after="0" w:before="0"/>
      </w:pPr>
      <w:r>
        <w:rPr>
          <w:rFonts w:ascii="Consolas" w:cs="Consolas" w:eastAsia="Consolas" w:hAnsi="Consolas"/>
          <w:sz w:val="15"/>
          <w:szCs w:val="15"/>
        </w:rPr>
        <w:t xml:space="preserve">      + 0.20 * giftability</w:t>
      </w:r>
    </w:p>
    <w:p>
      <w:pPr>
        <w:shd w:fill="F8FAFC" w:val="clear"/>
        <w:spacing w:after="0" w:before="0"/>
      </w:pPr>
      <w:r>
        <w:rPr>
          <w:rFonts w:ascii="Consolas" w:cs="Consolas" w:eastAsia="Consolas" w:hAnsi="Consolas"/>
          <w:sz w:val="15"/>
          <w:szCs w:val="15"/>
        </w:rPr>
        <w:t xml:space="preserve">      + 0.15 * budget_fit</w:t>
      </w:r>
    </w:p>
    <w:p>
      <w:pPr>
        <w:shd w:fill="F8FAFC" w:val="clear"/>
        <w:spacing w:after="0" w:before="0"/>
      </w:pPr>
      <w:r>
        <w:rPr>
          <w:rFonts w:ascii="Consolas" w:cs="Consolas" w:eastAsia="Consolas" w:hAnsi="Consolas"/>
          <w:sz w:val="15"/>
          <w:szCs w:val="15"/>
        </w:rPr>
        <w:t xml:space="preserve">      + 0.10 * novelty</w:t>
      </w:r>
    </w:p>
    <w:p>
      <w:pPr>
        <w:shd w:fill="F8FAFC" w:val="clear"/>
        <w:spacing w:after="0" w:before="0"/>
      </w:pPr>
      <w:r>
        <w:rPr>
          <w:rFonts w:ascii="Consolas" w:cs="Consolas" w:eastAsia="Consolas" w:hAnsi="Consolas"/>
          <w:sz w:val="15"/>
          <w:szCs w:val="15"/>
        </w:rPr>
        <w:t xml:space="preserve">      - 0.15 * embarrassment_risk</w:t>
      </w:r>
    </w:p>
    <w:p>
      <w:pPr>
        <w:shd w:fill="F8FAFC" w:val="clear"/>
        <w:spacing w:after="0" w:before="0"/>
      </w:pPr>
      <w:r>
        <w:rPr>
          <w:rFonts w:ascii="Consolas" w:cs="Consolas" w:eastAsia="Consolas" w:hAnsi="Consolas"/>
          <w:sz w:val="15"/>
          <w:szCs w:val="15"/>
        </w:rPr>
        <w:t xml:space="preserve"> </w:t>
      </w:r>
    </w:p>
    <w:p>
      <w:pPr>
        <w:shd w:fill="F8FAFC" w:val="clear"/>
        <w:spacing w:after="0" w:before="0"/>
      </w:pPr>
      <w:r>
        <w:rPr>
          <w:rFonts w:ascii="Consolas" w:cs="Consolas" w:eastAsia="Consolas" w:hAnsi="Consolas"/>
          <w:sz w:val="15"/>
          <w:szCs w:val="15"/>
        </w:rPr>
        <w:t xml:space="preserve">interest_match = 0.6 * max(persona weight over shared keys) + 0.4 * cosine</w:t>
      </w:r>
    </w:p>
    <w:p>
      <w:pPr>
        <w:shd w:fill="F8FAFC" w:val="clear"/>
        <w:spacing w:after="0" w:before="0"/>
      </w:pPr>
      <w:r>
        <w:rPr>
          <w:rFonts w:ascii="Consolas" w:cs="Consolas" w:eastAsia="Consolas" w:hAnsi="Consolas"/>
          <w:sz w:val="15"/>
          <w:szCs w:val="15"/>
        </w:rPr>
        <w:t xml:space="preserve">budget_fit     peaks at 75% of the budget</w:t>
      </w:r>
    </w:p>
    <w:p>
      <w:pPr>
        <w:spacing w:after="120" w:before="120"/>
      </w:pPr>
      <w:r>
        <w:t xml:space="preserve">Then three rules shape the final list: a relevance gate (an item must be primarily about something they like, or connect to something they like strongly), a cap of two items per category, and interest coverage so the two strongest interests each get a slot. Output is up to five gifts — fewer if fewer qualify. Nothing is padded.</w:t>
      </w:r>
    </w:p>
    <w:p>
      <w:pPr>
        <w:spacing w:after="120" w:before="0"/>
      </w:pPr>
      <w:r>
        <w:t xml:space="preserve">Role of the LLM, following P7: it is a profile generator and at most a list-wise re-ranker of the top 10, never the scorer. It may only reorder ids it was given; an invented id is discarded. No fine-tuning — prompting with structured JSON output, validated against the schema before use.</w:t>
      </w:r>
    </w:p>
    <w:p>
      <w:pPr>
        <w:pStyle w:val="Heading1"/>
        <w:spacing w:after="140" w:before="280"/>
      </w:pPr>
      <w:r>
        <w:t xml:space="preserve">5. Architecture v2</w:t>
      </w:r>
    </w:p>
    <w:p>
      <w:pPr>
        <w:spacing w:after="80" w:before="120"/>
        <w:jc w:val="center"/>
      </w:pPr>
      <w:r>
        <w:drawing>
          <wp:inline distT="0" distB="0" distL="0" distR="0">
            <wp:extent cx="4953000" cy="639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6391275"/>
                    </a:xfrm>
                    <a:prstGeom prst="rect">
                      <a:avLst/>
                    </a:prstGeom>
                  </pic:spPr>
                </pic:pic>
              </a:graphicData>
            </a:graphic>
          </wp:inline>
        </w:drawing>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
        <w:gridCol w:w="2450"/>
        <w:gridCol w:w="4300"/>
        <w:gridCol w:w="1800"/>
      </w:tblGrid>
      <w:tr>
        <w:trPr>
          <w:tblHeader/>
        </w:trPr>
        <w:tc>
          <w:tcPr>
            <w:tcW w:type="dxa" w:w="450"/>
            <w:shd w:fill="E2E8F0" w:val="clear"/>
            <w:tcMar>
              <w:top w:type="dxa" w:w="60"/>
              <w:left w:type="dxa" w:w="90"/>
              <w:bottom w:type="dxa" w:w="60"/>
              <w:right w:type="dxa" w:w="90"/>
            </w:tcMar>
          </w:tcPr>
          <w:p>
            <w:pPr>
              <w:spacing w:after="0"/>
            </w:pPr>
            <w:r>
              <w:rPr>
                <w:b/>
                <w:bCs/>
                <w:sz w:val="19"/>
                <w:szCs w:val="19"/>
              </w:rPr>
              <w:t xml:space="preserve">#</w:t>
            </w:r>
          </w:p>
        </w:tc>
        <w:tc>
          <w:tcPr>
            <w:tcW w:type="dxa" w:w="2450"/>
            <w:shd w:fill="E2E8F0" w:val="clear"/>
            <w:tcMar>
              <w:top w:type="dxa" w:w="60"/>
              <w:left w:type="dxa" w:w="90"/>
              <w:bottom w:type="dxa" w:w="60"/>
              <w:right w:type="dxa" w:w="90"/>
            </w:tcMar>
          </w:tcPr>
          <w:p>
            <w:pPr>
              <w:spacing w:after="0"/>
            </w:pPr>
            <w:r>
              <w:rPr>
                <w:b/>
                <w:bCs/>
                <w:sz w:val="19"/>
                <w:szCs w:val="19"/>
              </w:rPr>
              <w:t xml:space="preserve">Layer</w:t>
            </w:r>
          </w:p>
        </w:tc>
        <w:tc>
          <w:tcPr>
            <w:tcW w:type="dxa" w:w="4300"/>
            <w:shd w:fill="E2E8F0" w:val="clear"/>
            <w:tcMar>
              <w:top w:type="dxa" w:w="60"/>
              <w:left w:type="dxa" w:w="90"/>
              <w:bottom w:type="dxa" w:w="60"/>
              <w:right w:type="dxa" w:w="90"/>
            </w:tcMar>
          </w:tcPr>
          <w:p>
            <w:pPr>
              <w:spacing w:after="0"/>
            </w:pPr>
            <w:r>
              <w:rPr>
                <w:b/>
                <w:bCs/>
                <w:sz w:val="19"/>
                <w:szCs w:val="19"/>
              </w:rPr>
              <w:t xml:space="preserve">Technology</w:t>
            </w:r>
          </w:p>
        </w:tc>
        <w:tc>
          <w:tcPr>
            <w:tcW w:type="dxa" w:w="1800"/>
            <w:shd w:fill="E2E8F0" w:val="clear"/>
            <w:tcMar>
              <w:top w:type="dxa" w:w="60"/>
              <w:left w:type="dxa" w:w="90"/>
              <w:bottom w:type="dxa" w:w="60"/>
              <w:right w:type="dxa" w:w="90"/>
            </w:tcMar>
          </w:tcPr>
          <w:p>
            <w:pPr>
              <w:spacing w:after="0"/>
            </w:pPr>
            <w:r>
              <w:rPr>
                <w:b/>
                <w:bCs/>
                <w:sz w:val="19"/>
                <w:szCs w:val="19"/>
              </w:rPr>
              <w:t xml:space="preserve">Owner</w:t>
            </w:r>
          </w:p>
        </w:tc>
      </w:tr>
      <w:tr>
        <w:tc>
          <w:tcPr>
            <w:tcW w:type="dxa" w:w="450"/>
            <w:tcMar>
              <w:top w:type="dxa" w:w="60"/>
              <w:left w:type="dxa" w:w="90"/>
              <w:bottom w:type="dxa" w:w="60"/>
              <w:right w:type="dxa" w:w="90"/>
            </w:tcMar>
          </w:tcPr>
          <w:p>
            <w:pPr>
              <w:spacing w:after="0"/>
            </w:pPr>
            <w:r>
              <w:rPr>
                <w:b w:val="false"/>
                <w:bCs w:val="false"/>
                <w:sz w:val="19"/>
                <w:szCs w:val="19"/>
              </w:rPr>
              <w:t xml:space="preserve">1</w:t>
            </w:r>
          </w:p>
        </w:tc>
        <w:tc>
          <w:tcPr>
            <w:tcW w:type="dxa" w:w="2450"/>
            <w:tcMar>
              <w:top w:type="dxa" w:w="60"/>
              <w:left w:type="dxa" w:w="90"/>
              <w:bottom w:type="dxa" w:w="60"/>
              <w:right w:type="dxa" w:w="90"/>
            </w:tcMar>
          </w:tcPr>
          <w:p>
            <w:pPr>
              <w:spacing w:after="0"/>
            </w:pPr>
            <w:r>
              <w:rPr>
                <w:b w:val="false"/>
                <w:bCs w:val="false"/>
                <w:sz w:val="19"/>
                <w:szCs w:val="19"/>
              </w:rPr>
              <w:t xml:space="preserve">Frontend — Gift Context</w:t>
            </w:r>
          </w:p>
        </w:tc>
        <w:tc>
          <w:tcPr>
            <w:tcW w:type="dxa" w:w="4300"/>
            <w:tcMar>
              <w:top w:type="dxa" w:w="60"/>
              <w:left w:type="dxa" w:w="90"/>
              <w:bottom w:type="dxa" w:w="60"/>
              <w:right w:type="dxa" w:w="90"/>
            </w:tcMar>
          </w:tcPr>
          <w:p>
            <w:pPr>
              <w:spacing w:after="0"/>
            </w:pPr>
            <w:r>
              <w:rPr>
                <w:b w:val="false"/>
                <w:bCs w:val="false"/>
                <w:sz w:val="19"/>
                <w:szCs w:val="19"/>
              </w:rPr>
              <w:t xml:space="preserve">Next.js (App Router) + TypeScript + Tailwind</w:t>
            </w:r>
          </w:p>
        </w:tc>
        <w:tc>
          <w:tcPr>
            <w:tcW w:type="dxa" w:w="1800"/>
            <w:tcMar>
              <w:top w:type="dxa" w:w="60"/>
              <w:left w:type="dxa" w:w="90"/>
              <w:bottom w:type="dxa" w:w="60"/>
              <w:right w:type="dxa" w:w="90"/>
            </w:tcMar>
          </w:tcPr>
          <w:p>
            <w:pPr>
              <w:spacing w:after="0"/>
            </w:pPr>
            <w:r>
              <w:rPr>
                <w:b w:val="false"/>
                <w:bCs w:val="false"/>
                <w:sz w:val="19"/>
                <w:szCs w:val="19"/>
              </w:rPr>
              <w:t xml:space="preserve">(assign)</w:t>
            </w:r>
          </w:p>
        </w:tc>
      </w:tr>
      <w:tr>
        <w:tc>
          <w:tcPr>
            <w:tcW w:type="dxa" w:w="450"/>
            <w:tcMar>
              <w:top w:type="dxa" w:w="60"/>
              <w:left w:type="dxa" w:w="90"/>
              <w:bottom w:type="dxa" w:w="60"/>
              <w:right w:type="dxa" w:w="90"/>
            </w:tcMar>
          </w:tcPr>
          <w:p>
            <w:pPr>
              <w:spacing w:after="0"/>
            </w:pPr>
            <w:r>
              <w:rPr>
                <w:b w:val="false"/>
                <w:bCs w:val="false"/>
                <w:sz w:val="19"/>
                <w:szCs w:val="19"/>
              </w:rPr>
              <w:t xml:space="preserve">2</w:t>
            </w:r>
          </w:p>
        </w:tc>
        <w:tc>
          <w:tcPr>
            <w:tcW w:type="dxa" w:w="2450"/>
            <w:tcMar>
              <w:top w:type="dxa" w:w="60"/>
              <w:left w:type="dxa" w:w="90"/>
              <w:bottom w:type="dxa" w:w="60"/>
              <w:right w:type="dxa" w:w="90"/>
            </w:tcMar>
          </w:tcPr>
          <w:p>
            <w:pPr>
              <w:spacing w:after="0"/>
            </w:pPr>
            <w:r>
              <w:rPr>
                <w:b w:val="false"/>
                <w:bCs w:val="false"/>
                <w:sz w:val="19"/>
                <w:szCs w:val="19"/>
              </w:rPr>
              <w:t xml:space="preserve">Consent + Signal Collector</w:t>
            </w:r>
          </w:p>
        </w:tc>
        <w:tc>
          <w:tcPr>
            <w:tcW w:type="dxa" w:w="4300"/>
            <w:tcMar>
              <w:top w:type="dxa" w:w="60"/>
              <w:left w:type="dxa" w:w="90"/>
              <w:bottom w:type="dxa" w:w="60"/>
              <w:right w:type="dxa" w:w="90"/>
            </w:tcMar>
          </w:tcPr>
          <w:p>
            <w:pPr>
              <w:spacing w:after="0"/>
            </w:pPr>
            <w:r>
              <w:rPr>
                <w:b w:val="false"/>
                <w:bCs w:val="false"/>
                <w:sz w:val="19"/>
                <w:szCs w:val="19"/>
              </w:rPr>
              <w:t xml:space="preserve">Next.js routes; export parsed in the browser</w:t>
            </w:r>
          </w:p>
        </w:tc>
        <w:tc>
          <w:tcPr>
            <w:tcW w:type="dxa" w:w="1800"/>
            <w:tcMar>
              <w:top w:type="dxa" w:w="60"/>
              <w:left w:type="dxa" w:w="90"/>
              <w:bottom w:type="dxa" w:w="60"/>
              <w:right w:type="dxa" w:w="90"/>
            </w:tcMar>
          </w:tcPr>
          <w:p>
            <w:pPr>
              <w:spacing w:after="0"/>
            </w:pPr>
            <w:r>
              <w:rPr>
                <w:b w:val="false"/>
                <w:bCs w:val="false"/>
                <w:sz w:val="19"/>
                <w:szCs w:val="19"/>
              </w:rPr>
              <w:t xml:space="preserve">(assign)</w:t>
            </w:r>
          </w:p>
        </w:tc>
      </w:tr>
      <w:tr>
        <w:tc>
          <w:tcPr>
            <w:tcW w:type="dxa" w:w="450"/>
            <w:tcMar>
              <w:top w:type="dxa" w:w="60"/>
              <w:left w:type="dxa" w:w="90"/>
              <w:bottom w:type="dxa" w:w="60"/>
              <w:right w:type="dxa" w:w="90"/>
            </w:tcMar>
          </w:tcPr>
          <w:p>
            <w:pPr>
              <w:spacing w:after="0"/>
            </w:pPr>
            <w:r>
              <w:rPr>
                <w:b w:val="false"/>
                <w:bCs w:val="false"/>
                <w:sz w:val="19"/>
                <w:szCs w:val="19"/>
              </w:rPr>
              <w:t xml:space="preserve">3</w:t>
            </w:r>
          </w:p>
        </w:tc>
        <w:tc>
          <w:tcPr>
            <w:tcW w:type="dxa" w:w="2450"/>
            <w:tcMar>
              <w:top w:type="dxa" w:w="60"/>
              <w:left w:type="dxa" w:w="90"/>
              <w:bottom w:type="dxa" w:w="60"/>
              <w:right w:type="dxa" w:w="90"/>
            </w:tcMar>
          </w:tcPr>
          <w:p>
            <w:pPr>
              <w:spacing w:after="0"/>
            </w:pPr>
            <w:r>
              <w:rPr>
                <w:b w:val="false"/>
                <w:bCs w:val="false"/>
                <w:sz w:val="19"/>
                <w:szCs w:val="19"/>
              </w:rPr>
              <w:t xml:space="preserve">Persona Builder</w:t>
            </w:r>
          </w:p>
        </w:tc>
        <w:tc>
          <w:tcPr>
            <w:tcW w:type="dxa" w:w="4300"/>
            <w:tcMar>
              <w:top w:type="dxa" w:w="60"/>
              <w:left w:type="dxa" w:w="90"/>
              <w:bottom w:type="dxa" w:w="60"/>
              <w:right w:type="dxa" w:w="90"/>
            </w:tcMar>
          </w:tcPr>
          <w:p>
            <w:pPr>
              <w:spacing w:after="0"/>
            </w:pPr>
            <w:r>
              <w:rPr>
                <w:b w:val="false"/>
                <w:bCs w:val="false"/>
                <w:sz w:val="19"/>
                <w:szCs w:val="19"/>
              </w:rPr>
              <w:t xml:space="preserve">Deterministic today; hosted LLM in JSON mode behind the same interface</w:t>
            </w:r>
          </w:p>
        </w:tc>
        <w:tc>
          <w:tcPr>
            <w:tcW w:type="dxa" w:w="1800"/>
            <w:tcMar>
              <w:top w:type="dxa" w:w="60"/>
              <w:left w:type="dxa" w:w="90"/>
              <w:bottom w:type="dxa" w:w="60"/>
              <w:right w:type="dxa" w:w="90"/>
            </w:tcMar>
          </w:tcPr>
          <w:p>
            <w:pPr>
              <w:spacing w:after="0"/>
            </w:pPr>
            <w:r>
              <w:rPr>
                <w:b w:val="false"/>
                <w:bCs w:val="false"/>
                <w:sz w:val="19"/>
                <w:szCs w:val="19"/>
              </w:rPr>
              <w:t xml:space="preserve">(assign)</w:t>
            </w:r>
          </w:p>
        </w:tc>
      </w:tr>
      <w:tr>
        <w:tc>
          <w:tcPr>
            <w:tcW w:type="dxa" w:w="450"/>
            <w:tcMar>
              <w:top w:type="dxa" w:w="60"/>
              <w:left w:type="dxa" w:w="90"/>
              <w:bottom w:type="dxa" w:w="60"/>
              <w:right w:type="dxa" w:w="90"/>
            </w:tcMar>
          </w:tcPr>
          <w:p>
            <w:pPr>
              <w:spacing w:after="0"/>
            </w:pPr>
            <w:r>
              <w:rPr>
                <w:b w:val="false"/>
                <w:bCs w:val="false"/>
                <w:sz w:val="19"/>
                <w:szCs w:val="19"/>
              </w:rPr>
              <w:t xml:space="preserve">4</w:t>
            </w:r>
          </w:p>
        </w:tc>
        <w:tc>
          <w:tcPr>
            <w:tcW w:type="dxa" w:w="2450"/>
            <w:tcMar>
              <w:top w:type="dxa" w:w="60"/>
              <w:left w:type="dxa" w:w="90"/>
              <w:bottom w:type="dxa" w:w="60"/>
              <w:right w:type="dxa" w:w="90"/>
            </w:tcMar>
          </w:tcPr>
          <w:p>
            <w:pPr>
              <w:spacing w:after="0"/>
            </w:pPr>
            <w:r>
              <w:rPr>
                <w:b w:val="false"/>
                <w:bCs w:val="false"/>
                <w:sz w:val="19"/>
                <w:szCs w:val="19"/>
              </w:rPr>
              <w:t xml:space="preserve">Product Catalog + embeddings</w:t>
            </w:r>
          </w:p>
        </w:tc>
        <w:tc>
          <w:tcPr>
            <w:tcW w:type="dxa" w:w="4300"/>
            <w:tcMar>
              <w:top w:type="dxa" w:w="60"/>
              <w:left w:type="dxa" w:w="90"/>
              <w:bottom w:type="dxa" w:w="60"/>
              <w:right w:type="dxa" w:w="90"/>
            </w:tcMar>
          </w:tcPr>
          <w:p>
            <w:pPr>
              <w:spacing w:after="0"/>
            </w:pPr>
            <w:r>
              <w:rPr>
                <w:b w:val="false"/>
                <w:bCs w:val="false"/>
                <w:sz w:val="19"/>
                <w:szCs w:val="19"/>
              </w:rPr>
              <w:t xml:space="preserve">CSV today; PostgreSQL + pgvector when it grows</w:t>
            </w:r>
          </w:p>
        </w:tc>
        <w:tc>
          <w:tcPr>
            <w:tcW w:type="dxa" w:w="1800"/>
            <w:tcMar>
              <w:top w:type="dxa" w:w="60"/>
              <w:left w:type="dxa" w:w="90"/>
              <w:bottom w:type="dxa" w:w="60"/>
              <w:right w:type="dxa" w:w="90"/>
            </w:tcMar>
          </w:tcPr>
          <w:p>
            <w:pPr>
              <w:spacing w:after="0"/>
            </w:pPr>
            <w:r>
              <w:rPr>
                <w:b w:val="false"/>
                <w:bCs w:val="false"/>
                <w:sz w:val="19"/>
                <w:szCs w:val="19"/>
              </w:rPr>
              <w:t xml:space="preserve">(assign)</w:t>
            </w:r>
          </w:p>
        </w:tc>
      </w:tr>
      <w:tr>
        <w:tc>
          <w:tcPr>
            <w:tcW w:type="dxa" w:w="450"/>
            <w:tcMar>
              <w:top w:type="dxa" w:w="60"/>
              <w:left w:type="dxa" w:w="90"/>
              <w:bottom w:type="dxa" w:w="60"/>
              <w:right w:type="dxa" w:w="90"/>
            </w:tcMar>
          </w:tcPr>
          <w:p>
            <w:pPr>
              <w:spacing w:after="0"/>
            </w:pPr>
            <w:r>
              <w:rPr>
                <w:b w:val="false"/>
                <w:bCs w:val="false"/>
                <w:sz w:val="19"/>
                <w:szCs w:val="19"/>
              </w:rPr>
              <w:t xml:space="preserve">5</w:t>
            </w:r>
          </w:p>
        </w:tc>
        <w:tc>
          <w:tcPr>
            <w:tcW w:type="dxa" w:w="2450"/>
            <w:tcMar>
              <w:top w:type="dxa" w:w="60"/>
              <w:left w:type="dxa" w:w="90"/>
              <w:bottom w:type="dxa" w:w="60"/>
              <w:right w:type="dxa" w:w="90"/>
            </w:tcMar>
          </w:tcPr>
          <w:p>
            <w:pPr>
              <w:spacing w:after="0"/>
            </w:pPr>
            <w:r>
              <w:rPr>
                <w:b w:val="false"/>
                <w:bCs w:val="false"/>
                <w:sz w:val="19"/>
                <w:szCs w:val="19"/>
              </w:rPr>
              <w:t xml:space="preserve">Candidate Retrieval</w:t>
            </w:r>
          </w:p>
        </w:tc>
        <w:tc>
          <w:tcPr>
            <w:tcW w:type="dxa" w:w="4300"/>
            <w:tcMar>
              <w:top w:type="dxa" w:w="60"/>
              <w:left w:type="dxa" w:w="90"/>
              <w:bottom w:type="dxa" w:w="60"/>
              <w:right w:type="dxa" w:w="90"/>
            </w:tcMar>
          </w:tcPr>
          <w:p>
            <w:pPr>
              <w:spacing w:after="0"/>
            </w:pPr>
            <w:r>
              <w:rPr>
                <w:b w:val="false"/>
                <w:bCs w:val="false"/>
                <w:sz w:val="19"/>
                <w:szCs w:val="19"/>
              </w:rPr>
              <w:t xml:space="preserve">TF-IDF cosine today; multilingual sentence embeddings behind the same interface</w:t>
            </w:r>
          </w:p>
        </w:tc>
        <w:tc>
          <w:tcPr>
            <w:tcW w:type="dxa" w:w="1800"/>
            <w:tcMar>
              <w:top w:type="dxa" w:w="60"/>
              <w:left w:type="dxa" w:w="90"/>
              <w:bottom w:type="dxa" w:w="60"/>
              <w:right w:type="dxa" w:w="90"/>
            </w:tcMar>
          </w:tcPr>
          <w:p>
            <w:pPr>
              <w:spacing w:after="0"/>
            </w:pPr>
            <w:r>
              <w:rPr>
                <w:b w:val="false"/>
                <w:bCs w:val="false"/>
                <w:sz w:val="19"/>
                <w:szCs w:val="19"/>
              </w:rPr>
              <w:t xml:space="preserve">(assign)</w:t>
            </w:r>
          </w:p>
        </w:tc>
      </w:tr>
      <w:tr>
        <w:tc>
          <w:tcPr>
            <w:tcW w:type="dxa" w:w="450"/>
            <w:tcMar>
              <w:top w:type="dxa" w:w="60"/>
              <w:left w:type="dxa" w:w="90"/>
              <w:bottom w:type="dxa" w:w="60"/>
              <w:right w:type="dxa" w:w="90"/>
            </w:tcMar>
          </w:tcPr>
          <w:p>
            <w:pPr>
              <w:spacing w:after="0"/>
            </w:pPr>
            <w:r>
              <w:rPr>
                <w:b w:val="false"/>
                <w:bCs w:val="false"/>
                <w:sz w:val="19"/>
                <w:szCs w:val="19"/>
              </w:rPr>
              <w:t xml:space="preserve">6</w:t>
            </w:r>
          </w:p>
        </w:tc>
        <w:tc>
          <w:tcPr>
            <w:tcW w:type="dxa" w:w="2450"/>
            <w:tcMar>
              <w:top w:type="dxa" w:w="60"/>
              <w:left w:type="dxa" w:w="90"/>
              <w:bottom w:type="dxa" w:w="60"/>
              <w:right w:type="dxa" w:w="90"/>
            </w:tcMar>
          </w:tcPr>
          <w:p>
            <w:pPr>
              <w:spacing w:after="0"/>
            </w:pPr>
            <w:r>
              <w:rPr>
                <w:b w:val="false"/>
                <w:bCs w:val="false"/>
                <w:sz w:val="19"/>
                <w:szCs w:val="19"/>
              </w:rPr>
              <w:t xml:space="preserve">Hard Filters</w:t>
            </w:r>
          </w:p>
        </w:tc>
        <w:tc>
          <w:tcPr>
            <w:tcW w:type="dxa" w:w="4300"/>
            <w:tcMar>
              <w:top w:type="dxa" w:w="60"/>
              <w:left w:type="dxa" w:w="90"/>
              <w:bottom w:type="dxa" w:w="60"/>
              <w:right w:type="dxa" w:w="90"/>
            </w:tcMar>
          </w:tcPr>
          <w:p>
            <w:pPr>
              <w:spacing w:after="0"/>
            </w:pPr>
            <w:r>
              <w:rPr>
                <w:b w:val="false"/>
                <w:bCs w:val="false"/>
                <w:sz w:val="19"/>
                <w:szCs w:val="19"/>
              </w:rPr>
              <w:t xml:space="preserve">Deterministic code</w:t>
            </w:r>
          </w:p>
        </w:tc>
        <w:tc>
          <w:tcPr>
            <w:tcW w:type="dxa" w:w="1800"/>
            <w:tcMar>
              <w:top w:type="dxa" w:w="60"/>
              <w:left w:type="dxa" w:w="90"/>
              <w:bottom w:type="dxa" w:w="60"/>
              <w:right w:type="dxa" w:w="90"/>
            </w:tcMar>
          </w:tcPr>
          <w:p>
            <w:pPr>
              <w:spacing w:after="0"/>
            </w:pPr>
            <w:r>
              <w:rPr>
                <w:b w:val="false"/>
                <w:bCs w:val="false"/>
                <w:sz w:val="19"/>
                <w:szCs w:val="19"/>
              </w:rPr>
              <w:t xml:space="preserve">(assign)</w:t>
            </w:r>
          </w:p>
        </w:tc>
      </w:tr>
      <w:tr>
        <w:tc>
          <w:tcPr>
            <w:tcW w:type="dxa" w:w="450"/>
            <w:tcMar>
              <w:top w:type="dxa" w:w="60"/>
              <w:left w:type="dxa" w:w="90"/>
              <w:bottom w:type="dxa" w:w="60"/>
              <w:right w:type="dxa" w:w="90"/>
            </w:tcMar>
          </w:tcPr>
          <w:p>
            <w:pPr>
              <w:spacing w:after="0"/>
            </w:pPr>
            <w:r>
              <w:rPr>
                <w:b w:val="false"/>
                <w:bCs w:val="false"/>
                <w:sz w:val="19"/>
                <w:szCs w:val="19"/>
              </w:rPr>
              <w:t xml:space="preserve">7</w:t>
            </w:r>
          </w:p>
        </w:tc>
        <w:tc>
          <w:tcPr>
            <w:tcW w:type="dxa" w:w="2450"/>
            <w:tcMar>
              <w:top w:type="dxa" w:w="60"/>
              <w:left w:type="dxa" w:w="90"/>
              <w:bottom w:type="dxa" w:w="60"/>
              <w:right w:type="dxa" w:w="90"/>
            </w:tcMar>
          </w:tcPr>
          <w:p>
            <w:pPr>
              <w:spacing w:after="0"/>
            </w:pPr>
            <w:r>
              <w:rPr>
                <w:b w:val="false"/>
                <w:bCs w:val="false"/>
                <w:sz w:val="19"/>
                <w:szCs w:val="19"/>
              </w:rPr>
              <w:t xml:space="preserve">Ranking + explanations</w:t>
            </w:r>
          </w:p>
        </w:tc>
        <w:tc>
          <w:tcPr>
            <w:tcW w:type="dxa" w:w="4300"/>
            <w:tcMar>
              <w:top w:type="dxa" w:w="60"/>
              <w:left w:type="dxa" w:w="90"/>
              <w:bottom w:type="dxa" w:w="60"/>
              <w:right w:type="dxa" w:w="90"/>
            </w:tcMar>
          </w:tcPr>
          <w:p>
            <w:pPr>
              <w:spacing w:after="0"/>
            </w:pPr>
            <w:r>
              <w:rPr>
                <w:b w:val="false"/>
                <w:bCs w:val="false"/>
                <w:sz w:val="19"/>
                <w:szCs w:val="19"/>
              </w:rPr>
              <w:t xml:space="preserve">Deterministic score; optional LLM re-rank of the top 10</w:t>
            </w:r>
          </w:p>
        </w:tc>
        <w:tc>
          <w:tcPr>
            <w:tcW w:type="dxa" w:w="1800"/>
            <w:tcMar>
              <w:top w:type="dxa" w:w="60"/>
              <w:left w:type="dxa" w:w="90"/>
              <w:bottom w:type="dxa" w:w="60"/>
              <w:right w:type="dxa" w:w="90"/>
            </w:tcMar>
          </w:tcPr>
          <w:p>
            <w:pPr>
              <w:spacing w:after="0"/>
            </w:pPr>
            <w:r>
              <w:rPr>
                <w:b w:val="false"/>
                <w:bCs w:val="false"/>
                <w:sz w:val="19"/>
                <w:szCs w:val="19"/>
              </w:rPr>
              <w:t xml:space="preserve">(assign)</w:t>
            </w:r>
          </w:p>
        </w:tc>
      </w:tr>
      <w:tr>
        <w:tc>
          <w:tcPr>
            <w:tcW w:type="dxa" w:w="450"/>
            <w:tcMar>
              <w:top w:type="dxa" w:w="60"/>
              <w:left w:type="dxa" w:w="90"/>
              <w:bottom w:type="dxa" w:w="60"/>
              <w:right w:type="dxa" w:w="90"/>
            </w:tcMar>
          </w:tcPr>
          <w:p>
            <w:pPr>
              <w:spacing w:after="0"/>
            </w:pPr>
            <w:r>
              <w:rPr>
                <w:b w:val="false"/>
                <w:bCs w:val="false"/>
                <w:sz w:val="19"/>
                <w:szCs w:val="19"/>
              </w:rPr>
              <w:t xml:space="preserve">8</w:t>
            </w:r>
          </w:p>
        </w:tc>
        <w:tc>
          <w:tcPr>
            <w:tcW w:type="dxa" w:w="2450"/>
            <w:tcMar>
              <w:top w:type="dxa" w:w="60"/>
              <w:left w:type="dxa" w:w="90"/>
              <w:bottom w:type="dxa" w:w="60"/>
              <w:right w:type="dxa" w:w="90"/>
            </w:tcMar>
          </w:tcPr>
          <w:p>
            <w:pPr>
              <w:spacing w:after="0"/>
            </w:pPr>
            <w:r>
              <w:rPr>
                <w:b w:val="false"/>
                <w:bCs w:val="false"/>
                <w:sz w:val="19"/>
                <w:szCs w:val="19"/>
              </w:rPr>
              <w:t xml:space="preserve">Results + Feedback UI</w:t>
            </w:r>
          </w:p>
        </w:tc>
        <w:tc>
          <w:tcPr>
            <w:tcW w:type="dxa" w:w="4300"/>
            <w:tcMar>
              <w:top w:type="dxa" w:w="60"/>
              <w:left w:type="dxa" w:w="90"/>
              <w:bottom w:type="dxa" w:w="60"/>
              <w:right w:type="dxa" w:w="90"/>
            </w:tcMar>
          </w:tcPr>
          <w:p>
            <w:pPr>
              <w:spacing w:after="0"/>
            </w:pPr>
            <w:r>
              <w:rPr>
                <w:b w:val="false"/>
                <w:bCs w:val="false"/>
                <w:sz w:val="19"/>
                <w:szCs w:val="19"/>
              </w:rPr>
              <w:t xml:space="preserve">Next.js</w:t>
            </w:r>
          </w:p>
        </w:tc>
        <w:tc>
          <w:tcPr>
            <w:tcW w:type="dxa" w:w="1800"/>
            <w:tcMar>
              <w:top w:type="dxa" w:w="60"/>
              <w:left w:type="dxa" w:w="90"/>
              <w:bottom w:type="dxa" w:w="60"/>
              <w:right w:type="dxa" w:w="90"/>
            </w:tcMar>
          </w:tcPr>
          <w:p>
            <w:pPr>
              <w:spacing w:after="0"/>
            </w:pPr>
            <w:r>
              <w:rPr>
                <w:b w:val="false"/>
                <w:bCs w:val="false"/>
                <w:sz w:val="19"/>
                <w:szCs w:val="19"/>
              </w:rPr>
              <w:t xml:space="preserve">(assign)</w:t>
            </w:r>
          </w:p>
        </w:tc>
      </w:tr>
      <w:tr>
        <w:tc>
          <w:tcPr>
            <w:tcW w:type="dxa" w:w="450"/>
            <w:tcMar>
              <w:top w:type="dxa" w:w="60"/>
              <w:left w:type="dxa" w:w="90"/>
              <w:bottom w:type="dxa" w:w="60"/>
              <w:right w:type="dxa" w:w="90"/>
            </w:tcMar>
          </w:tcPr>
          <w:p>
            <w:pPr>
              <w:spacing w:after="0"/>
            </w:pPr>
            <w:r>
              <w:rPr>
                <w:b w:val="false"/>
                <w:bCs w:val="false"/>
                <w:sz w:val="19"/>
                <w:szCs w:val="19"/>
              </w:rPr>
              <w:t xml:space="preserve">—</w:t>
            </w:r>
          </w:p>
        </w:tc>
        <w:tc>
          <w:tcPr>
            <w:tcW w:type="dxa" w:w="2450"/>
            <w:tcMar>
              <w:top w:type="dxa" w:w="60"/>
              <w:left w:type="dxa" w:w="90"/>
              <w:bottom w:type="dxa" w:w="60"/>
              <w:right w:type="dxa" w:w="90"/>
            </w:tcMar>
          </w:tcPr>
          <w:p>
            <w:pPr>
              <w:spacing w:after="0"/>
            </w:pPr>
            <w:r>
              <w:rPr>
                <w:b w:val="false"/>
                <w:bCs w:val="false"/>
                <w:sz w:val="19"/>
                <w:szCs w:val="19"/>
              </w:rPr>
              <w:t xml:space="preserve">Privacy / PDPL</w:t>
            </w:r>
          </w:p>
        </w:tc>
        <w:tc>
          <w:tcPr>
            <w:tcW w:type="dxa" w:w="4300"/>
            <w:tcMar>
              <w:top w:type="dxa" w:w="60"/>
              <w:left w:type="dxa" w:w="90"/>
              <w:bottom w:type="dxa" w:w="60"/>
              <w:right w:type="dxa" w:w="90"/>
            </w:tcMar>
          </w:tcPr>
          <w:p>
            <w:pPr>
              <w:spacing w:after="0"/>
            </w:pPr>
            <w:r>
              <w:rPr>
                <w:b w:val="false"/>
                <w:bCs w:val="false"/>
                <w:sz w:val="19"/>
                <w:szCs w:val="19"/>
              </w:rPr>
              <w:t xml:space="preserve">Cross-cutting: consent, retention, deletion, blocked attributes</w:t>
            </w:r>
          </w:p>
        </w:tc>
        <w:tc>
          <w:tcPr>
            <w:tcW w:type="dxa" w:w="1800"/>
            <w:tcMar>
              <w:top w:type="dxa" w:w="60"/>
              <w:left w:type="dxa" w:w="90"/>
              <w:bottom w:type="dxa" w:w="60"/>
              <w:right w:type="dxa" w:w="90"/>
            </w:tcMar>
          </w:tcPr>
          <w:p>
            <w:pPr>
              <w:spacing w:after="0"/>
            </w:pPr>
            <w:r>
              <w:rPr>
                <w:b w:val="false"/>
                <w:bCs w:val="false"/>
                <w:sz w:val="19"/>
                <w:szCs w:val="19"/>
              </w:rPr>
              <w:t xml:space="preserve">(assign)</w:t>
            </w:r>
          </w:p>
        </w:tc>
      </w:tr>
    </w:tbl>
    <w:p>
      <w:pPr>
        <w:pStyle w:val="Heading1"/>
        <w:spacing w:after="140" w:before="280"/>
      </w:pPr>
      <w:r>
        <w:t xml:space="preserve">6. Evaluation</w:t>
      </w:r>
    </w:p>
    <w:p>
      <w:pPr>
        <w:spacing w:after="120" w:before="0"/>
      </w:pPr>
      <w:r>
        <w:t xml:space="preserve">Five synthetic recipients, each run twice: the full pipeline (quiz + donated signals) against a baseline built from the sender's quiz answers alone. Same catalog, same context, same code — the only difference is how much the system knows about the recipient.</w:t>
      </w:r>
    </w:p>
    <w:p>
      <w:pPr>
        <w:pStyle w:val="Heading2"/>
        <w:spacing w:after="140" w:before="280"/>
      </w:pPr>
      <w:r>
        <w:t xml:space="preserve">6.1 Results that need no human judgement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900"/>
        <w:gridCol w:w="1100"/>
        <w:gridCol w:w="1200"/>
        <w:gridCol w:w="1200"/>
        <w:gridCol w:w="1100"/>
        <w:gridCol w:w="900"/>
      </w:tblGrid>
      <w:tr>
        <w:trPr>
          <w:tblHeader/>
        </w:trPr>
        <w:tc>
          <w:tcPr>
            <w:tcW w:type="dxa" w:w="1400"/>
            <w:shd w:fill="E2E8F0" w:val="clear"/>
            <w:tcMar>
              <w:top w:type="dxa" w:w="60"/>
              <w:left w:type="dxa" w:w="90"/>
              <w:bottom w:type="dxa" w:w="60"/>
              <w:right w:type="dxa" w:w="90"/>
            </w:tcMar>
          </w:tcPr>
          <w:p>
            <w:pPr>
              <w:spacing w:after="0"/>
            </w:pPr>
            <w:r>
              <w:rPr>
                <w:b/>
                <w:bCs/>
                <w:sz w:val="19"/>
                <w:szCs w:val="19"/>
              </w:rPr>
              <w:t xml:space="preserve">Persona</w:t>
            </w:r>
          </w:p>
        </w:tc>
        <w:tc>
          <w:tcPr>
            <w:tcW w:type="dxa" w:w="1200"/>
            <w:shd w:fill="E2E8F0" w:val="clear"/>
            <w:tcMar>
              <w:top w:type="dxa" w:w="60"/>
              <w:left w:type="dxa" w:w="90"/>
              <w:bottom w:type="dxa" w:w="60"/>
              <w:right w:type="dxa" w:w="90"/>
            </w:tcMar>
          </w:tcPr>
          <w:p>
            <w:pPr>
              <w:spacing w:after="0"/>
            </w:pPr>
            <w:r>
              <w:rPr>
                <w:b/>
                <w:bCs/>
                <w:sz w:val="19"/>
                <w:szCs w:val="19"/>
              </w:rPr>
              <w:t xml:space="preserve">System</w:t>
            </w:r>
          </w:p>
        </w:tc>
        <w:tc>
          <w:tcPr>
            <w:tcW w:type="dxa" w:w="900"/>
            <w:shd w:fill="E2E8F0" w:val="clear"/>
            <w:tcMar>
              <w:top w:type="dxa" w:w="60"/>
              <w:left w:type="dxa" w:w="90"/>
              <w:bottom w:type="dxa" w:w="60"/>
              <w:right w:type="dxa" w:w="90"/>
            </w:tcMar>
          </w:tcPr>
          <w:p>
            <w:pPr>
              <w:spacing w:after="0"/>
            </w:pPr>
            <w:r>
              <w:rPr>
                <w:b/>
                <w:bCs/>
                <w:sz w:val="19"/>
                <w:szCs w:val="19"/>
              </w:rPr>
              <w:t xml:space="preserve">Shown</w:t>
            </w:r>
          </w:p>
        </w:tc>
        <w:tc>
          <w:tcPr>
            <w:tcW w:type="dxa" w:w="1100"/>
            <w:shd w:fill="E2E8F0" w:val="clear"/>
            <w:tcMar>
              <w:top w:type="dxa" w:w="60"/>
              <w:left w:type="dxa" w:w="90"/>
              <w:bottom w:type="dxa" w:w="60"/>
              <w:right w:type="dxa" w:w="90"/>
            </w:tcMar>
          </w:tcPr>
          <w:p>
            <w:pPr>
              <w:spacing w:after="0"/>
            </w:pPr>
            <w:r>
              <w:rPr>
                <w:b/>
                <w:bCs/>
                <w:sz w:val="19"/>
                <w:szCs w:val="19"/>
              </w:rPr>
              <w:t xml:space="preserve">Mean SAR</w:t>
            </w:r>
          </w:p>
        </w:tc>
        <w:tc>
          <w:tcPr>
            <w:tcW w:type="dxa" w:w="1200"/>
            <w:shd w:fill="E2E8F0" w:val="clear"/>
            <w:tcMar>
              <w:top w:type="dxa" w:w="60"/>
              <w:left w:type="dxa" w:w="90"/>
              <w:bottom w:type="dxa" w:w="60"/>
              <w:right w:type="dxa" w:w="90"/>
            </w:tcMar>
          </w:tcPr>
          <w:p>
            <w:pPr>
              <w:spacing w:after="0"/>
            </w:pPr>
            <w:r>
              <w:rPr>
                <w:b/>
                <w:bCs/>
                <w:sz w:val="19"/>
                <w:szCs w:val="19"/>
              </w:rPr>
              <w:t xml:space="preserve">Budget use</w:t>
            </w:r>
          </w:p>
        </w:tc>
        <w:tc>
          <w:tcPr>
            <w:tcW w:type="dxa" w:w="1200"/>
            <w:shd w:fill="E2E8F0" w:val="clear"/>
            <w:tcMar>
              <w:top w:type="dxa" w:w="60"/>
              <w:left w:type="dxa" w:w="90"/>
              <w:bottom w:type="dxa" w:w="60"/>
              <w:right w:type="dxa" w:w="90"/>
            </w:tcMar>
          </w:tcPr>
          <w:p>
            <w:pPr>
              <w:spacing w:after="0"/>
            </w:pPr>
            <w:r>
              <w:rPr>
                <w:b/>
                <w:bCs/>
                <w:sz w:val="19"/>
                <w:szCs w:val="19"/>
              </w:rPr>
              <w:t xml:space="preserve">Categories</w:t>
            </w:r>
          </w:p>
        </w:tc>
        <w:tc>
          <w:tcPr>
            <w:tcW w:type="dxa" w:w="1100"/>
            <w:shd w:fill="E2E8F0" w:val="clear"/>
            <w:tcMar>
              <w:top w:type="dxa" w:w="60"/>
              <w:left w:type="dxa" w:w="90"/>
              <w:bottom w:type="dxa" w:w="60"/>
              <w:right w:type="dxa" w:w="90"/>
            </w:tcMar>
          </w:tcPr>
          <w:p>
            <w:pPr>
              <w:spacing w:after="0"/>
            </w:pPr>
            <w:r>
              <w:rPr>
                <w:b/>
                <w:bCs/>
                <w:sz w:val="19"/>
                <w:szCs w:val="19"/>
              </w:rPr>
              <w:t xml:space="preserve">Top-3 cover</w:t>
            </w:r>
          </w:p>
        </w:tc>
        <w:tc>
          <w:tcPr>
            <w:tcW w:type="dxa" w:w="900"/>
            <w:shd w:fill="E2E8F0" w:val="clear"/>
            <w:tcMar>
              <w:top w:type="dxa" w:w="60"/>
              <w:left w:type="dxa" w:w="90"/>
              <w:bottom w:type="dxa" w:w="60"/>
              <w:right w:type="dxa" w:w="90"/>
            </w:tcMar>
          </w:tcPr>
          <w:p>
            <w:pPr>
              <w:spacing w:after="0"/>
            </w:pPr>
            <w:r>
              <w:rPr>
                <w:b/>
                <w:bCs/>
                <w:sz w:val="19"/>
                <w:szCs w:val="19"/>
              </w:rPr>
              <w:t xml:space="preserve">Overlap</w:t>
            </w:r>
          </w:p>
        </w:tc>
      </w:tr>
      <w:tr>
        <w:tc>
          <w:tcPr>
            <w:tcW w:type="dxa" w:w="1400"/>
            <w:tcMar>
              <w:top w:type="dxa" w:w="60"/>
              <w:left w:type="dxa" w:w="90"/>
              <w:bottom w:type="dxa" w:w="60"/>
              <w:right w:type="dxa" w:w="90"/>
            </w:tcMar>
          </w:tcPr>
          <w:p>
            <w:pPr>
              <w:spacing w:after="0"/>
            </w:pPr>
            <w:r>
              <w:rPr>
                <w:b w:val="false"/>
                <w:bCs w:val="false"/>
                <w:sz w:val="19"/>
                <w:szCs w:val="19"/>
              </w:rPr>
              <w:t xml:space="preserve">faisal</w:t>
            </w:r>
          </w:p>
        </w:tc>
        <w:tc>
          <w:tcPr>
            <w:tcW w:type="dxa" w:w="1200"/>
            <w:tcMar>
              <w:top w:type="dxa" w:w="60"/>
              <w:left w:type="dxa" w:w="90"/>
              <w:bottom w:type="dxa" w:w="60"/>
              <w:right w:type="dxa" w:w="90"/>
            </w:tcMar>
          </w:tcPr>
          <w:p>
            <w:pPr>
              <w:spacing w:after="0"/>
            </w:pPr>
            <w:r>
              <w:rPr>
                <w:b w:val="false"/>
                <w:bCs w:val="false"/>
                <w:sz w:val="19"/>
                <w:szCs w:val="19"/>
              </w:rPr>
              <w:t xml:space="preserve">full</w:t>
            </w:r>
          </w:p>
        </w:tc>
        <w:tc>
          <w:tcPr>
            <w:tcW w:type="dxa" w:w="900"/>
            <w:tcMar>
              <w:top w:type="dxa" w:w="60"/>
              <w:left w:type="dxa" w:w="90"/>
              <w:bottom w:type="dxa" w:w="60"/>
              <w:right w:type="dxa" w:w="90"/>
            </w:tcMar>
          </w:tcPr>
          <w:p>
            <w:pPr>
              <w:spacing w:after="0"/>
            </w:pPr>
            <w:r>
              <w:rPr>
                <w:b w:val="false"/>
                <w:bCs w:val="false"/>
                <w:sz w:val="19"/>
                <w:szCs w:val="19"/>
              </w:rPr>
              <w:t xml:space="preserve">5</w:t>
            </w:r>
          </w:p>
        </w:tc>
        <w:tc>
          <w:tcPr>
            <w:tcW w:type="dxa" w:w="1100"/>
            <w:tcMar>
              <w:top w:type="dxa" w:w="60"/>
              <w:left w:type="dxa" w:w="90"/>
              <w:bottom w:type="dxa" w:w="60"/>
              <w:right w:type="dxa" w:w="90"/>
            </w:tcMar>
          </w:tcPr>
          <w:p>
            <w:pPr>
              <w:spacing w:after="0"/>
            </w:pPr>
            <w:r>
              <w:rPr>
                <w:b w:val="false"/>
                <w:bCs w:val="false"/>
                <w:sz w:val="19"/>
                <w:szCs w:val="19"/>
              </w:rPr>
              <w:t xml:space="preserve">446</w:t>
            </w:r>
          </w:p>
        </w:tc>
        <w:tc>
          <w:tcPr>
            <w:tcW w:type="dxa" w:w="1200"/>
            <w:tcMar>
              <w:top w:type="dxa" w:w="60"/>
              <w:left w:type="dxa" w:w="90"/>
              <w:bottom w:type="dxa" w:w="60"/>
              <w:right w:type="dxa" w:w="90"/>
            </w:tcMar>
          </w:tcPr>
          <w:p>
            <w:pPr>
              <w:spacing w:after="0"/>
            </w:pPr>
            <w:r>
              <w:rPr>
                <w:b w:val="false"/>
                <w:bCs w:val="false"/>
                <w:sz w:val="19"/>
                <w:szCs w:val="19"/>
              </w:rPr>
              <w:t xml:space="preserve">0.45</w:t>
            </w:r>
          </w:p>
        </w:tc>
        <w:tc>
          <w:tcPr>
            <w:tcW w:type="dxa" w:w="1200"/>
            <w:tcMar>
              <w:top w:type="dxa" w:w="60"/>
              <w:left w:type="dxa" w:w="90"/>
              <w:bottom w:type="dxa" w:w="60"/>
              <w:right w:type="dxa" w:w="90"/>
            </w:tcMar>
          </w:tcPr>
          <w:p>
            <w:pPr>
              <w:spacing w:after="0"/>
            </w:pPr>
            <w:r>
              <w:rPr>
                <w:b w:val="false"/>
                <w:bCs w:val="false"/>
                <w:sz w:val="19"/>
                <w:szCs w:val="19"/>
              </w:rPr>
              <w:t xml:space="preserve">3</w:t>
            </w:r>
          </w:p>
        </w:tc>
        <w:tc>
          <w:tcPr>
            <w:tcW w:type="dxa" w:w="1100"/>
            <w:tcMar>
              <w:top w:type="dxa" w:w="60"/>
              <w:left w:type="dxa" w:w="90"/>
              <w:bottom w:type="dxa" w:w="60"/>
              <w:right w:type="dxa" w:w="90"/>
            </w:tcMar>
          </w:tcPr>
          <w:p>
            <w:pPr>
              <w:spacing w:after="0"/>
            </w:pPr>
            <w:r>
              <w:rPr>
                <w:b w:val="false"/>
                <w:bCs w:val="false"/>
                <w:sz w:val="19"/>
                <w:szCs w:val="19"/>
              </w:rPr>
              <w:t xml:space="preserve">1</w:t>
            </w:r>
          </w:p>
        </w:tc>
        <w:tc>
          <w:tcPr>
            <w:tcW w:type="dxa" w:w="900"/>
            <w:tcMar>
              <w:top w:type="dxa" w:w="60"/>
              <w:left w:type="dxa" w:w="90"/>
              <w:bottom w:type="dxa" w:w="60"/>
              <w:right w:type="dxa" w:w="90"/>
            </w:tcMar>
          </w:tcPr>
          <w:p>
            <w:pPr>
              <w:spacing w:after="0"/>
            </w:pPr>
            <w:r>
              <w:rPr>
                <w:b w:val="false"/>
                <w:bCs w:val="false"/>
                <w:sz w:val="19"/>
                <w:szCs w:val="19"/>
              </w:rPr>
              <w:t xml:space="preserve">0.6</w:t>
            </w:r>
          </w:p>
        </w:tc>
      </w:tr>
      <w:tr>
        <w:tc>
          <w:tcPr>
            <w:tcW w:type="dxa" w:w="1400"/>
            <w:tcMar>
              <w:top w:type="dxa" w:w="60"/>
              <w:left w:type="dxa" w:w="90"/>
              <w:bottom w:type="dxa" w:w="60"/>
              <w:right w:type="dxa" w:w="90"/>
            </w:tcMar>
          </w:tcPr>
          <w:p>
            <w:pPr>
              <w:spacing w:after="0"/>
            </w:pPr>
            <w:r>
              <w:rPr>
                <w:b w:val="false"/>
                <w:bCs w:val="false"/>
                <w:sz w:val="19"/>
                <w:szCs w:val="19"/>
              </w:rPr>
              <w:t xml:space="preserve">faisal</w:t>
            </w:r>
          </w:p>
        </w:tc>
        <w:tc>
          <w:tcPr>
            <w:tcW w:type="dxa" w:w="1200"/>
            <w:tcMar>
              <w:top w:type="dxa" w:w="60"/>
              <w:left w:type="dxa" w:w="90"/>
              <w:bottom w:type="dxa" w:w="60"/>
              <w:right w:type="dxa" w:w="90"/>
            </w:tcMar>
          </w:tcPr>
          <w:p>
            <w:pPr>
              <w:spacing w:after="0"/>
            </w:pPr>
            <w:r>
              <w:rPr>
                <w:b w:val="false"/>
                <w:bCs w:val="false"/>
                <w:sz w:val="19"/>
                <w:szCs w:val="19"/>
              </w:rPr>
              <w:t xml:space="preserve">baseline</w:t>
            </w:r>
          </w:p>
        </w:tc>
        <w:tc>
          <w:tcPr>
            <w:tcW w:type="dxa" w:w="900"/>
            <w:tcMar>
              <w:top w:type="dxa" w:w="60"/>
              <w:left w:type="dxa" w:w="90"/>
              <w:bottom w:type="dxa" w:w="60"/>
              <w:right w:type="dxa" w:w="90"/>
            </w:tcMar>
          </w:tcPr>
          <w:p>
            <w:pPr>
              <w:spacing w:after="0"/>
            </w:pPr>
            <w:r>
              <w:rPr>
                <w:b w:val="false"/>
                <w:bCs w:val="false"/>
                <w:sz w:val="19"/>
                <w:szCs w:val="19"/>
              </w:rPr>
              <w:t xml:space="preserve">4</w:t>
            </w:r>
          </w:p>
        </w:tc>
        <w:tc>
          <w:tcPr>
            <w:tcW w:type="dxa" w:w="1100"/>
            <w:tcMar>
              <w:top w:type="dxa" w:w="60"/>
              <w:left w:type="dxa" w:w="90"/>
              <w:bottom w:type="dxa" w:w="60"/>
              <w:right w:type="dxa" w:w="90"/>
            </w:tcMar>
          </w:tcPr>
          <w:p>
            <w:pPr>
              <w:spacing w:after="0"/>
            </w:pPr>
            <w:r>
              <w:rPr>
                <w:b w:val="false"/>
                <w:bCs w:val="false"/>
                <w:sz w:val="19"/>
                <w:szCs w:val="19"/>
              </w:rPr>
              <w:t xml:space="preserve">467.5</w:t>
            </w:r>
          </w:p>
        </w:tc>
        <w:tc>
          <w:tcPr>
            <w:tcW w:type="dxa" w:w="1200"/>
            <w:tcMar>
              <w:top w:type="dxa" w:w="60"/>
              <w:left w:type="dxa" w:w="90"/>
              <w:bottom w:type="dxa" w:w="60"/>
              <w:right w:type="dxa" w:w="90"/>
            </w:tcMar>
          </w:tcPr>
          <w:p>
            <w:pPr>
              <w:spacing w:after="0"/>
            </w:pPr>
            <w:r>
              <w:rPr>
                <w:b w:val="false"/>
                <w:bCs w:val="false"/>
                <w:sz w:val="19"/>
                <w:szCs w:val="19"/>
              </w:rPr>
              <w:t xml:space="preserve">0.47</w:t>
            </w:r>
          </w:p>
        </w:tc>
        <w:tc>
          <w:tcPr>
            <w:tcW w:type="dxa" w:w="1200"/>
            <w:tcMar>
              <w:top w:type="dxa" w:w="60"/>
              <w:left w:type="dxa" w:w="90"/>
              <w:bottom w:type="dxa" w:w="60"/>
              <w:right w:type="dxa" w:w="90"/>
            </w:tcMar>
          </w:tcPr>
          <w:p>
            <w:pPr>
              <w:spacing w:after="0"/>
            </w:pPr>
            <w:r>
              <w:rPr>
                <w:b w:val="false"/>
                <w:bCs w:val="false"/>
                <w:sz w:val="19"/>
                <w:szCs w:val="19"/>
              </w:rPr>
              <w:t xml:space="preserve">2</w:t>
            </w:r>
          </w:p>
        </w:tc>
        <w:tc>
          <w:tcPr>
            <w:tcW w:type="dxa" w:w="1100"/>
            <w:tcMar>
              <w:top w:type="dxa" w:w="60"/>
              <w:left w:type="dxa" w:w="90"/>
              <w:bottom w:type="dxa" w:w="60"/>
              <w:right w:type="dxa" w:w="90"/>
            </w:tcMar>
          </w:tcPr>
          <w:p>
            <w:pPr>
              <w:spacing w:after="0"/>
            </w:pPr>
            <w:r>
              <w:rPr>
                <w:b w:val="false"/>
                <w:bCs w:val="false"/>
                <w:sz w:val="19"/>
                <w:szCs w:val="19"/>
              </w:rPr>
              <w:t xml:space="preserve">1</w:t>
            </w:r>
          </w:p>
        </w:tc>
        <w:tc>
          <w:tcPr>
            <w:tcW w:type="dxa" w:w="900"/>
            <w:tcMar>
              <w:top w:type="dxa" w:w="60"/>
              <w:left w:type="dxa" w:w="90"/>
              <w:bottom w:type="dxa" w:w="60"/>
              <w:right w:type="dxa" w:w="90"/>
            </w:tcMar>
          </w:tcPr>
          <w:p>
            <w:pPr>
              <w:spacing w:after="0"/>
            </w:pPr>
            <w:r>
              <w:rPr>
                <w:b w:val="false"/>
                <w:bCs w:val="false"/>
                <w:sz w:val="19"/>
                <w:szCs w:val="19"/>
              </w:rPr>
              <w:t xml:space="preserve">0.75</w:t>
            </w:r>
          </w:p>
        </w:tc>
      </w:tr>
      <w:tr>
        <w:tc>
          <w:tcPr>
            <w:tcW w:type="dxa" w:w="1400"/>
            <w:tcMar>
              <w:top w:type="dxa" w:w="60"/>
              <w:left w:type="dxa" w:w="90"/>
              <w:bottom w:type="dxa" w:w="60"/>
              <w:right w:type="dxa" w:w="90"/>
            </w:tcMar>
          </w:tcPr>
          <w:p>
            <w:pPr>
              <w:spacing w:after="0"/>
            </w:pPr>
            <w:r>
              <w:rPr>
                <w:b w:val="false"/>
                <w:bCs w:val="false"/>
                <w:sz w:val="19"/>
                <w:szCs w:val="19"/>
              </w:rPr>
              <w:t xml:space="preserve">layla</w:t>
            </w:r>
          </w:p>
        </w:tc>
        <w:tc>
          <w:tcPr>
            <w:tcW w:type="dxa" w:w="1200"/>
            <w:tcMar>
              <w:top w:type="dxa" w:w="60"/>
              <w:left w:type="dxa" w:w="90"/>
              <w:bottom w:type="dxa" w:w="60"/>
              <w:right w:type="dxa" w:w="90"/>
            </w:tcMar>
          </w:tcPr>
          <w:p>
            <w:pPr>
              <w:spacing w:after="0"/>
            </w:pPr>
            <w:r>
              <w:rPr>
                <w:b w:val="false"/>
                <w:bCs w:val="false"/>
                <w:sz w:val="19"/>
                <w:szCs w:val="19"/>
              </w:rPr>
              <w:t xml:space="preserve">full</w:t>
            </w:r>
          </w:p>
        </w:tc>
        <w:tc>
          <w:tcPr>
            <w:tcW w:type="dxa" w:w="900"/>
            <w:tcMar>
              <w:top w:type="dxa" w:w="60"/>
              <w:left w:type="dxa" w:w="90"/>
              <w:bottom w:type="dxa" w:w="60"/>
              <w:right w:type="dxa" w:w="90"/>
            </w:tcMar>
          </w:tcPr>
          <w:p>
            <w:pPr>
              <w:spacing w:after="0"/>
            </w:pPr>
            <w:r>
              <w:rPr>
                <w:b w:val="false"/>
                <w:bCs w:val="false"/>
                <w:sz w:val="19"/>
                <w:szCs w:val="19"/>
              </w:rPr>
              <w:t xml:space="preserve">5</w:t>
            </w:r>
          </w:p>
        </w:tc>
        <w:tc>
          <w:tcPr>
            <w:tcW w:type="dxa" w:w="1100"/>
            <w:tcMar>
              <w:top w:type="dxa" w:w="60"/>
              <w:left w:type="dxa" w:w="90"/>
              <w:bottom w:type="dxa" w:w="60"/>
              <w:right w:type="dxa" w:w="90"/>
            </w:tcMar>
          </w:tcPr>
          <w:p>
            <w:pPr>
              <w:spacing w:after="0"/>
            </w:pPr>
            <w:r>
              <w:rPr>
                <w:b w:val="false"/>
                <w:bCs w:val="false"/>
                <w:sz w:val="19"/>
                <w:szCs w:val="19"/>
              </w:rPr>
              <w:t xml:space="preserve">302</w:t>
            </w:r>
          </w:p>
        </w:tc>
        <w:tc>
          <w:tcPr>
            <w:tcW w:type="dxa" w:w="1200"/>
            <w:tcMar>
              <w:top w:type="dxa" w:w="60"/>
              <w:left w:type="dxa" w:w="90"/>
              <w:bottom w:type="dxa" w:w="60"/>
              <w:right w:type="dxa" w:w="90"/>
            </w:tcMar>
          </w:tcPr>
          <w:p>
            <w:pPr>
              <w:spacing w:after="0"/>
            </w:pPr>
            <w:r>
              <w:rPr>
                <w:b w:val="false"/>
                <w:bCs w:val="false"/>
                <w:sz w:val="19"/>
                <w:szCs w:val="19"/>
              </w:rPr>
              <w:t xml:space="preserve">0.6</w:t>
            </w:r>
          </w:p>
        </w:tc>
        <w:tc>
          <w:tcPr>
            <w:tcW w:type="dxa" w:w="1200"/>
            <w:tcMar>
              <w:top w:type="dxa" w:w="60"/>
              <w:left w:type="dxa" w:w="90"/>
              <w:bottom w:type="dxa" w:w="60"/>
              <w:right w:type="dxa" w:w="90"/>
            </w:tcMar>
          </w:tcPr>
          <w:p>
            <w:pPr>
              <w:spacing w:after="0"/>
            </w:pPr>
            <w:r>
              <w:rPr>
                <w:b w:val="false"/>
                <w:bCs w:val="false"/>
                <w:sz w:val="19"/>
                <w:szCs w:val="19"/>
              </w:rPr>
              <w:t xml:space="preserve">4</w:t>
            </w:r>
          </w:p>
        </w:tc>
        <w:tc>
          <w:tcPr>
            <w:tcW w:type="dxa" w:w="1100"/>
            <w:tcMar>
              <w:top w:type="dxa" w:w="60"/>
              <w:left w:type="dxa" w:w="90"/>
              <w:bottom w:type="dxa" w:w="60"/>
              <w:right w:type="dxa" w:w="90"/>
            </w:tcMar>
          </w:tcPr>
          <w:p>
            <w:pPr>
              <w:spacing w:after="0"/>
            </w:pPr>
            <w:r>
              <w:rPr>
                <w:b w:val="false"/>
                <w:bCs w:val="false"/>
                <w:sz w:val="19"/>
                <w:szCs w:val="19"/>
              </w:rPr>
              <w:t xml:space="preserve">1</w:t>
            </w:r>
          </w:p>
        </w:tc>
        <w:tc>
          <w:tcPr>
            <w:tcW w:type="dxa" w:w="900"/>
            <w:tcMar>
              <w:top w:type="dxa" w:w="60"/>
              <w:left w:type="dxa" w:w="90"/>
              <w:bottom w:type="dxa" w:w="60"/>
              <w:right w:type="dxa" w:w="90"/>
            </w:tcMar>
          </w:tcPr>
          <w:p>
            <w:pPr>
              <w:spacing w:after="0"/>
            </w:pPr>
            <w:r>
              <w:rPr>
                <w:b w:val="false"/>
                <w:bCs w:val="false"/>
                <w:sz w:val="19"/>
                <w:szCs w:val="19"/>
              </w:rPr>
              <w:t xml:space="preserve">0.6</w:t>
            </w:r>
          </w:p>
        </w:tc>
      </w:tr>
      <w:tr>
        <w:tc>
          <w:tcPr>
            <w:tcW w:type="dxa" w:w="1400"/>
            <w:tcMar>
              <w:top w:type="dxa" w:w="60"/>
              <w:left w:type="dxa" w:w="90"/>
              <w:bottom w:type="dxa" w:w="60"/>
              <w:right w:type="dxa" w:w="90"/>
            </w:tcMar>
          </w:tcPr>
          <w:p>
            <w:pPr>
              <w:spacing w:after="0"/>
            </w:pPr>
            <w:r>
              <w:rPr>
                <w:b w:val="false"/>
                <w:bCs w:val="false"/>
                <w:sz w:val="19"/>
                <w:szCs w:val="19"/>
              </w:rPr>
              <w:t xml:space="preserve">layla</w:t>
            </w:r>
          </w:p>
        </w:tc>
        <w:tc>
          <w:tcPr>
            <w:tcW w:type="dxa" w:w="1200"/>
            <w:tcMar>
              <w:top w:type="dxa" w:w="60"/>
              <w:left w:type="dxa" w:w="90"/>
              <w:bottom w:type="dxa" w:w="60"/>
              <w:right w:type="dxa" w:w="90"/>
            </w:tcMar>
          </w:tcPr>
          <w:p>
            <w:pPr>
              <w:spacing w:after="0"/>
            </w:pPr>
            <w:r>
              <w:rPr>
                <w:b w:val="false"/>
                <w:bCs w:val="false"/>
                <w:sz w:val="19"/>
                <w:szCs w:val="19"/>
              </w:rPr>
              <w:t xml:space="preserve">baseline</w:t>
            </w:r>
          </w:p>
        </w:tc>
        <w:tc>
          <w:tcPr>
            <w:tcW w:type="dxa" w:w="900"/>
            <w:tcMar>
              <w:top w:type="dxa" w:w="60"/>
              <w:left w:type="dxa" w:w="90"/>
              <w:bottom w:type="dxa" w:w="60"/>
              <w:right w:type="dxa" w:w="90"/>
            </w:tcMar>
          </w:tcPr>
          <w:p>
            <w:pPr>
              <w:spacing w:after="0"/>
            </w:pPr>
            <w:r>
              <w:rPr>
                <w:b w:val="false"/>
                <w:bCs w:val="false"/>
                <w:sz w:val="19"/>
                <w:szCs w:val="19"/>
              </w:rPr>
              <w:t xml:space="preserve">5</w:t>
            </w:r>
          </w:p>
        </w:tc>
        <w:tc>
          <w:tcPr>
            <w:tcW w:type="dxa" w:w="1100"/>
            <w:tcMar>
              <w:top w:type="dxa" w:w="60"/>
              <w:left w:type="dxa" w:w="90"/>
              <w:bottom w:type="dxa" w:w="60"/>
              <w:right w:type="dxa" w:w="90"/>
            </w:tcMar>
          </w:tcPr>
          <w:p>
            <w:pPr>
              <w:spacing w:after="0"/>
            </w:pPr>
            <w:r>
              <w:rPr>
                <w:b w:val="false"/>
                <w:bCs w:val="false"/>
                <w:sz w:val="19"/>
                <w:szCs w:val="19"/>
              </w:rPr>
              <w:t xml:space="preserve">270</w:t>
            </w:r>
          </w:p>
        </w:tc>
        <w:tc>
          <w:tcPr>
            <w:tcW w:type="dxa" w:w="1200"/>
            <w:tcMar>
              <w:top w:type="dxa" w:w="60"/>
              <w:left w:type="dxa" w:w="90"/>
              <w:bottom w:type="dxa" w:w="60"/>
              <w:right w:type="dxa" w:w="90"/>
            </w:tcMar>
          </w:tcPr>
          <w:p>
            <w:pPr>
              <w:spacing w:after="0"/>
            </w:pPr>
            <w:r>
              <w:rPr>
                <w:b w:val="false"/>
                <w:bCs w:val="false"/>
                <w:sz w:val="19"/>
                <w:szCs w:val="19"/>
              </w:rPr>
              <w:t xml:space="preserve">0.54</w:t>
            </w:r>
          </w:p>
        </w:tc>
        <w:tc>
          <w:tcPr>
            <w:tcW w:type="dxa" w:w="1200"/>
            <w:tcMar>
              <w:top w:type="dxa" w:w="60"/>
              <w:left w:type="dxa" w:w="90"/>
              <w:bottom w:type="dxa" w:w="60"/>
              <w:right w:type="dxa" w:w="90"/>
            </w:tcMar>
          </w:tcPr>
          <w:p>
            <w:pPr>
              <w:spacing w:after="0"/>
            </w:pPr>
            <w:r>
              <w:rPr>
                <w:b w:val="false"/>
                <w:bCs w:val="false"/>
                <w:sz w:val="19"/>
                <w:szCs w:val="19"/>
              </w:rPr>
              <w:t xml:space="preserve">4</w:t>
            </w:r>
          </w:p>
        </w:tc>
        <w:tc>
          <w:tcPr>
            <w:tcW w:type="dxa" w:w="1100"/>
            <w:tcMar>
              <w:top w:type="dxa" w:w="60"/>
              <w:left w:type="dxa" w:w="90"/>
              <w:bottom w:type="dxa" w:w="60"/>
              <w:right w:type="dxa" w:w="90"/>
            </w:tcMar>
          </w:tcPr>
          <w:p>
            <w:pPr>
              <w:spacing w:after="0"/>
            </w:pPr>
            <w:r>
              <w:rPr>
                <w:b w:val="false"/>
                <w:bCs w:val="false"/>
                <w:sz w:val="19"/>
                <w:szCs w:val="19"/>
              </w:rPr>
              <w:t xml:space="preserve">1</w:t>
            </w:r>
          </w:p>
        </w:tc>
        <w:tc>
          <w:tcPr>
            <w:tcW w:type="dxa" w:w="900"/>
            <w:tcMar>
              <w:top w:type="dxa" w:w="60"/>
              <w:left w:type="dxa" w:w="90"/>
              <w:bottom w:type="dxa" w:w="60"/>
              <w:right w:type="dxa" w:w="90"/>
            </w:tcMar>
          </w:tcPr>
          <w:p>
            <w:pPr>
              <w:spacing w:after="0"/>
            </w:pPr>
            <w:r>
              <w:rPr>
                <w:b w:val="false"/>
                <w:bCs w:val="false"/>
                <w:sz w:val="19"/>
                <w:szCs w:val="19"/>
              </w:rPr>
              <w:t xml:space="preserve">0.6</w:t>
            </w:r>
          </w:p>
        </w:tc>
      </w:tr>
      <w:tr>
        <w:tc>
          <w:tcPr>
            <w:tcW w:type="dxa" w:w="1400"/>
            <w:tcMar>
              <w:top w:type="dxa" w:w="60"/>
              <w:left w:type="dxa" w:w="90"/>
              <w:bottom w:type="dxa" w:w="60"/>
              <w:right w:type="dxa" w:w="90"/>
            </w:tcMar>
          </w:tcPr>
          <w:p>
            <w:pPr>
              <w:spacing w:after="0"/>
            </w:pPr>
            <w:r>
              <w:rPr>
                <w:b w:val="false"/>
                <w:bCs w:val="false"/>
                <w:sz w:val="19"/>
                <w:szCs w:val="19"/>
              </w:rPr>
              <w:t xml:space="preserve">nouf</w:t>
            </w:r>
          </w:p>
        </w:tc>
        <w:tc>
          <w:tcPr>
            <w:tcW w:type="dxa" w:w="1200"/>
            <w:tcMar>
              <w:top w:type="dxa" w:w="60"/>
              <w:left w:type="dxa" w:w="90"/>
              <w:bottom w:type="dxa" w:w="60"/>
              <w:right w:type="dxa" w:w="90"/>
            </w:tcMar>
          </w:tcPr>
          <w:p>
            <w:pPr>
              <w:spacing w:after="0"/>
            </w:pPr>
            <w:r>
              <w:rPr>
                <w:b w:val="false"/>
                <w:bCs w:val="false"/>
                <w:sz w:val="19"/>
                <w:szCs w:val="19"/>
              </w:rPr>
              <w:t xml:space="preserve">full</w:t>
            </w:r>
          </w:p>
        </w:tc>
        <w:tc>
          <w:tcPr>
            <w:tcW w:type="dxa" w:w="900"/>
            <w:tcMar>
              <w:top w:type="dxa" w:w="60"/>
              <w:left w:type="dxa" w:w="90"/>
              <w:bottom w:type="dxa" w:w="60"/>
              <w:right w:type="dxa" w:w="90"/>
            </w:tcMar>
          </w:tcPr>
          <w:p>
            <w:pPr>
              <w:spacing w:after="0"/>
            </w:pPr>
            <w:r>
              <w:rPr>
                <w:b w:val="false"/>
                <w:bCs w:val="false"/>
                <w:sz w:val="19"/>
                <w:szCs w:val="19"/>
              </w:rPr>
              <w:t xml:space="preserve">5</w:t>
            </w:r>
          </w:p>
        </w:tc>
        <w:tc>
          <w:tcPr>
            <w:tcW w:type="dxa" w:w="1100"/>
            <w:tcMar>
              <w:top w:type="dxa" w:w="60"/>
              <w:left w:type="dxa" w:w="90"/>
              <w:bottom w:type="dxa" w:w="60"/>
              <w:right w:type="dxa" w:w="90"/>
            </w:tcMar>
          </w:tcPr>
          <w:p>
            <w:pPr>
              <w:spacing w:after="0"/>
            </w:pPr>
            <w:r>
              <w:rPr>
                <w:b w:val="false"/>
                <w:bCs w:val="false"/>
                <w:sz w:val="19"/>
                <w:szCs w:val="19"/>
              </w:rPr>
              <w:t xml:space="preserve">327</w:t>
            </w:r>
          </w:p>
        </w:tc>
        <w:tc>
          <w:tcPr>
            <w:tcW w:type="dxa" w:w="1200"/>
            <w:tcMar>
              <w:top w:type="dxa" w:w="60"/>
              <w:left w:type="dxa" w:w="90"/>
              <w:bottom w:type="dxa" w:w="60"/>
              <w:right w:type="dxa" w:w="90"/>
            </w:tcMar>
          </w:tcPr>
          <w:p>
            <w:pPr>
              <w:spacing w:after="0"/>
            </w:pPr>
            <w:r>
              <w:rPr>
                <w:b w:val="false"/>
                <w:bCs w:val="false"/>
                <w:sz w:val="19"/>
                <w:szCs w:val="19"/>
              </w:rPr>
              <w:t xml:space="preserve">0.65</w:t>
            </w:r>
          </w:p>
        </w:tc>
        <w:tc>
          <w:tcPr>
            <w:tcW w:type="dxa" w:w="1200"/>
            <w:tcMar>
              <w:top w:type="dxa" w:w="60"/>
              <w:left w:type="dxa" w:w="90"/>
              <w:bottom w:type="dxa" w:w="60"/>
              <w:right w:type="dxa" w:w="90"/>
            </w:tcMar>
          </w:tcPr>
          <w:p>
            <w:pPr>
              <w:spacing w:after="0"/>
            </w:pPr>
            <w:r>
              <w:rPr>
                <w:b w:val="false"/>
                <w:bCs w:val="false"/>
                <w:sz w:val="19"/>
                <w:szCs w:val="19"/>
              </w:rPr>
              <w:t xml:space="preserve">3</w:t>
            </w:r>
          </w:p>
        </w:tc>
        <w:tc>
          <w:tcPr>
            <w:tcW w:type="dxa" w:w="1100"/>
            <w:tcMar>
              <w:top w:type="dxa" w:w="60"/>
              <w:left w:type="dxa" w:w="90"/>
              <w:bottom w:type="dxa" w:w="60"/>
              <w:right w:type="dxa" w:w="90"/>
            </w:tcMar>
          </w:tcPr>
          <w:p>
            <w:pPr>
              <w:spacing w:after="0"/>
            </w:pPr>
            <w:r>
              <w:rPr>
                <w:b w:val="false"/>
                <w:bCs w:val="false"/>
                <w:sz w:val="19"/>
                <w:szCs w:val="19"/>
              </w:rPr>
              <w:t xml:space="preserve">0.67</w:t>
            </w:r>
          </w:p>
        </w:tc>
        <w:tc>
          <w:tcPr>
            <w:tcW w:type="dxa" w:w="900"/>
            <w:tcMar>
              <w:top w:type="dxa" w:w="60"/>
              <w:left w:type="dxa" w:w="90"/>
              <w:bottom w:type="dxa" w:w="60"/>
              <w:right w:type="dxa" w:w="90"/>
            </w:tcMar>
          </w:tcPr>
          <w:p>
            <w:pPr>
              <w:spacing w:after="0"/>
            </w:pPr>
            <w:r>
              <w:rPr>
                <w:b w:val="false"/>
                <w:bCs w:val="false"/>
                <w:sz w:val="19"/>
                <w:szCs w:val="19"/>
              </w:rPr>
              <w:t xml:space="preserve">0.4</w:t>
            </w:r>
          </w:p>
        </w:tc>
      </w:tr>
      <w:tr>
        <w:tc>
          <w:tcPr>
            <w:tcW w:type="dxa" w:w="1400"/>
            <w:tcMar>
              <w:top w:type="dxa" w:w="60"/>
              <w:left w:type="dxa" w:w="90"/>
              <w:bottom w:type="dxa" w:w="60"/>
              <w:right w:type="dxa" w:w="90"/>
            </w:tcMar>
          </w:tcPr>
          <w:p>
            <w:pPr>
              <w:spacing w:after="0"/>
            </w:pPr>
            <w:r>
              <w:rPr>
                <w:b w:val="false"/>
                <w:bCs w:val="false"/>
                <w:sz w:val="19"/>
                <w:szCs w:val="19"/>
              </w:rPr>
              <w:t xml:space="preserve">nouf</w:t>
            </w:r>
          </w:p>
        </w:tc>
        <w:tc>
          <w:tcPr>
            <w:tcW w:type="dxa" w:w="1200"/>
            <w:tcMar>
              <w:top w:type="dxa" w:w="60"/>
              <w:left w:type="dxa" w:w="90"/>
              <w:bottom w:type="dxa" w:w="60"/>
              <w:right w:type="dxa" w:w="90"/>
            </w:tcMar>
          </w:tcPr>
          <w:p>
            <w:pPr>
              <w:spacing w:after="0"/>
            </w:pPr>
            <w:r>
              <w:rPr>
                <w:b w:val="false"/>
                <w:bCs w:val="false"/>
                <w:sz w:val="19"/>
                <w:szCs w:val="19"/>
              </w:rPr>
              <w:t xml:space="preserve">baseline</w:t>
            </w:r>
          </w:p>
        </w:tc>
        <w:tc>
          <w:tcPr>
            <w:tcW w:type="dxa" w:w="900"/>
            <w:tcMar>
              <w:top w:type="dxa" w:w="60"/>
              <w:left w:type="dxa" w:w="90"/>
              <w:bottom w:type="dxa" w:w="60"/>
              <w:right w:type="dxa" w:w="90"/>
            </w:tcMar>
          </w:tcPr>
          <w:p>
            <w:pPr>
              <w:spacing w:after="0"/>
            </w:pPr>
            <w:r>
              <w:rPr>
                <w:b w:val="false"/>
                <w:bCs w:val="false"/>
                <w:sz w:val="19"/>
                <w:szCs w:val="19"/>
              </w:rPr>
              <w:t xml:space="preserve">2</w:t>
            </w:r>
          </w:p>
        </w:tc>
        <w:tc>
          <w:tcPr>
            <w:tcW w:type="dxa" w:w="1100"/>
            <w:tcMar>
              <w:top w:type="dxa" w:w="60"/>
              <w:left w:type="dxa" w:w="90"/>
              <w:bottom w:type="dxa" w:w="60"/>
              <w:right w:type="dxa" w:w="90"/>
            </w:tcMar>
          </w:tcPr>
          <w:p>
            <w:pPr>
              <w:spacing w:after="0"/>
            </w:pPr>
            <w:r>
              <w:rPr>
                <w:b w:val="false"/>
                <w:bCs w:val="false"/>
                <w:sz w:val="19"/>
                <w:szCs w:val="19"/>
              </w:rPr>
              <w:t xml:space="preserve">320</w:t>
            </w:r>
          </w:p>
        </w:tc>
        <w:tc>
          <w:tcPr>
            <w:tcW w:type="dxa" w:w="1200"/>
            <w:tcMar>
              <w:top w:type="dxa" w:w="60"/>
              <w:left w:type="dxa" w:w="90"/>
              <w:bottom w:type="dxa" w:w="60"/>
              <w:right w:type="dxa" w:w="90"/>
            </w:tcMar>
          </w:tcPr>
          <w:p>
            <w:pPr>
              <w:spacing w:after="0"/>
            </w:pPr>
            <w:r>
              <w:rPr>
                <w:b w:val="false"/>
                <w:bCs w:val="false"/>
                <w:sz w:val="19"/>
                <w:szCs w:val="19"/>
              </w:rPr>
              <w:t xml:space="preserve">0.64</w:t>
            </w:r>
          </w:p>
        </w:tc>
        <w:tc>
          <w:tcPr>
            <w:tcW w:type="dxa" w:w="1200"/>
            <w:tcMar>
              <w:top w:type="dxa" w:w="60"/>
              <w:left w:type="dxa" w:w="90"/>
              <w:bottom w:type="dxa" w:w="60"/>
              <w:right w:type="dxa" w:w="90"/>
            </w:tcMar>
          </w:tcPr>
          <w:p>
            <w:pPr>
              <w:spacing w:after="0"/>
            </w:pPr>
            <w:r>
              <w:rPr>
                <w:b w:val="false"/>
                <w:bCs w:val="false"/>
                <w:sz w:val="19"/>
                <w:szCs w:val="19"/>
              </w:rPr>
              <w:t xml:space="preserve">1</w:t>
            </w:r>
          </w:p>
        </w:tc>
        <w:tc>
          <w:tcPr>
            <w:tcW w:type="dxa" w:w="1100"/>
            <w:tcMar>
              <w:top w:type="dxa" w:w="60"/>
              <w:left w:type="dxa" w:w="90"/>
              <w:bottom w:type="dxa" w:w="60"/>
              <w:right w:type="dxa" w:w="90"/>
            </w:tcMar>
          </w:tcPr>
          <w:p>
            <w:pPr>
              <w:spacing w:after="0"/>
            </w:pPr>
            <w:r>
              <w:rPr>
                <w:b w:val="false"/>
                <w:bCs w:val="false"/>
                <w:sz w:val="19"/>
                <w:szCs w:val="19"/>
              </w:rPr>
              <w:t xml:space="preserve">0.5</w:t>
            </w:r>
          </w:p>
        </w:tc>
        <w:tc>
          <w:tcPr>
            <w:tcW w:type="dxa" w:w="900"/>
            <w:tcMar>
              <w:top w:type="dxa" w:w="60"/>
              <w:left w:type="dxa" w:w="90"/>
              <w:bottom w:type="dxa" w:w="60"/>
              <w:right w:type="dxa" w:w="90"/>
            </w:tcMar>
          </w:tcPr>
          <w:p>
            <w:pPr>
              <w:spacing w:after="0"/>
            </w:pPr>
            <w:r>
              <w:rPr>
                <w:b w:val="false"/>
                <w:bCs w:val="false"/>
                <w:sz w:val="19"/>
                <w:szCs w:val="19"/>
              </w:rPr>
              <w:t xml:space="preserve">1</w:t>
            </w:r>
          </w:p>
        </w:tc>
      </w:tr>
      <w:tr>
        <w:tc>
          <w:tcPr>
            <w:tcW w:type="dxa" w:w="1400"/>
            <w:tcMar>
              <w:top w:type="dxa" w:w="60"/>
              <w:left w:type="dxa" w:w="90"/>
              <w:bottom w:type="dxa" w:w="60"/>
              <w:right w:type="dxa" w:w="90"/>
            </w:tcMar>
          </w:tcPr>
          <w:p>
            <w:pPr>
              <w:spacing w:after="0"/>
            </w:pPr>
            <w:r>
              <w:rPr>
                <w:b w:val="false"/>
                <w:bCs w:val="false"/>
                <w:sz w:val="19"/>
                <w:szCs w:val="19"/>
              </w:rPr>
              <w:t xml:space="preserve">omar</w:t>
            </w:r>
          </w:p>
        </w:tc>
        <w:tc>
          <w:tcPr>
            <w:tcW w:type="dxa" w:w="1200"/>
            <w:tcMar>
              <w:top w:type="dxa" w:w="60"/>
              <w:left w:type="dxa" w:w="90"/>
              <w:bottom w:type="dxa" w:w="60"/>
              <w:right w:type="dxa" w:w="90"/>
            </w:tcMar>
          </w:tcPr>
          <w:p>
            <w:pPr>
              <w:spacing w:after="0"/>
            </w:pPr>
            <w:r>
              <w:rPr>
                <w:b w:val="false"/>
                <w:bCs w:val="false"/>
                <w:sz w:val="19"/>
                <w:szCs w:val="19"/>
              </w:rPr>
              <w:t xml:space="preserve">full</w:t>
            </w:r>
          </w:p>
        </w:tc>
        <w:tc>
          <w:tcPr>
            <w:tcW w:type="dxa" w:w="900"/>
            <w:tcMar>
              <w:top w:type="dxa" w:w="60"/>
              <w:left w:type="dxa" w:w="90"/>
              <w:bottom w:type="dxa" w:w="60"/>
              <w:right w:type="dxa" w:w="90"/>
            </w:tcMar>
          </w:tcPr>
          <w:p>
            <w:pPr>
              <w:spacing w:after="0"/>
            </w:pPr>
            <w:r>
              <w:rPr>
                <w:b w:val="false"/>
                <w:bCs w:val="false"/>
                <w:sz w:val="19"/>
                <w:szCs w:val="19"/>
              </w:rPr>
              <w:t xml:space="preserve">5</w:t>
            </w:r>
          </w:p>
        </w:tc>
        <w:tc>
          <w:tcPr>
            <w:tcW w:type="dxa" w:w="1100"/>
            <w:tcMar>
              <w:top w:type="dxa" w:w="60"/>
              <w:left w:type="dxa" w:w="90"/>
              <w:bottom w:type="dxa" w:w="60"/>
              <w:right w:type="dxa" w:w="90"/>
            </w:tcMar>
          </w:tcPr>
          <w:p>
            <w:pPr>
              <w:spacing w:after="0"/>
            </w:pPr>
            <w:r>
              <w:rPr>
                <w:b w:val="false"/>
                <w:bCs w:val="false"/>
                <w:sz w:val="19"/>
                <w:szCs w:val="19"/>
              </w:rPr>
              <w:t xml:space="preserve">132</w:t>
            </w:r>
          </w:p>
        </w:tc>
        <w:tc>
          <w:tcPr>
            <w:tcW w:type="dxa" w:w="1200"/>
            <w:tcMar>
              <w:top w:type="dxa" w:w="60"/>
              <w:left w:type="dxa" w:w="90"/>
              <w:bottom w:type="dxa" w:w="60"/>
              <w:right w:type="dxa" w:w="90"/>
            </w:tcMar>
          </w:tcPr>
          <w:p>
            <w:pPr>
              <w:spacing w:after="0"/>
            </w:pPr>
            <w:r>
              <w:rPr>
                <w:b w:val="false"/>
                <w:bCs w:val="false"/>
                <w:sz w:val="19"/>
                <w:szCs w:val="19"/>
              </w:rPr>
              <w:t xml:space="preserve">0.53</w:t>
            </w:r>
          </w:p>
        </w:tc>
        <w:tc>
          <w:tcPr>
            <w:tcW w:type="dxa" w:w="1200"/>
            <w:tcMar>
              <w:top w:type="dxa" w:w="60"/>
              <w:left w:type="dxa" w:w="90"/>
              <w:bottom w:type="dxa" w:w="60"/>
              <w:right w:type="dxa" w:w="90"/>
            </w:tcMar>
          </w:tcPr>
          <w:p>
            <w:pPr>
              <w:spacing w:after="0"/>
            </w:pPr>
            <w:r>
              <w:rPr>
                <w:b w:val="false"/>
                <w:bCs w:val="false"/>
                <w:sz w:val="19"/>
                <w:szCs w:val="19"/>
              </w:rPr>
              <w:t xml:space="preserve">3</w:t>
            </w:r>
          </w:p>
        </w:tc>
        <w:tc>
          <w:tcPr>
            <w:tcW w:type="dxa" w:w="1100"/>
            <w:tcMar>
              <w:top w:type="dxa" w:w="60"/>
              <w:left w:type="dxa" w:w="90"/>
              <w:bottom w:type="dxa" w:w="60"/>
              <w:right w:type="dxa" w:w="90"/>
            </w:tcMar>
          </w:tcPr>
          <w:p>
            <w:pPr>
              <w:spacing w:after="0"/>
            </w:pPr>
            <w:r>
              <w:rPr>
                <w:b w:val="false"/>
                <w:bCs w:val="false"/>
                <w:sz w:val="19"/>
                <w:szCs w:val="19"/>
              </w:rPr>
              <w:t xml:space="preserve">1</w:t>
            </w:r>
          </w:p>
        </w:tc>
        <w:tc>
          <w:tcPr>
            <w:tcW w:type="dxa" w:w="900"/>
            <w:tcMar>
              <w:top w:type="dxa" w:w="60"/>
              <w:left w:type="dxa" w:w="90"/>
              <w:bottom w:type="dxa" w:w="60"/>
              <w:right w:type="dxa" w:w="90"/>
            </w:tcMar>
          </w:tcPr>
          <w:p>
            <w:pPr>
              <w:spacing w:after="0"/>
            </w:pPr>
            <w:r>
              <w:rPr>
                <w:b w:val="false"/>
                <w:bCs w:val="false"/>
                <w:sz w:val="19"/>
                <w:szCs w:val="19"/>
              </w:rPr>
              <w:t xml:space="preserve">0.6</w:t>
            </w:r>
          </w:p>
        </w:tc>
      </w:tr>
      <w:tr>
        <w:tc>
          <w:tcPr>
            <w:tcW w:type="dxa" w:w="1400"/>
            <w:tcMar>
              <w:top w:type="dxa" w:w="60"/>
              <w:left w:type="dxa" w:w="90"/>
              <w:bottom w:type="dxa" w:w="60"/>
              <w:right w:type="dxa" w:w="90"/>
            </w:tcMar>
          </w:tcPr>
          <w:p>
            <w:pPr>
              <w:spacing w:after="0"/>
            </w:pPr>
            <w:r>
              <w:rPr>
                <w:b w:val="false"/>
                <w:bCs w:val="false"/>
                <w:sz w:val="19"/>
                <w:szCs w:val="19"/>
              </w:rPr>
              <w:t xml:space="preserve">omar</w:t>
            </w:r>
          </w:p>
        </w:tc>
        <w:tc>
          <w:tcPr>
            <w:tcW w:type="dxa" w:w="1200"/>
            <w:tcMar>
              <w:top w:type="dxa" w:w="60"/>
              <w:left w:type="dxa" w:w="90"/>
              <w:bottom w:type="dxa" w:w="60"/>
              <w:right w:type="dxa" w:w="90"/>
            </w:tcMar>
          </w:tcPr>
          <w:p>
            <w:pPr>
              <w:spacing w:after="0"/>
            </w:pPr>
            <w:r>
              <w:rPr>
                <w:b w:val="false"/>
                <w:bCs w:val="false"/>
                <w:sz w:val="19"/>
                <w:szCs w:val="19"/>
              </w:rPr>
              <w:t xml:space="preserve">baseline</w:t>
            </w:r>
          </w:p>
        </w:tc>
        <w:tc>
          <w:tcPr>
            <w:tcW w:type="dxa" w:w="900"/>
            <w:tcMar>
              <w:top w:type="dxa" w:w="60"/>
              <w:left w:type="dxa" w:w="90"/>
              <w:bottom w:type="dxa" w:w="60"/>
              <w:right w:type="dxa" w:w="90"/>
            </w:tcMar>
          </w:tcPr>
          <w:p>
            <w:pPr>
              <w:spacing w:after="0"/>
            </w:pPr>
            <w:r>
              <w:rPr>
                <w:b w:val="false"/>
                <w:bCs w:val="false"/>
                <w:sz w:val="19"/>
                <w:szCs w:val="19"/>
              </w:rPr>
              <w:t xml:space="preserve">3</w:t>
            </w:r>
          </w:p>
        </w:tc>
        <w:tc>
          <w:tcPr>
            <w:tcW w:type="dxa" w:w="1100"/>
            <w:tcMar>
              <w:top w:type="dxa" w:w="60"/>
              <w:left w:type="dxa" w:w="90"/>
              <w:bottom w:type="dxa" w:w="60"/>
              <w:right w:type="dxa" w:w="90"/>
            </w:tcMar>
          </w:tcPr>
          <w:p>
            <w:pPr>
              <w:spacing w:after="0"/>
            </w:pPr>
            <w:r>
              <w:rPr>
                <w:b w:val="false"/>
                <w:bCs w:val="false"/>
                <w:sz w:val="19"/>
                <w:szCs w:val="19"/>
              </w:rPr>
              <w:t xml:space="preserve">145</w:t>
            </w:r>
          </w:p>
        </w:tc>
        <w:tc>
          <w:tcPr>
            <w:tcW w:type="dxa" w:w="1200"/>
            <w:tcMar>
              <w:top w:type="dxa" w:w="60"/>
              <w:left w:type="dxa" w:w="90"/>
              <w:bottom w:type="dxa" w:w="60"/>
              <w:right w:type="dxa" w:w="90"/>
            </w:tcMar>
          </w:tcPr>
          <w:p>
            <w:pPr>
              <w:spacing w:after="0"/>
            </w:pPr>
            <w:r>
              <w:rPr>
                <w:b w:val="false"/>
                <w:bCs w:val="false"/>
                <w:sz w:val="19"/>
                <w:szCs w:val="19"/>
              </w:rPr>
              <w:t xml:space="preserve">0.58</w:t>
            </w:r>
          </w:p>
        </w:tc>
        <w:tc>
          <w:tcPr>
            <w:tcW w:type="dxa" w:w="1200"/>
            <w:tcMar>
              <w:top w:type="dxa" w:w="60"/>
              <w:left w:type="dxa" w:w="90"/>
              <w:bottom w:type="dxa" w:w="60"/>
              <w:right w:type="dxa" w:w="90"/>
            </w:tcMar>
          </w:tcPr>
          <w:p>
            <w:pPr>
              <w:spacing w:after="0"/>
            </w:pPr>
            <w:r>
              <w:rPr>
                <w:b w:val="false"/>
                <w:bCs w:val="false"/>
                <w:sz w:val="19"/>
                <w:szCs w:val="19"/>
              </w:rPr>
              <w:t xml:space="preserve">2</w:t>
            </w:r>
          </w:p>
        </w:tc>
        <w:tc>
          <w:tcPr>
            <w:tcW w:type="dxa" w:w="1100"/>
            <w:tcMar>
              <w:top w:type="dxa" w:w="60"/>
              <w:left w:type="dxa" w:w="90"/>
              <w:bottom w:type="dxa" w:w="60"/>
              <w:right w:type="dxa" w:w="90"/>
            </w:tcMar>
          </w:tcPr>
          <w:p>
            <w:pPr>
              <w:spacing w:after="0"/>
            </w:pPr>
            <w:r>
              <w:rPr>
                <w:b w:val="false"/>
                <w:bCs w:val="false"/>
                <w:sz w:val="19"/>
                <w:szCs w:val="19"/>
              </w:rPr>
              <w:t xml:space="preserve">1</w:t>
            </w:r>
          </w:p>
        </w:tc>
        <w:tc>
          <w:tcPr>
            <w:tcW w:type="dxa" w:w="900"/>
            <w:tcMar>
              <w:top w:type="dxa" w:w="60"/>
              <w:left w:type="dxa" w:w="90"/>
              <w:bottom w:type="dxa" w:w="60"/>
              <w:right w:type="dxa" w:w="90"/>
            </w:tcMar>
          </w:tcPr>
          <w:p>
            <w:pPr>
              <w:spacing w:after="0"/>
            </w:pPr>
            <w:r>
              <w:rPr>
                <w:b w:val="false"/>
                <w:bCs w:val="false"/>
                <w:sz w:val="19"/>
                <w:szCs w:val="19"/>
              </w:rPr>
              <w:t xml:space="preserve">1</w:t>
            </w:r>
          </w:p>
        </w:tc>
      </w:tr>
      <w:tr>
        <w:tc>
          <w:tcPr>
            <w:tcW w:type="dxa" w:w="1400"/>
            <w:tcMar>
              <w:top w:type="dxa" w:w="60"/>
              <w:left w:type="dxa" w:w="90"/>
              <w:bottom w:type="dxa" w:w="60"/>
              <w:right w:type="dxa" w:w="90"/>
            </w:tcMar>
          </w:tcPr>
          <w:p>
            <w:pPr>
              <w:spacing w:after="0"/>
            </w:pPr>
            <w:r>
              <w:rPr>
                <w:b w:val="false"/>
                <w:bCs w:val="false"/>
                <w:sz w:val="19"/>
                <w:szCs w:val="19"/>
              </w:rPr>
              <w:t xml:space="preserve">sara</w:t>
            </w:r>
          </w:p>
        </w:tc>
        <w:tc>
          <w:tcPr>
            <w:tcW w:type="dxa" w:w="1200"/>
            <w:tcMar>
              <w:top w:type="dxa" w:w="60"/>
              <w:left w:type="dxa" w:w="90"/>
              <w:bottom w:type="dxa" w:w="60"/>
              <w:right w:type="dxa" w:w="90"/>
            </w:tcMar>
          </w:tcPr>
          <w:p>
            <w:pPr>
              <w:spacing w:after="0"/>
            </w:pPr>
            <w:r>
              <w:rPr>
                <w:b w:val="false"/>
                <w:bCs w:val="false"/>
                <w:sz w:val="19"/>
                <w:szCs w:val="19"/>
              </w:rPr>
              <w:t xml:space="preserve">full</w:t>
            </w:r>
          </w:p>
        </w:tc>
        <w:tc>
          <w:tcPr>
            <w:tcW w:type="dxa" w:w="900"/>
            <w:tcMar>
              <w:top w:type="dxa" w:w="60"/>
              <w:left w:type="dxa" w:w="90"/>
              <w:bottom w:type="dxa" w:w="60"/>
              <w:right w:type="dxa" w:w="90"/>
            </w:tcMar>
          </w:tcPr>
          <w:p>
            <w:pPr>
              <w:spacing w:after="0"/>
            </w:pPr>
            <w:r>
              <w:rPr>
                <w:b w:val="false"/>
                <w:bCs w:val="false"/>
                <w:sz w:val="19"/>
                <w:szCs w:val="19"/>
              </w:rPr>
              <w:t xml:space="preserve">5</w:t>
            </w:r>
          </w:p>
        </w:tc>
        <w:tc>
          <w:tcPr>
            <w:tcW w:type="dxa" w:w="1100"/>
            <w:tcMar>
              <w:top w:type="dxa" w:w="60"/>
              <w:left w:type="dxa" w:w="90"/>
              <w:bottom w:type="dxa" w:w="60"/>
              <w:right w:type="dxa" w:w="90"/>
            </w:tcMar>
          </w:tcPr>
          <w:p>
            <w:pPr>
              <w:spacing w:after="0"/>
            </w:pPr>
            <w:r>
              <w:rPr>
                <w:b w:val="false"/>
                <w:bCs w:val="false"/>
                <w:sz w:val="19"/>
                <w:szCs w:val="19"/>
              </w:rPr>
              <w:t xml:space="preserve">345</w:t>
            </w:r>
          </w:p>
        </w:tc>
        <w:tc>
          <w:tcPr>
            <w:tcW w:type="dxa" w:w="1200"/>
            <w:tcMar>
              <w:top w:type="dxa" w:w="60"/>
              <w:left w:type="dxa" w:w="90"/>
              <w:bottom w:type="dxa" w:w="60"/>
              <w:right w:type="dxa" w:w="90"/>
            </w:tcMar>
          </w:tcPr>
          <w:p>
            <w:pPr>
              <w:spacing w:after="0"/>
            </w:pPr>
            <w:r>
              <w:rPr>
                <w:b w:val="false"/>
                <w:bCs w:val="false"/>
                <w:sz w:val="19"/>
                <w:szCs w:val="19"/>
              </w:rPr>
              <w:t xml:space="preserve">0.69</w:t>
            </w:r>
          </w:p>
        </w:tc>
        <w:tc>
          <w:tcPr>
            <w:tcW w:type="dxa" w:w="1200"/>
            <w:tcMar>
              <w:top w:type="dxa" w:w="60"/>
              <w:left w:type="dxa" w:w="90"/>
              <w:bottom w:type="dxa" w:w="60"/>
              <w:right w:type="dxa" w:w="90"/>
            </w:tcMar>
          </w:tcPr>
          <w:p>
            <w:pPr>
              <w:spacing w:after="0"/>
            </w:pPr>
            <w:r>
              <w:rPr>
                <w:b w:val="false"/>
                <w:bCs w:val="false"/>
                <w:sz w:val="19"/>
                <w:szCs w:val="19"/>
              </w:rPr>
              <w:t xml:space="preserve">3</w:t>
            </w:r>
          </w:p>
        </w:tc>
        <w:tc>
          <w:tcPr>
            <w:tcW w:type="dxa" w:w="1100"/>
            <w:tcMar>
              <w:top w:type="dxa" w:w="60"/>
              <w:left w:type="dxa" w:w="90"/>
              <w:bottom w:type="dxa" w:w="60"/>
              <w:right w:type="dxa" w:w="90"/>
            </w:tcMar>
          </w:tcPr>
          <w:p>
            <w:pPr>
              <w:spacing w:after="0"/>
            </w:pPr>
            <w:r>
              <w:rPr>
                <w:b w:val="false"/>
                <w:bCs w:val="false"/>
                <w:sz w:val="19"/>
                <w:szCs w:val="19"/>
              </w:rPr>
              <w:t xml:space="preserve">1</w:t>
            </w:r>
          </w:p>
        </w:tc>
        <w:tc>
          <w:tcPr>
            <w:tcW w:type="dxa" w:w="900"/>
            <w:tcMar>
              <w:top w:type="dxa" w:w="60"/>
              <w:left w:type="dxa" w:w="90"/>
              <w:bottom w:type="dxa" w:w="60"/>
              <w:right w:type="dxa" w:w="90"/>
            </w:tcMar>
          </w:tcPr>
          <w:p>
            <w:pPr>
              <w:spacing w:after="0"/>
            </w:pPr>
            <w:r>
              <w:rPr>
                <w:b w:val="false"/>
                <w:bCs w:val="false"/>
                <w:sz w:val="19"/>
                <w:szCs w:val="19"/>
              </w:rPr>
              <w:t xml:space="preserve">0.6</w:t>
            </w:r>
          </w:p>
        </w:tc>
      </w:tr>
      <w:tr>
        <w:tc>
          <w:tcPr>
            <w:tcW w:type="dxa" w:w="1400"/>
            <w:tcMar>
              <w:top w:type="dxa" w:w="60"/>
              <w:left w:type="dxa" w:w="90"/>
              <w:bottom w:type="dxa" w:w="60"/>
              <w:right w:type="dxa" w:w="90"/>
            </w:tcMar>
          </w:tcPr>
          <w:p>
            <w:pPr>
              <w:spacing w:after="0"/>
            </w:pPr>
            <w:r>
              <w:rPr>
                <w:b w:val="false"/>
                <w:bCs w:val="false"/>
                <w:sz w:val="19"/>
                <w:szCs w:val="19"/>
              </w:rPr>
              <w:t xml:space="preserve">sara</w:t>
            </w:r>
          </w:p>
        </w:tc>
        <w:tc>
          <w:tcPr>
            <w:tcW w:type="dxa" w:w="1200"/>
            <w:tcMar>
              <w:top w:type="dxa" w:w="60"/>
              <w:left w:type="dxa" w:w="90"/>
              <w:bottom w:type="dxa" w:w="60"/>
              <w:right w:type="dxa" w:w="90"/>
            </w:tcMar>
          </w:tcPr>
          <w:p>
            <w:pPr>
              <w:spacing w:after="0"/>
            </w:pPr>
            <w:r>
              <w:rPr>
                <w:b w:val="false"/>
                <w:bCs w:val="false"/>
                <w:sz w:val="19"/>
                <w:szCs w:val="19"/>
              </w:rPr>
              <w:t xml:space="preserve">baseline</w:t>
            </w:r>
          </w:p>
        </w:tc>
        <w:tc>
          <w:tcPr>
            <w:tcW w:type="dxa" w:w="900"/>
            <w:tcMar>
              <w:top w:type="dxa" w:w="60"/>
              <w:left w:type="dxa" w:w="90"/>
              <w:bottom w:type="dxa" w:w="60"/>
              <w:right w:type="dxa" w:w="90"/>
            </w:tcMar>
          </w:tcPr>
          <w:p>
            <w:pPr>
              <w:spacing w:after="0"/>
            </w:pPr>
            <w:r>
              <w:rPr>
                <w:b w:val="false"/>
                <w:bCs w:val="false"/>
                <w:sz w:val="19"/>
                <w:szCs w:val="19"/>
              </w:rPr>
              <w:t xml:space="preserve">5</w:t>
            </w:r>
          </w:p>
        </w:tc>
        <w:tc>
          <w:tcPr>
            <w:tcW w:type="dxa" w:w="1100"/>
            <w:tcMar>
              <w:top w:type="dxa" w:w="60"/>
              <w:left w:type="dxa" w:w="90"/>
              <w:bottom w:type="dxa" w:w="60"/>
              <w:right w:type="dxa" w:w="90"/>
            </w:tcMar>
          </w:tcPr>
          <w:p>
            <w:pPr>
              <w:spacing w:after="0"/>
            </w:pPr>
            <w:r>
              <w:rPr>
                <w:b w:val="false"/>
                <w:bCs w:val="false"/>
                <w:sz w:val="19"/>
                <w:szCs w:val="19"/>
              </w:rPr>
              <w:t xml:space="preserve">377</w:t>
            </w:r>
          </w:p>
        </w:tc>
        <w:tc>
          <w:tcPr>
            <w:tcW w:type="dxa" w:w="1200"/>
            <w:tcMar>
              <w:top w:type="dxa" w:w="60"/>
              <w:left w:type="dxa" w:w="90"/>
              <w:bottom w:type="dxa" w:w="60"/>
              <w:right w:type="dxa" w:w="90"/>
            </w:tcMar>
          </w:tcPr>
          <w:p>
            <w:pPr>
              <w:spacing w:after="0"/>
            </w:pPr>
            <w:r>
              <w:rPr>
                <w:b w:val="false"/>
                <w:bCs w:val="false"/>
                <w:sz w:val="19"/>
                <w:szCs w:val="19"/>
              </w:rPr>
              <w:t xml:space="preserve">0.75</w:t>
            </w:r>
          </w:p>
        </w:tc>
        <w:tc>
          <w:tcPr>
            <w:tcW w:type="dxa" w:w="1200"/>
            <w:tcMar>
              <w:top w:type="dxa" w:w="60"/>
              <w:left w:type="dxa" w:w="90"/>
              <w:bottom w:type="dxa" w:w="60"/>
              <w:right w:type="dxa" w:w="90"/>
            </w:tcMar>
          </w:tcPr>
          <w:p>
            <w:pPr>
              <w:spacing w:after="0"/>
            </w:pPr>
            <w:r>
              <w:rPr>
                <w:b w:val="false"/>
                <w:bCs w:val="false"/>
                <w:sz w:val="19"/>
                <w:szCs w:val="19"/>
              </w:rPr>
              <w:t xml:space="preserve">3</w:t>
            </w:r>
          </w:p>
        </w:tc>
        <w:tc>
          <w:tcPr>
            <w:tcW w:type="dxa" w:w="1100"/>
            <w:tcMar>
              <w:top w:type="dxa" w:w="60"/>
              <w:left w:type="dxa" w:w="90"/>
              <w:bottom w:type="dxa" w:w="60"/>
              <w:right w:type="dxa" w:w="90"/>
            </w:tcMar>
          </w:tcPr>
          <w:p>
            <w:pPr>
              <w:spacing w:after="0"/>
            </w:pPr>
            <w:r>
              <w:rPr>
                <w:b w:val="false"/>
                <w:bCs w:val="false"/>
                <w:sz w:val="19"/>
                <w:szCs w:val="19"/>
              </w:rPr>
              <w:t xml:space="preserve">1</w:t>
            </w:r>
          </w:p>
        </w:tc>
        <w:tc>
          <w:tcPr>
            <w:tcW w:type="dxa" w:w="900"/>
            <w:tcMar>
              <w:top w:type="dxa" w:w="60"/>
              <w:left w:type="dxa" w:w="90"/>
              <w:bottom w:type="dxa" w:w="60"/>
              <w:right w:type="dxa" w:w="90"/>
            </w:tcMar>
          </w:tcPr>
          <w:p>
            <w:pPr>
              <w:spacing w:after="0"/>
            </w:pPr>
            <w:r>
              <w:rPr>
                <w:b w:val="false"/>
                <w:bCs w:val="false"/>
                <w:sz w:val="19"/>
                <w:szCs w:val="19"/>
              </w:rPr>
              <w:t xml:space="preserve">0.6</w:t>
            </w:r>
          </w:p>
        </w:tc>
      </w:tr>
    </w:tbl>
    <w:p>
      <w:pPr>
        <w:spacing w:after="120" w:before="0"/>
      </w:pPr>
      <w:r>
        <w:rPr>
          <w:b/>
          <w:bCs/>
        </w:rPr>
        <w:t xml:space="preserve">The finding that matters: </w:t>
      </w:r>
      <w:r>
        <w:t xml:space="preserve">the full pipeline returned 25 recommendations across the five recipients; the quiz-only baseline returned 19. Both stayed inside budget every time. The gap is not that the baseline ranks worse — it is that the baseline often cannot find five items it is confident enough to show, because a handful of quiz answers produce fewer and weaker interests. For Nouf the baseline managed two; the full persona reached five.</w:t>
      </w:r>
    </w:p>
    <before>120</before>
    <w:p>
      <w:pPr>
        <w:spacing w:after="120" w:before="0"/>
      </w:pPr>
      <w:r>
        <w:t xml:space="preserve">Overlap between the two lists runs 0.4–1.0, so the donated signals change between none and three of the five slots. Where the quiz already captured the main interest, the extra signals mostly confirm it. That is a fair result for the design: the quiz is the primary source by decision, and social signals are an enhancement.</w:t>
      </w:r>
    </w:p>
    <w:p>
      <w:pPr>
        <w:pStyle w:val="Heading2"/>
        <w:spacing w:after="140" w:before="280"/>
      </w:pPr>
      <w:r>
        <w:t xml:space="preserve">6.2 The human evaluation — protocol, not results</w:t>
      </w:r>
    </w:p>
    <w:p>
      <w:pPr>
        <w:spacing w:after="120" w:before="0"/>
      </w:pPr>
      <w:r>
        <w:rPr>
          <w:b/>
          <w:bCs/>
        </w:rPr>
        <w:t xml:space="preserve">These numbers do not exist yet, and this document will not invent them. </w:t>
      </w:r>
      <w:r>
        <w:t xml:space="preserve">The harness produced a blind rating sheet of 30 items (data/evaluation/rating-sheet.csv). It does not say which system produced an item, so a rater cannot favour the full pipeline; the mapping lives in a separate key file.</w:t>
      </w:r>
    </w:p>
    <w:p>
      <w:pPr>
        <w:pStyle w:val="ListParagraph"/>
        <w:numPr>
          <w:ilvl w:val="0"/>
          <w:numId w:val="1"/>
        </w:numPr>
        <w:spacing w:after="80"/>
      </w:pPr>
      <w:r>
        <w:t xml:space="preserve">Three teammates rate every item independently, without discussing.</w:t>
      </w:r>
    </w:p>
    <w:p>
      <w:pPr>
        <w:pStyle w:val="ListParagraph"/>
        <w:numPr>
          <w:ilvl w:val="0"/>
          <w:numId w:val="1"/>
        </w:numPr>
        <w:spacing w:after="80"/>
      </w:pPr>
      <w:r>
        <w:t xml:space="preserve">relevance 0–2 — 0 wrong for this person, 1 plausible, 2 clearly right.</w:t>
      </w:r>
    </w:p>
    <w:p>
      <w:pPr>
        <w:pStyle w:val="ListParagraph"/>
        <w:numPr>
          <w:ilvl w:val="0"/>
          <w:numId w:val="1"/>
        </w:numPr>
        <w:spacing w:after="80"/>
      </w:pPr>
      <w:r>
        <w:t xml:space="preserve">delightful y/n — would it be a pleasant surprise?</w:t>
      </w:r>
    </w:p>
    <w:p>
      <w:pPr>
        <w:pStyle w:val="ListParagraph"/>
        <w:numPr>
          <w:ilvl w:val="0"/>
          <w:numId w:val="1"/>
        </w:numPr>
        <w:spacing w:after="80"/>
      </w:pPr>
      <w:r>
        <w:t xml:space="preserve">embarrassing y/n — would it be awkward for this relationship?</w:t>
      </w:r>
    </w:p>
    <w:p>
      <w:pPr>
        <w:spacing w:after="120" w:before="100"/>
      </w:pPr>
      <w:r>
        <w:t xml:space="preserve">Then npm run score joins the ratings back to the systems and fills this table. It refuses to compute anything until real ratings exist, and reports any invalid cell instead of guessing.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000"/>
        <w:gridCol w:w="2000"/>
      </w:tblGrid>
      <w:tr>
        <w:trPr>
          <w:tblHeader/>
        </w:trPr>
        <w:tc>
          <w:tcPr>
            <w:tcW w:type="dxa" w:w="2400"/>
            <w:shd w:fill="E2E8F0" w:val="clear"/>
            <w:tcMar>
              <w:top w:type="dxa" w:w="60"/>
              <w:left w:type="dxa" w:w="90"/>
              <w:bottom w:type="dxa" w:w="60"/>
              <w:right w:type="dxa" w:w="90"/>
            </w:tcMar>
          </w:tcPr>
          <w:p>
            <w:pPr>
              <w:spacing w:after="0"/>
            </w:pPr>
            <w:r>
              <w:rPr>
                <w:b/>
                <w:bCs/>
                <w:sz w:val="19"/>
                <w:szCs w:val="19"/>
              </w:rPr>
              <w:t xml:space="preserve">System</w:t>
            </w:r>
          </w:p>
        </w:tc>
        <w:tc>
          <w:tcPr>
            <w:tcW w:type="dxa" w:w="2600"/>
            <w:shd w:fill="E2E8F0" w:val="clear"/>
            <w:tcMar>
              <w:top w:type="dxa" w:w="60"/>
              <w:left w:type="dxa" w:w="90"/>
              <w:bottom w:type="dxa" w:w="60"/>
              <w:right w:type="dxa" w:w="90"/>
            </w:tcMar>
          </w:tcPr>
          <w:p>
            <w:pPr>
              <w:spacing w:after="0"/>
            </w:pPr>
            <w:r>
              <w:rPr>
                <w:b/>
                <w:bCs/>
                <w:sz w:val="19"/>
                <w:szCs w:val="19"/>
              </w:rPr>
              <w:t xml:space="preserve">Mean relevance (0–2)</w:t>
            </w:r>
          </w:p>
        </w:tc>
        <w:tc>
          <w:tcPr>
            <w:tcW w:type="dxa" w:w="2000"/>
            <w:shd w:fill="E2E8F0" w:val="clear"/>
            <w:tcMar>
              <w:top w:type="dxa" w:w="60"/>
              <w:left w:type="dxa" w:w="90"/>
              <w:bottom w:type="dxa" w:w="60"/>
              <w:right w:type="dxa" w:w="90"/>
            </w:tcMar>
          </w:tcPr>
          <w:p>
            <w:pPr>
              <w:spacing w:after="0"/>
            </w:pPr>
            <w:r>
              <w:rPr>
                <w:b/>
                <w:bCs/>
                <w:sz w:val="19"/>
                <w:szCs w:val="19"/>
              </w:rPr>
              <w:t xml:space="preserve">Delightful %</w:t>
            </w:r>
          </w:p>
        </w:tc>
        <w:tc>
          <w:tcPr>
            <w:tcW w:type="dxa" w:w="2000"/>
            <w:shd w:fill="E2E8F0" w:val="clear"/>
            <w:tcMar>
              <w:top w:type="dxa" w:w="60"/>
              <w:left w:type="dxa" w:w="90"/>
              <w:bottom w:type="dxa" w:w="60"/>
              <w:right w:type="dxa" w:w="90"/>
            </w:tcMar>
          </w:tcPr>
          <w:p>
            <w:pPr>
              <w:spacing w:after="0"/>
            </w:pPr>
            <w:r>
              <w:rPr>
                <w:b/>
                <w:bCs/>
                <w:sz w:val="19"/>
                <w:szCs w:val="19"/>
              </w:rPr>
              <w:t xml:space="preserve">Embarrassing %</w:t>
            </w:r>
          </w:p>
        </w:tc>
      </w:tr>
      <w:tr>
        <w:tc>
          <w:tcPr>
            <w:tcW w:type="dxa" w:w="2400"/>
            <w:tcMar>
              <w:top w:type="dxa" w:w="60"/>
              <w:left w:type="dxa" w:w="90"/>
              <w:bottom w:type="dxa" w:w="60"/>
              <w:right w:type="dxa" w:w="90"/>
            </w:tcMar>
          </w:tcPr>
          <w:p>
            <w:pPr>
              <w:spacing w:after="0"/>
            </w:pPr>
            <w:r>
              <w:rPr>
                <w:b w:val="false"/>
                <w:bCs w:val="false"/>
                <w:sz w:val="19"/>
                <w:szCs w:val="19"/>
              </w:rPr>
              <w:t xml:space="preserve">Full pipeline</w:t>
            </w:r>
          </w:p>
        </w:tc>
        <w:tc>
          <w:tcPr>
            <w:tcW w:type="dxa" w:w="2600"/>
            <w:tcMar>
              <w:top w:type="dxa" w:w="60"/>
              <w:left w:type="dxa" w:w="90"/>
              <w:bottom w:type="dxa" w:w="60"/>
              <w:right w:type="dxa" w:w="90"/>
            </w:tcMar>
          </w:tcPr>
          <w:p>
            <w:pPr>
              <w:spacing w:after="0"/>
            </w:pPr>
            <w:r>
              <w:rPr>
                <w:b w:val="false"/>
                <w:bCs w:val="false"/>
                <w:sz w:val="19"/>
                <w:szCs w:val="19"/>
              </w:rPr>
              <w:t xml:space="preserve"/>
            </w:r>
          </w:p>
        </w:tc>
        <w:tc>
          <w:tcPr>
            <w:tcW w:type="dxa" w:w="2000"/>
            <w:tcMar>
              <w:top w:type="dxa" w:w="60"/>
              <w:left w:type="dxa" w:w="90"/>
              <w:bottom w:type="dxa" w:w="60"/>
              <w:right w:type="dxa" w:w="90"/>
            </w:tcMar>
          </w:tcPr>
          <w:p>
            <w:pPr>
              <w:spacing w:after="0"/>
            </w:pPr>
            <w:r>
              <w:rPr>
                <w:b w:val="false"/>
                <w:bCs w:val="false"/>
                <w:sz w:val="19"/>
                <w:szCs w:val="19"/>
              </w:rPr>
              <w:t xml:space="preserve"/>
            </w:r>
          </w:p>
        </w:tc>
        <w:tc>
          <w:tcPr>
            <w:tcW w:type="dxa" w:w="2000"/>
            <w:tcMar>
              <w:top w:type="dxa" w:w="60"/>
              <w:left w:type="dxa" w:w="90"/>
              <w:bottom w:type="dxa" w:w="60"/>
              <w:right w:type="dxa" w:w="90"/>
            </w:tcMar>
          </w:tcPr>
          <w:p>
            <w:pPr>
              <w:spacing w:after="0"/>
            </w:pPr>
            <w:r>
              <w:rPr>
                <w:b w:val="false"/>
                <w:bCs w:val="false"/>
                <w:sz w:val="19"/>
                <w:szCs w:val="19"/>
              </w:rPr>
              <w:t xml:space="preserve"/>
            </w:r>
          </w:p>
        </w:tc>
      </w:tr>
      <w:tr>
        <w:tc>
          <w:tcPr>
            <w:tcW w:type="dxa" w:w="2400"/>
            <w:tcMar>
              <w:top w:type="dxa" w:w="60"/>
              <w:left w:type="dxa" w:w="90"/>
              <w:bottom w:type="dxa" w:w="60"/>
              <w:right w:type="dxa" w:w="90"/>
            </w:tcMar>
          </w:tcPr>
          <w:p>
            <w:pPr>
              <w:spacing w:after="0"/>
            </w:pPr>
            <w:r>
              <w:rPr>
                <w:b w:val="false"/>
                <w:bCs w:val="false"/>
                <w:sz w:val="19"/>
                <w:szCs w:val="19"/>
              </w:rPr>
              <w:t xml:space="preserve">Quiz-only baseline</w:t>
            </w:r>
          </w:p>
        </w:tc>
        <w:tc>
          <w:tcPr>
            <w:tcW w:type="dxa" w:w="2600"/>
            <w:tcMar>
              <w:top w:type="dxa" w:w="60"/>
              <w:left w:type="dxa" w:w="90"/>
              <w:bottom w:type="dxa" w:w="60"/>
              <w:right w:type="dxa" w:w="90"/>
            </w:tcMar>
          </w:tcPr>
          <w:p>
            <w:pPr>
              <w:spacing w:after="0"/>
            </w:pPr>
            <w:r>
              <w:rPr>
                <w:b w:val="false"/>
                <w:bCs w:val="false"/>
                <w:sz w:val="19"/>
                <w:szCs w:val="19"/>
              </w:rPr>
              <w:t xml:space="preserve"/>
            </w:r>
          </w:p>
        </w:tc>
        <w:tc>
          <w:tcPr>
            <w:tcW w:type="dxa" w:w="2000"/>
            <w:tcMar>
              <w:top w:type="dxa" w:w="60"/>
              <w:left w:type="dxa" w:w="90"/>
              <w:bottom w:type="dxa" w:w="60"/>
              <w:right w:type="dxa" w:w="90"/>
            </w:tcMar>
          </w:tcPr>
          <w:p>
            <w:pPr>
              <w:spacing w:after="0"/>
            </w:pPr>
            <w:r>
              <w:rPr>
                <w:b w:val="false"/>
                <w:bCs w:val="false"/>
                <w:sz w:val="19"/>
                <w:szCs w:val="19"/>
              </w:rPr>
              <w:t xml:space="preserve"/>
            </w:r>
          </w:p>
        </w:tc>
        <w:tc>
          <w:tcPr>
            <w:tcW w:type="dxa" w:w="2000"/>
            <w:tcMar>
              <w:top w:type="dxa" w:w="60"/>
              <w:left w:type="dxa" w:w="90"/>
              <w:bottom w:type="dxa" w:w="60"/>
              <w:right w:type="dxa" w:w="90"/>
            </w:tcMar>
          </w:tcPr>
          <w:p>
            <w:pPr>
              <w:spacing w:after="0"/>
            </w:pPr>
            <w:r>
              <w:rPr>
                <w:b w:val="false"/>
                <w:bCs w:val="false"/>
                <w:sz w:val="19"/>
                <w:szCs w:val="19"/>
              </w:rPr>
              <w:t xml:space="preserve"/>
            </w:r>
          </w:p>
        </w:tc>
      </w:tr>
    </w:tbl>
    <w:p>
      <w:pPr>
        <w:spacing w:after="120" w:before="100"/>
      </w:pPr>
      <w:r>
        <w:rPr>
          <w:i/>
          <w:iCs/>
          <w:color w:val="64748B"/>
          <w:sz w:val="18"/>
          <w:szCs w:val="18"/>
        </w:rPr>
        <w:t xml:space="preserve">Five recipients and three raters is a small sample, and the recipients are invented by the same team that built the system. Treat the outcome as an indication of direction, not as evidence of accuracy.</w:t>
      </w:r>
    </w:p>
    <w:p>
      <w:pPr>
        <w:pStyle w:val="Heading1"/>
        <w:spacing w:after="140" w:before="280"/>
      </w:pPr>
      <w:r>
        <w:t xml:space="preserve">7. Worked example, end to end</w:t>
      </w:r>
    </w:p>
    <w:p>
      <w:pPr>
        <w:spacing w:after="120" w:before="0"/>
      </w:pPr>
      <w:r>
        <w:t xml:space="preserve">Input — best friend, birthday, up to 500 SAR, 14 days away. 10 signals: 4 quiz answers and 6 donated TikTok activity items.</w:t>
      </w:r>
    </w:p>
    <w:p>
      <w:pPr>
        <w:spacing w:after="120" w:before="0"/>
      </w:pPr>
      <w:r>
        <w:t xml:space="preserve">Persona (abbreviated):</w:t>
      </w:r>
    </w:p>
    <w:p>
      <w:pPr>
        <w:shd w:fill="F8FAFC" w:val="clear"/>
        <w:spacing w:after="0" w:before="60"/>
      </w:pPr>
      <w:r>
        <w:rPr>
          <w:rFonts w:ascii="Consolas" w:cs="Consolas" w:eastAsia="Consolas" w:hAnsi="Consolas"/>
          <w:sz w:val="15"/>
          <w:szCs w:val="15"/>
        </w:rPr>
        <w:t xml:space="preserve">{ "persona_id": "psn_layla",</w:t>
      </w:r>
    </w:p>
    <w:p>
      <w:pPr>
        <w:shd w:fill="F8FAFC" w:val="clear"/>
        <w:spacing w:after="0" w:before="0"/>
      </w:pPr>
      <w:r>
        <w:rPr>
          <w:rFonts w:ascii="Consolas" w:cs="Consolas" w:eastAsia="Consolas" w:hAnsi="Consolas"/>
          <w:sz w:val="15"/>
          <w:szCs w:val="15"/>
        </w:rPr>
        <w:t xml:space="preserve">  "consent": { "consent_given": true, "granted_by": "receiver",</w:t>
      </w:r>
    </w:p>
    <w:p>
      <w:pPr>
        <w:shd w:fill="F8FAFC" w:val="clear"/>
        <w:spacing w:after="0" w:before="0"/>
      </w:pPr>
      <w:r>
        <w:rPr>
          <w:rFonts w:ascii="Consolas" w:cs="Consolas" w:eastAsia="Consolas" w:hAnsi="Consolas"/>
          <w:sz w:val="15"/>
          <w:szCs w:val="15"/>
        </w:rPr>
        <w:t xml:space="preserve">               "receiver_reviewed": true, "raw_data_deleted": true },</w:t>
      </w:r>
    </w:p>
    <w:p>
      <w:pPr>
        <w:shd w:fill="F8FAFC" w:val="clear"/>
        <w:spacing w:after="0" w:before="0"/>
      </w:pPr>
      <w:r>
        <w:rPr>
          <w:rFonts w:ascii="Consolas" w:cs="Consolas" w:eastAsia="Consolas" w:hAnsi="Consolas"/>
          <w:sz w:val="15"/>
          <w:szCs w:val="15"/>
        </w:rPr>
        <w:t xml:space="preserve">  "interests": [</w:t>
      </w:r>
    </w:p>
    <w:p>
      <w:pPr>
        <w:shd w:fill="F8FAFC" w:val="clear"/>
        <w:spacing w:after="0" w:before="0"/>
      </w:pPr>
      <w:r>
        <w:rPr>
          <w:rFonts w:ascii="Consolas" w:cs="Consolas" w:eastAsia="Consolas" w:hAnsi="Consolas"/>
          <w:sz w:val="15"/>
          <w:szCs w:val="15"/>
        </w:rPr>
        <w:t xml:space="preserve">    { "key": "matcha", "weight": 0.79, "strength": "strong", "giftability": 0.9 },</w:t>
      </w:r>
    </w:p>
    <w:p>
      <w:pPr>
        <w:shd w:fill="F8FAFC" w:val="clear"/>
        <w:spacing w:after="0" w:before="0"/>
      </w:pPr>
      <w:r>
        <w:rPr>
          <w:rFonts w:ascii="Consolas" w:cs="Consolas" w:eastAsia="Consolas" w:hAnsi="Consolas"/>
          <w:sz w:val="15"/>
          <w:szCs w:val="15"/>
        </w:rPr>
        <w:t xml:space="preserve">    { "key": "reading", "weight": 0.78, "strength": "strong", "giftability": 0.9 },</w:t>
      </w:r>
    </w:p>
    <w:p>
      <w:pPr>
        <w:shd w:fill="F8FAFC" w:val="clear"/>
        <w:spacing w:after="0" w:before="0"/>
      </w:pPr>
      <w:r>
        <w:rPr>
          <w:rFonts w:ascii="Consolas" w:cs="Consolas" w:eastAsia="Consolas" w:hAnsi="Consolas"/>
          <w:sz w:val="15"/>
          <w:szCs w:val="15"/>
        </w:rPr>
        <w:t xml:space="preserve">    { "key": "home_decor", "weight": 0.62, "strength": "medium", "giftability": 0.8 },</w:t>
      </w:r>
    </w:p>
    <w:p>
      <w:pPr>
        <w:shd w:fill="F8FAFC" w:val="clear"/>
        <w:spacing w:after="0" w:before="0"/>
      </w:pPr>
      <w:r>
        <w:rPr>
          <w:rFonts w:ascii="Consolas" w:cs="Consolas" w:eastAsia="Consolas" w:hAnsi="Consolas"/>
          <w:sz w:val="15"/>
          <w:szCs w:val="15"/>
        </w:rPr>
        <w:t xml:space="preserve">    ...</w:t>
      </w:r>
    </w:p>
    <w:p>
      <w:pPr>
        <w:shd w:fill="F8FAFC" w:val="clear"/>
        <w:spacing w:after="0" w:before="0"/>
      </w:pPr>
      <w:r>
        <w:rPr>
          <w:rFonts w:ascii="Consolas" w:cs="Consolas" w:eastAsia="Consolas" w:hAnsi="Consolas"/>
          <w:sz w:val="15"/>
          <w:szCs w:val="15"/>
        </w:rPr>
        <w:t xml:space="preserve">  ],</w:t>
      </w:r>
    </w:p>
    <w:p>
      <w:pPr>
        <w:shd w:fill="F8FAFC" w:val="clear"/>
        <w:spacing w:after="0" w:before="0"/>
      </w:pPr>
      <w:r>
        <w:rPr>
          <w:rFonts w:ascii="Consolas" w:cs="Consolas" w:eastAsia="Consolas" w:hAnsi="Consolas"/>
          <w:sz w:val="15"/>
          <w:szCs w:val="15"/>
        </w:rPr>
        <w:t xml:space="preserve">  "dislikes": [{ "key": "makeup", "reason": "receiver_removed" }],</w:t>
      </w:r>
    </w:p>
    <w:p>
      <w:pPr>
        <w:shd w:fill="F8FAFC" w:val="clear"/>
        <w:spacing w:after="0" w:before="0"/>
      </w:pPr>
      <w:r>
        <w:rPr>
          <w:rFonts w:ascii="Consolas" w:cs="Consolas" w:eastAsia="Consolas" w:hAnsi="Consolas"/>
          <w:sz w:val="15"/>
          <w:szCs w:val="15"/>
        </w:rPr>
        <w:t xml:space="preserve">  "already_owns": [{ "label": "electric milk frother" }] }</w:t>
      </w:r>
    </w:p>
    <w:p>
      <w:pPr>
        <w:spacing w:after="120" w:before="120"/>
      </w:pPr>
      <w:r>
        <w:t xml:space="preserve">Pipeline: 187 products → 50 retrieved → 46 survive the hard filters → 5 shown.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2300"/>
        <w:gridCol w:w="700"/>
        <w:gridCol w:w="5600"/>
      </w:tblGrid>
      <w:tr>
        <w:trPr>
          <w:tblHeader/>
        </w:trPr>
        <w:tc>
          <w:tcPr>
            <w:tcW w:type="dxa" w:w="400"/>
            <w:shd w:fill="E2E8F0" w:val="clear"/>
            <w:tcMar>
              <w:top w:type="dxa" w:w="60"/>
              <w:left w:type="dxa" w:w="90"/>
              <w:bottom w:type="dxa" w:w="60"/>
              <w:right w:type="dxa" w:w="90"/>
            </w:tcMar>
          </w:tcPr>
          <w:p>
            <w:pPr>
              <w:spacing w:after="0"/>
            </w:pPr>
            <w:r>
              <w:rPr>
                <w:b/>
                <w:bCs/>
                <w:sz w:val="19"/>
                <w:szCs w:val="19"/>
              </w:rPr>
              <w:t xml:space="preserve">#</w:t>
            </w:r>
          </w:p>
        </w:tc>
        <w:tc>
          <w:tcPr>
            <w:tcW w:type="dxa" w:w="2300"/>
            <w:shd w:fill="E2E8F0" w:val="clear"/>
            <w:tcMar>
              <w:top w:type="dxa" w:w="60"/>
              <w:left w:type="dxa" w:w="90"/>
              <w:bottom w:type="dxa" w:w="60"/>
              <w:right w:type="dxa" w:w="90"/>
            </w:tcMar>
          </w:tcPr>
          <w:p>
            <w:pPr>
              <w:spacing w:after="0"/>
            </w:pPr>
            <w:r>
              <w:rPr>
                <w:b/>
                <w:bCs/>
                <w:sz w:val="19"/>
                <w:szCs w:val="19"/>
              </w:rPr>
              <w:t xml:space="preserve">Gift</w:t>
            </w:r>
          </w:p>
        </w:tc>
        <w:tc>
          <w:tcPr>
            <w:tcW w:type="dxa" w:w="700"/>
            <w:shd w:fill="E2E8F0" w:val="clear"/>
            <w:tcMar>
              <w:top w:type="dxa" w:w="60"/>
              <w:left w:type="dxa" w:w="90"/>
              <w:bottom w:type="dxa" w:w="60"/>
              <w:right w:type="dxa" w:w="90"/>
            </w:tcMar>
          </w:tcPr>
          <w:p>
            <w:pPr>
              <w:spacing w:after="0"/>
            </w:pPr>
            <w:r>
              <w:rPr>
                <w:b/>
                <w:bCs/>
                <w:sz w:val="19"/>
                <w:szCs w:val="19"/>
              </w:rPr>
              <w:t xml:space="preserve">SAR</w:t>
            </w:r>
          </w:p>
        </w:tc>
        <w:tc>
          <w:tcPr>
            <w:tcW w:type="dxa" w:w="5600"/>
            <w:shd w:fill="E2E8F0" w:val="clear"/>
            <w:tcMar>
              <w:top w:type="dxa" w:w="60"/>
              <w:left w:type="dxa" w:w="90"/>
              <w:bottom w:type="dxa" w:w="60"/>
              <w:right w:type="dxa" w:w="90"/>
            </w:tcMar>
          </w:tcPr>
          <w:p>
            <w:pPr>
              <w:spacing w:after="0"/>
            </w:pPr>
            <w:r>
              <w:rPr>
                <w:b/>
                <w:bCs/>
                <w:sz w:val="19"/>
                <w:szCs w:val="19"/>
              </w:rPr>
              <w:t xml:space="preserve">Why this matches</w:t>
            </w:r>
          </w:p>
        </w:tc>
      </w:tr>
      <w:tr>
        <w:tc>
          <w:tcPr>
            <w:tcW w:type="dxa" w:w="400"/>
            <w:tcMar>
              <w:top w:type="dxa" w:w="60"/>
              <w:left w:type="dxa" w:w="90"/>
              <w:bottom w:type="dxa" w:w="60"/>
              <w:right w:type="dxa" w:w="90"/>
            </w:tcMar>
          </w:tcPr>
          <w:p>
            <w:pPr>
              <w:spacing w:after="0"/>
            </w:pPr>
            <w:r>
              <w:rPr>
                <w:b w:val="false"/>
                <w:bCs w:val="false"/>
                <w:sz w:val="19"/>
                <w:szCs w:val="19"/>
              </w:rPr>
              <w:t xml:space="preserve">1</w:t>
            </w:r>
          </w:p>
        </w:tc>
        <w:tc>
          <w:tcPr>
            <w:tcW w:type="dxa" w:w="2300"/>
            <w:tcMar>
              <w:top w:type="dxa" w:w="60"/>
              <w:left w:type="dxa" w:w="90"/>
              <w:bottom w:type="dxa" w:w="60"/>
              <w:right w:type="dxa" w:w="90"/>
            </w:tcMar>
          </w:tcPr>
          <w:p>
            <w:pPr>
              <w:spacing w:after="0"/>
            </w:pPr>
            <w:r>
              <w:rPr>
                <w:b w:val="false"/>
                <w:bCs w:val="false"/>
                <w:sz w:val="19"/>
                <w:szCs w:val="19"/>
              </w:rPr>
              <w:t xml:space="preserve">Matcha and tea gift hamper</w:t>
            </w:r>
          </w:p>
        </w:tc>
        <w:tc>
          <w:tcPr>
            <w:tcW w:type="dxa" w:w="700"/>
            <w:tcMar>
              <w:top w:type="dxa" w:w="60"/>
              <w:left w:type="dxa" w:w="90"/>
              <w:bottom w:type="dxa" w:w="60"/>
              <w:right w:type="dxa" w:w="90"/>
            </w:tcMar>
          </w:tcPr>
          <w:p>
            <w:pPr>
              <w:spacing w:after="0"/>
            </w:pPr>
            <w:r>
              <w:rPr>
                <w:b w:val="false"/>
                <w:bCs w:val="false"/>
                <w:sz w:val="19"/>
                <w:szCs w:val="19"/>
              </w:rPr>
              <w:t xml:space="preserve">260</w:t>
            </w:r>
          </w:p>
        </w:tc>
        <w:tc>
          <w:tcPr>
            <w:tcW w:type="dxa" w:w="5600"/>
            <w:tcMar>
              <w:top w:type="dxa" w:w="60"/>
              <w:left w:type="dxa" w:w="90"/>
              <w:bottom w:type="dxa" w:w="60"/>
              <w:right w:type="dxa" w:w="90"/>
            </w:tcMar>
          </w:tcPr>
          <w:p>
            <w:pPr>
              <w:spacing w:after="0"/>
            </w:pPr>
            <w:r>
              <w:rPr>
                <w:b w:val="false"/>
                <w:bCs w:val="false"/>
                <w:sz w:val="19"/>
                <w:szCs w:val="19"/>
              </w:rPr>
              <w:t xml:space="preserve">They show a strong interest in matcha (11 signals). It also touches cafe culture. At 260 SAR it fits your birthday budget of up to 500 SAR.</w:t>
            </w:r>
          </w:p>
        </w:tc>
      </w:tr>
      <w:tr>
        <w:tc>
          <w:tcPr>
            <w:tcW w:type="dxa" w:w="400"/>
            <w:tcMar>
              <w:top w:type="dxa" w:w="60"/>
              <w:left w:type="dxa" w:w="90"/>
              <w:bottom w:type="dxa" w:w="60"/>
              <w:right w:type="dxa" w:w="90"/>
            </w:tcMar>
          </w:tcPr>
          <w:p>
            <w:pPr>
              <w:spacing w:after="0"/>
            </w:pPr>
            <w:r>
              <w:rPr>
                <w:b w:val="false"/>
                <w:bCs w:val="false"/>
                <w:sz w:val="19"/>
                <w:szCs w:val="19"/>
              </w:rPr>
              <w:t xml:space="preserve">2</w:t>
            </w:r>
          </w:p>
        </w:tc>
        <w:tc>
          <w:tcPr>
            <w:tcW w:type="dxa" w:w="2300"/>
            <w:tcMar>
              <w:top w:type="dxa" w:w="60"/>
              <w:left w:type="dxa" w:w="90"/>
              <w:bottom w:type="dxa" w:w="60"/>
              <w:right w:type="dxa" w:w="90"/>
            </w:tcMar>
          </w:tcPr>
          <w:p>
            <w:pPr>
              <w:spacing w:after="0"/>
            </w:pPr>
            <w:r>
              <w:rPr>
                <w:b w:val="false"/>
                <w:bCs w:val="false"/>
                <w:sz w:val="19"/>
                <w:szCs w:val="19"/>
              </w:rPr>
              <w:t xml:space="preserve">Matcha and pastry tasting for two</w:t>
            </w:r>
          </w:p>
        </w:tc>
        <w:tc>
          <w:tcPr>
            <w:tcW w:type="dxa" w:w="700"/>
            <w:tcMar>
              <w:top w:type="dxa" w:w="60"/>
              <w:left w:type="dxa" w:w="90"/>
              <w:bottom w:type="dxa" w:w="60"/>
              <w:right w:type="dxa" w:w="90"/>
            </w:tcMar>
          </w:tcPr>
          <w:p>
            <w:pPr>
              <w:spacing w:after="0"/>
            </w:pPr>
            <w:r>
              <w:rPr>
                <w:b w:val="false"/>
                <w:bCs w:val="false"/>
                <w:sz w:val="19"/>
                <w:szCs w:val="19"/>
              </w:rPr>
              <w:t xml:space="preserve">260</w:t>
            </w:r>
          </w:p>
        </w:tc>
        <w:tc>
          <w:tcPr>
            <w:tcW w:type="dxa" w:w="5600"/>
            <w:tcMar>
              <w:top w:type="dxa" w:w="60"/>
              <w:left w:type="dxa" w:w="90"/>
              <w:bottom w:type="dxa" w:w="60"/>
              <w:right w:type="dxa" w:w="90"/>
            </w:tcMar>
          </w:tcPr>
          <w:p>
            <w:pPr>
              <w:spacing w:after="0"/>
            </w:pPr>
            <w:r>
              <w:rPr>
                <w:b w:val="false"/>
                <w:bCs w:val="false"/>
                <w:sz w:val="19"/>
                <w:szCs w:val="19"/>
              </w:rPr>
              <w:t xml:space="preserve">They show a strong interest in matcha (11 signals). It also touches cafe culture. It is an experience rather than an object. At 260 SAR it fits your birthday budget of up to 500 SAR.</w:t>
            </w:r>
          </w:p>
        </w:tc>
      </w:tr>
      <w:tr>
        <w:tc>
          <w:tcPr>
            <w:tcW w:type="dxa" w:w="400"/>
            <w:tcMar>
              <w:top w:type="dxa" w:w="60"/>
              <w:left w:type="dxa" w:w="90"/>
              <w:bottom w:type="dxa" w:w="60"/>
              <w:right w:type="dxa" w:w="90"/>
            </w:tcMar>
          </w:tcPr>
          <w:p>
            <w:pPr>
              <w:spacing w:after="0"/>
            </w:pPr>
            <w:r>
              <w:rPr>
                <w:b w:val="false"/>
                <w:bCs w:val="false"/>
                <w:sz w:val="19"/>
                <w:szCs w:val="19"/>
              </w:rPr>
              <w:t xml:space="preserve">3</w:t>
            </w:r>
          </w:p>
        </w:tc>
        <w:tc>
          <w:tcPr>
            <w:tcW w:type="dxa" w:w="2300"/>
            <w:tcMar>
              <w:top w:type="dxa" w:w="60"/>
              <w:left w:type="dxa" w:w="90"/>
              <w:bottom w:type="dxa" w:w="60"/>
              <w:right w:type="dxa" w:w="90"/>
            </w:tcMar>
          </w:tcPr>
          <w:p>
            <w:pPr>
              <w:spacing w:after="0"/>
            </w:pPr>
            <w:r>
              <w:rPr>
                <w:b w:val="false"/>
                <w:bCs w:val="false"/>
                <w:sz w:val="19"/>
                <w:szCs w:val="19"/>
              </w:rPr>
              <w:t xml:space="preserve">Arabic coffee dallah with finjan set</w:t>
            </w:r>
          </w:p>
        </w:tc>
        <w:tc>
          <w:tcPr>
            <w:tcW w:type="dxa" w:w="700"/>
            <w:tcMar>
              <w:top w:type="dxa" w:w="60"/>
              <w:left w:type="dxa" w:w="90"/>
              <w:bottom w:type="dxa" w:w="60"/>
              <w:right w:type="dxa" w:w="90"/>
            </w:tcMar>
          </w:tcPr>
          <w:p>
            <w:pPr>
              <w:spacing w:after="0"/>
            </w:pPr>
            <w:r>
              <w:rPr>
                <w:b w:val="false"/>
                <w:bCs w:val="false"/>
                <w:sz w:val="19"/>
                <w:szCs w:val="19"/>
              </w:rPr>
              <w:t xml:space="preserve">380</w:t>
            </w:r>
          </w:p>
        </w:tc>
        <w:tc>
          <w:tcPr>
            <w:tcW w:type="dxa" w:w="5600"/>
            <w:tcMar>
              <w:top w:type="dxa" w:w="60"/>
              <w:left w:type="dxa" w:w="90"/>
              <w:bottom w:type="dxa" w:w="60"/>
              <w:right w:type="dxa" w:w="90"/>
            </w:tcMar>
          </w:tcPr>
          <w:p>
            <w:pPr>
              <w:spacing w:after="0"/>
            </w:pPr>
            <w:r>
              <w:rPr>
                <w:b w:val="false"/>
                <w:bCs w:val="false"/>
                <w:sz w:val="19"/>
                <w:szCs w:val="19"/>
              </w:rPr>
              <w:t xml:space="preserve">They show an interest in coffee (3 signals). It also touches home &amp; room decor. At 380 SAR it fits your birthday budget of up to 500 SAR.</w:t>
            </w:r>
          </w:p>
        </w:tc>
      </w:tr>
      <w:tr>
        <w:tc>
          <w:tcPr>
            <w:tcW w:type="dxa" w:w="400"/>
            <w:tcMar>
              <w:top w:type="dxa" w:w="60"/>
              <w:left w:type="dxa" w:w="90"/>
              <w:bottom w:type="dxa" w:w="60"/>
              <w:right w:type="dxa" w:w="90"/>
            </w:tcMar>
          </w:tcPr>
          <w:p>
            <w:pPr>
              <w:spacing w:after="0"/>
            </w:pPr>
            <w:r>
              <w:rPr>
                <w:b w:val="false"/>
                <w:bCs w:val="false"/>
                <w:sz w:val="19"/>
                <w:szCs w:val="19"/>
              </w:rPr>
              <w:t xml:space="preserve">4</w:t>
            </w:r>
          </w:p>
        </w:tc>
        <w:tc>
          <w:tcPr>
            <w:tcW w:type="dxa" w:w="2300"/>
            <w:tcMar>
              <w:top w:type="dxa" w:w="60"/>
              <w:left w:type="dxa" w:w="90"/>
              <w:bottom w:type="dxa" w:w="60"/>
              <w:right w:type="dxa" w:w="90"/>
            </w:tcMar>
          </w:tcPr>
          <w:p>
            <w:pPr>
              <w:spacing w:after="0"/>
            </w:pPr>
            <w:r>
              <w:rPr>
                <w:b w:val="false"/>
                <w:bCs w:val="false"/>
                <w:sz w:val="19"/>
                <w:szCs w:val="19"/>
              </w:rPr>
              <w:t xml:space="preserve">Personalised name neon sign</w:t>
            </w:r>
          </w:p>
        </w:tc>
        <w:tc>
          <w:tcPr>
            <w:tcW w:type="dxa" w:w="700"/>
            <w:tcMar>
              <w:top w:type="dxa" w:w="60"/>
              <w:left w:type="dxa" w:w="90"/>
              <w:bottom w:type="dxa" w:w="60"/>
              <w:right w:type="dxa" w:w="90"/>
            </w:tcMar>
          </w:tcPr>
          <w:p>
            <w:pPr>
              <w:spacing w:after="0"/>
            </w:pPr>
            <w:r>
              <w:rPr>
                <w:b w:val="false"/>
                <w:bCs w:val="false"/>
                <w:sz w:val="19"/>
                <w:szCs w:val="19"/>
              </w:rPr>
              <w:t xml:space="preserve">420</w:t>
            </w:r>
          </w:p>
        </w:tc>
        <w:tc>
          <w:tcPr>
            <w:tcW w:type="dxa" w:w="5600"/>
            <w:tcMar>
              <w:top w:type="dxa" w:w="60"/>
              <w:left w:type="dxa" w:w="90"/>
              <w:bottom w:type="dxa" w:w="60"/>
              <w:right w:type="dxa" w:w="90"/>
            </w:tcMar>
          </w:tcPr>
          <w:p>
            <w:pPr>
              <w:spacing w:after="0"/>
            </w:pPr>
            <w:r>
              <w:rPr>
                <w:b w:val="false"/>
                <w:bCs w:val="false"/>
                <w:sz w:val="19"/>
                <w:szCs w:val="19"/>
              </w:rPr>
              <w:t xml:space="preserve">They show an interest in home &amp; room decor (5 signals). It can be personalised, which suits a keepsake gift. At 420 SAR it fits your birthday budget of up to 500 SAR.</w:t>
            </w:r>
          </w:p>
        </w:tc>
      </w:tr>
      <w:tr>
        <w:tc>
          <w:tcPr>
            <w:tcW w:type="dxa" w:w="400"/>
            <w:tcMar>
              <w:top w:type="dxa" w:w="60"/>
              <w:left w:type="dxa" w:w="90"/>
              <w:bottom w:type="dxa" w:w="60"/>
              <w:right w:type="dxa" w:w="90"/>
            </w:tcMar>
          </w:tcPr>
          <w:p>
            <w:pPr>
              <w:spacing w:after="0"/>
            </w:pPr>
            <w:r>
              <w:rPr>
                <w:b w:val="false"/>
                <w:bCs w:val="false"/>
                <w:sz w:val="19"/>
                <w:szCs w:val="19"/>
              </w:rPr>
              <w:t xml:space="preserve">5</w:t>
            </w:r>
          </w:p>
        </w:tc>
        <w:tc>
          <w:tcPr>
            <w:tcW w:type="dxa" w:w="2300"/>
            <w:tcMar>
              <w:top w:type="dxa" w:w="60"/>
              <w:left w:type="dxa" w:w="90"/>
              <w:bottom w:type="dxa" w:w="60"/>
              <w:right w:type="dxa" w:w="90"/>
            </w:tcMar>
          </w:tcPr>
          <w:p>
            <w:pPr>
              <w:spacing w:after="0"/>
            </w:pPr>
            <w:r>
              <w:rPr>
                <w:b w:val="false"/>
                <w:bCs w:val="false"/>
                <w:sz w:val="19"/>
                <w:szCs w:val="19"/>
              </w:rPr>
              <w:t xml:space="preserve">English bestseller bundle, 3 paperbacks</w:t>
            </w:r>
          </w:p>
        </w:tc>
        <w:tc>
          <w:tcPr>
            <w:tcW w:type="dxa" w:w="700"/>
            <w:tcMar>
              <w:top w:type="dxa" w:w="60"/>
              <w:left w:type="dxa" w:w="90"/>
              <w:bottom w:type="dxa" w:w="60"/>
              <w:right w:type="dxa" w:w="90"/>
            </w:tcMar>
          </w:tcPr>
          <w:p>
            <w:pPr>
              <w:spacing w:after="0"/>
            </w:pPr>
            <w:r>
              <w:rPr>
                <w:b w:val="false"/>
                <w:bCs w:val="false"/>
                <w:sz w:val="19"/>
                <w:szCs w:val="19"/>
              </w:rPr>
              <w:t xml:space="preserve">190</w:t>
            </w:r>
          </w:p>
        </w:tc>
        <w:tc>
          <w:tcPr>
            <w:tcW w:type="dxa" w:w="5600"/>
            <w:tcMar>
              <w:top w:type="dxa" w:w="60"/>
              <w:left w:type="dxa" w:w="90"/>
              <w:bottom w:type="dxa" w:w="60"/>
              <w:right w:type="dxa" w:w="90"/>
            </w:tcMar>
          </w:tcPr>
          <w:p>
            <w:pPr>
              <w:spacing w:after="0"/>
            </w:pPr>
            <w:r>
              <w:rPr>
                <w:b w:val="false"/>
                <w:bCs w:val="false"/>
                <w:sz w:val="19"/>
                <w:szCs w:val="19"/>
              </w:rPr>
              <w:t xml:space="preserve">They show a strong interest in reading &amp; books (15 signals). At 190 SAR it comes in well under your birthday budget of up to 500 SAR.</w:t>
            </w:r>
          </w:p>
        </w:tc>
      </w:tr>
    </w:tbl>
    <w:p>
      <w:pPr>
        <w:spacing w:after="120" w:before="100"/>
      </w:pPr>
      <w:r>
        <w:rPr>
          <w:i/>
          <w:iCs/>
          <w:color w:val="64748B"/>
          <w:sz w:val="18"/>
          <w:szCs w:val="18"/>
        </w:rPr>
        <w:t xml:space="preserve">Prices come from the demo catalog. They are realistic for Jeddah but are not quoted prices, and no listing has been checked.</w:t>
      </w:r>
    </w:p>
    <w:p>
      <w:pPr>
        <w:pStyle w:val="Heading1"/>
        <w:spacing w:after="140" w:before="280"/>
      </w:pPr>
      <w:r>
        <w:t xml:space="preserve">8. What we would do next</w:t>
      </w:r>
    </w:p>
    <w:p>
      <w:pPr>
        <w:pStyle w:val="ListParagraph"/>
        <w:numPr>
          <w:ilvl w:val="0"/>
          <w:numId w:val="1"/>
        </w:numPr>
        <w:spacing w:after="80"/>
      </w:pPr>
      <w:r>
        <w:t xml:space="preserve">Verify catalog rows against live listings and flip them to data_status = verified. The filter can already require it.</w:t>
      </w:r>
    </w:p>
    <w:p>
      <w:pPr>
        <w:pStyle w:val="ListParagraph"/>
        <w:numPr>
          <w:ilvl w:val="0"/>
          <w:numId w:val="1"/>
        </w:numPr>
        <w:spacing w:after="80"/>
      </w:pPr>
      <w:r>
        <w:t xml:space="preserve">Swap the deterministic persona builder for the LLM one and compare personas built from identical signals.</w:t>
      </w:r>
    </w:p>
    <w:p>
      <w:pPr>
        <w:pStyle w:val="ListParagraph"/>
        <w:numPr>
          <w:ilvl w:val="0"/>
          <w:numId w:val="1"/>
        </w:numPr>
        <w:spacing w:after="80"/>
      </w:pPr>
      <w:r>
        <w:t xml:space="preserve">Swap TF-IDF for multilingual sentence embeddings, which should help most on Arabic signals.</w:t>
      </w:r>
    </w:p>
    <w:p>
      <w:pPr>
        <w:pStyle w:val="ListParagraph"/>
        <w:numPr>
          <w:ilvl w:val="0"/>
          <w:numId w:val="1"/>
        </w:numPr>
        <w:spacing w:after="80"/>
      </w:pPr>
      <w:r>
        <w:t xml:space="preserve">Build the receiver Gift Profile flow — the invite link, in-browser parsing and the preview screen — after the TikTok feasibility check.</w:t>
      </w:r>
    </w:p>
    <w:p>
      <w:pPr>
        <w:pStyle w:val="ListParagraph"/>
        <w:numPr>
          <w:ilvl w:val="0"/>
          <w:numId w:val="1"/>
        </w:numPr>
        <w:spacing w:after="80"/>
      </w:pPr>
      <w:r>
        <w:t xml:space="preserve">Run the human evaluation, then decide whether a giftability floor is needed for thin candidate pools.</w:t>
      </w:r>
    </w:p>
    <w:p>
      <w:pPr>
        <w:pStyle w:val="Heading1"/>
        <w:spacing w:after="140" w:before="280"/>
      </w:pPr>
      <w:r>
        <w:t xml:space="preserve">9. How this meets the grading criteria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E2E8F0" w:val="clear"/>
            <w:tcMar>
              <w:top w:type="dxa" w:w="60"/>
              <w:left w:type="dxa" w:w="90"/>
              <w:bottom w:type="dxa" w:w="60"/>
              <w:right w:type="dxa" w:w="90"/>
            </w:tcMar>
          </w:tcPr>
          <w:p>
            <w:pPr>
              <w:spacing w:after="0"/>
            </w:pPr>
            <w:r>
              <w:rPr>
                <w:b/>
                <w:bCs/>
                <w:sz w:val="19"/>
                <w:szCs w:val="19"/>
              </w:rPr>
              <w:t xml:space="preserve">Criterion</w:t>
            </w:r>
          </w:p>
        </w:tc>
        <w:tc>
          <w:tcPr>
            <w:tcW w:type="dxa" w:w="6400"/>
            <w:shd w:fill="E2E8F0" w:val="clear"/>
            <w:tcMar>
              <w:top w:type="dxa" w:w="60"/>
              <w:left w:type="dxa" w:w="90"/>
              <w:bottom w:type="dxa" w:w="60"/>
              <w:right w:type="dxa" w:w="90"/>
            </w:tcMar>
          </w:tcPr>
          <w:p>
            <w:pPr>
              <w:spacing w:after="0"/>
            </w:pPr>
            <w:r>
              <w:rPr>
                <w:b/>
                <w:bCs/>
                <w:sz w:val="19"/>
                <w:szCs w:val="19"/>
              </w:rPr>
              <w:t xml:space="preserve">Where it is met</w:t>
            </w:r>
          </w:p>
        </w:tc>
      </w:tr>
      <w:tr>
        <w:tc>
          <w:tcPr>
            <w:tcW w:type="dxa" w:w="2600"/>
            <w:tcMar>
              <w:top w:type="dxa" w:w="60"/>
              <w:left w:type="dxa" w:w="90"/>
              <w:bottom w:type="dxa" w:w="60"/>
              <w:right w:type="dxa" w:w="90"/>
            </w:tcMar>
          </w:tcPr>
          <w:p>
            <w:pPr>
              <w:spacing w:after="0"/>
            </w:pPr>
            <w:r>
              <w:rPr>
                <w:b w:val="false"/>
                <w:bCs w:val="false"/>
                <w:sz w:val="19"/>
                <w:szCs w:val="19"/>
              </w:rPr>
              <w:t xml:space="preserve">Correct use of ideas from the papers</w:t>
            </w:r>
          </w:p>
        </w:tc>
        <w:tc>
          <w:tcPr>
            <w:tcW w:type="dxa" w:w="6400"/>
            <w:tcMar>
              <w:top w:type="dxa" w:w="60"/>
              <w:left w:type="dxa" w:w="90"/>
              <w:bottom w:type="dxa" w:w="60"/>
              <w:right w:type="dxa" w:w="90"/>
            </w:tcMar>
          </w:tcPr>
          <w:p>
            <w:pPr>
              <w:spacing w:after="0"/>
            </w:pPr>
            <w:r>
              <w:rPr>
                <w:b w:val="false"/>
                <w:bCs w:val="false"/>
                <w:sz w:val="19"/>
                <w:szCs w:val="19"/>
              </w:rPr>
              <w:t xml:space="preserve">P1 gift context (relationship, occasion, budget kept separate from the persona); P2 giftability, sentiment direction and embarrassment as a scored term with per-relationship thresholds; P3 the blocked-attribute list; P5 the donation route; P7 the LLM as profile generator and list-wise re-ranker only, never the scorer.</w:t>
            </w:r>
          </w:p>
        </w:tc>
      </w:tr>
      <w:tr>
        <w:tc>
          <w:tcPr>
            <w:tcW w:type="dxa" w:w="2600"/>
            <w:tcMar>
              <w:top w:type="dxa" w:w="60"/>
              <w:left w:type="dxa" w:w="90"/>
              <w:bottom w:type="dxa" w:w="60"/>
              <w:right w:type="dxa" w:w="90"/>
            </w:tcMar>
          </w:tcPr>
          <w:p>
            <w:pPr>
              <w:spacing w:after="0"/>
            </w:pPr>
            <w:r>
              <w:rPr>
                <w:b w:val="false"/>
                <w:bCs w:val="false"/>
                <w:sz w:val="19"/>
                <w:szCs w:val="19"/>
              </w:rPr>
              <w:t xml:space="preserve">Data sources legal under PDPL and consent-based</w:t>
            </w:r>
          </w:p>
        </w:tc>
        <w:tc>
          <w:tcPr>
            <w:tcW w:type="dxa" w:w="6400"/>
            <w:tcMar>
              <w:top w:type="dxa" w:w="60"/>
              <w:left w:type="dxa" w:w="90"/>
              <w:bottom w:type="dxa" w:w="60"/>
              <w:right w:type="dxa" w:w="90"/>
            </w:tcMar>
          </w:tcPr>
          <w:p>
            <w:pPr>
              <w:spacing w:after="0"/>
            </w:pPr>
            <w:r>
              <w:rPr>
                <w:b w:val="false"/>
                <w:bCs w:val="false"/>
                <w:sz w:val="19"/>
                <w:szCs w:val="19"/>
              </w:rPr>
              <w:t xml:space="preserve">No scraping anywhere. Quiz is primary; donation is opt-in and parsed on the receiver's device; consent, review and deletion are required schema fields, and the pipeline refuses a persona without consent.</w:t>
            </w:r>
          </w:p>
        </w:tc>
      </w:tr>
      <w:tr>
        <w:tc>
          <w:tcPr>
            <w:tcW w:type="dxa" w:w="2600"/>
            <w:tcMar>
              <w:top w:type="dxa" w:w="60"/>
              <w:left w:type="dxa" w:w="90"/>
              <w:bottom w:type="dxa" w:w="60"/>
              <w:right w:type="dxa" w:w="90"/>
            </w:tcMar>
          </w:tcPr>
          <w:p>
            <w:pPr>
              <w:spacing w:after="0"/>
            </w:pPr>
            <w:r>
              <w:rPr>
                <w:b w:val="false"/>
                <w:bCs w:val="false"/>
                <w:sz w:val="19"/>
                <w:szCs w:val="19"/>
              </w:rPr>
              <w:t xml:space="preserve">Architecture clear and buildable</w:t>
            </w:r>
          </w:p>
        </w:tc>
        <w:tc>
          <w:tcPr>
            <w:tcW w:type="dxa" w:w="6400"/>
            <w:tcMar>
              <w:top w:type="dxa" w:w="60"/>
              <w:left w:type="dxa" w:w="90"/>
              <w:bottom w:type="dxa" w:w="60"/>
              <w:right w:type="dxa" w:w="90"/>
            </w:tcMar>
          </w:tcPr>
          <w:p>
            <w:pPr>
              <w:spacing w:after="0"/>
            </w:pPr>
            <w:r>
              <w:rPr>
                <w:b w:val="false"/>
                <w:bCs w:val="false"/>
                <w:sz w:val="19"/>
                <w:szCs w:val="19"/>
              </w:rPr>
              <w:t xml:space="preserve">Eight layers, one module each, running today as a CLI and an HTTP endpoint. Two layers are stubs behind interfaces, and both stubs are named as such.</w:t>
            </w:r>
          </w:p>
        </w:tc>
      </w:tr>
      <w:tr>
        <w:tc>
          <w:tcPr>
            <w:tcW w:type="dxa" w:w="2600"/>
            <w:tcMar>
              <w:top w:type="dxa" w:w="60"/>
              <w:left w:type="dxa" w:w="90"/>
              <w:bottom w:type="dxa" w:w="60"/>
              <w:right w:type="dxa" w:w="90"/>
            </w:tcMar>
          </w:tcPr>
          <w:p>
            <w:pPr>
              <w:spacing w:after="0"/>
            </w:pPr>
            <w:r>
              <w:rPr>
                <w:b w:val="false"/>
                <w:bCs w:val="false"/>
                <w:sz w:val="19"/>
                <w:szCs w:val="19"/>
              </w:rPr>
              <w:t xml:space="preserve">Persona structured, evidence-based, no sensitive traits</w:t>
            </w:r>
          </w:p>
        </w:tc>
        <w:tc>
          <w:tcPr>
            <w:tcW w:type="dxa" w:w="6400"/>
            <w:tcMar>
              <w:top w:type="dxa" w:w="60"/>
              <w:left w:type="dxa" w:w="90"/>
              <w:bottom w:type="dxa" w:w="60"/>
              <w:right w:type="dxa" w:w="90"/>
            </w:tcMar>
          </w:tcPr>
          <w:p>
            <w:pPr>
              <w:spacing w:after="0"/>
            </w:pPr>
            <w:r>
              <w:rPr>
                <w:b w:val="false"/>
                <w:bCs w:val="false"/>
                <w:sz w:val="19"/>
                <w:szCs w:val="19"/>
              </w:rPr>
              <w:t xml:space="preserve">Published JSON Schema, weights computed from a documented formula, evidence required on every interest, blocked attributes enforced and covered by a test.</w:t>
            </w:r>
          </w:p>
        </w:tc>
      </w:tr>
      <w:tr>
        <w:tc>
          <w:tcPr>
            <w:tcW w:type="dxa" w:w="2600"/>
            <w:tcMar>
              <w:top w:type="dxa" w:w="60"/>
              <w:left w:type="dxa" w:w="90"/>
              <w:bottom w:type="dxa" w:w="60"/>
              <w:right w:type="dxa" w:w="90"/>
            </w:tcMar>
          </w:tcPr>
          <w:p>
            <w:pPr>
              <w:spacing w:after="0"/>
            </w:pPr>
            <w:r>
              <w:rPr>
                <w:b w:val="false"/>
                <w:bCs w:val="false"/>
                <w:sz w:val="19"/>
                <w:szCs w:val="19"/>
              </w:rPr>
              <w:t xml:space="preserve">Prototype works and is evaluated against a baseline</w:t>
            </w:r>
          </w:p>
        </w:tc>
        <w:tc>
          <w:tcPr>
            <w:tcW w:type="dxa" w:w="6400"/>
            <w:tcMar>
              <w:top w:type="dxa" w:w="60"/>
              <w:left w:type="dxa" w:w="90"/>
              <w:bottom w:type="dxa" w:w="60"/>
              <w:right w:type="dxa" w:w="90"/>
            </w:tcMar>
          </w:tcPr>
          <w:p>
            <w:pPr>
              <w:spacing w:after="0"/>
            </w:pPr>
            <w:r>
              <w:rPr>
                <w:b w:val="false"/>
                <w:bCs w:val="false"/>
                <w:sz w:val="19"/>
                <w:szCs w:val="19"/>
              </w:rPr>
              <w:t xml:space="preserve">Runs end to end over five recipients with 14 passing tests. Objective metrics are complete; the human ratings are collected by a blind sheet and are not yet filled in.</w:t>
            </w:r>
          </w:p>
        </w:tc>
      </w:tr>
    </w:tbl>
    <w:p>
      <w:pPr>
        <w:pStyle w:val="Heading1"/>
        <w:spacing w:after="140" w:before="280"/>
      </w:pPr>
      <w:r>
        <w:t xml:space="preserve">10. Sources</w:t>
      </w:r>
    </w:p>
    <w:p>
      <w:pPr>
        <w:pStyle w:val="ListParagraph"/>
        <w:numPr>
          <w:ilvl w:val="0"/>
          <w:numId w:val="1"/>
        </w:numPr>
        <w:spacing w:after="80"/>
      </w:pPr>
      <w:r>
        <w:t xml:space="preserve">P1. Gift recommendation systems: a review. Electronic Commerce Research (2023). doi: 10.1007/s10660-023-09790-6</w:t>
      </w:r>
    </w:p>
    <w:p>
      <w:pPr>
        <w:pStyle w:val="ListParagraph"/>
        <w:numPr>
          <w:ilvl w:val="0"/>
          <w:numId w:val="1"/>
        </w:numPr>
        <w:spacing w:after="80"/>
      </w:pPr>
      <w:r>
        <w:t xml:space="preserve">P2. Pavlidis et al. Anatomy of a gift recommendation engine powered by social media. ACM SIGMOD '12. doi: 10.1145/2213836.2213950</w:t>
      </w:r>
    </w:p>
    <w:p>
      <w:pPr>
        <w:pStyle w:val="ListParagraph"/>
        <w:numPr>
          <w:ilvl w:val="0"/>
          <w:numId w:val="1"/>
        </w:numPr>
        <w:spacing w:after="80"/>
      </w:pPr>
      <w:r>
        <w:t xml:space="preserve">P3. Kosinski, Stillwell &amp; Graepel. Private traits and attributes are predictable from digital records of human behavior. PNAS 110(15), 2013.</w:t>
      </w:r>
    </w:p>
    <w:p>
      <w:pPr>
        <w:pStyle w:val="ListParagraph"/>
        <w:numPr>
          <w:ilvl w:val="0"/>
          <w:numId w:val="1"/>
        </w:numPr>
        <w:spacing w:after="80"/>
      </w:pPr>
      <w:r>
        <w:t xml:space="preserve">P4. Fiesler, Beard &amp; Keegan. No Robots, Spiders, or Scrapers. ICWSM 14(1), 2020.</w:t>
      </w:r>
    </w:p>
    <w:p>
      <w:pPr>
        <w:pStyle w:val="ListParagraph"/>
        <w:numPr>
          <w:ilvl w:val="0"/>
          <w:numId w:val="1"/>
        </w:numPr>
        <w:spacing w:after="80"/>
      </w:pPr>
      <w:r>
        <w:t xml:space="preserve">P5. Boeschoten et al. A framework for privacy preserving digital trace data collection through data donation. CCR 4(2), 2022.</w:t>
      </w:r>
    </w:p>
    <w:p>
      <w:pPr>
        <w:pStyle w:val="ListParagraph"/>
        <w:numPr>
          <w:ilvl w:val="0"/>
          <w:numId w:val="1"/>
        </w:numPr>
        <w:spacing w:after="80"/>
      </w:pPr>
      <w:r>
        <w:t xml:space="preserve">P6. Zannettou et al. Analyzing User Engagement with TikTok's Short Format Video Recommendations using Data Donations. CHI '24.</w:t>
      </w:r>
    </w:p>
    <w:p>
      <w:pPr>
        <w:pStyle w:val="ListParagraph"/>
        <w:numPr>
          <w:ilvl w:val="0"/>
          <w:numId w:val="1"/>
        </w:numPr>
        <w:spacing w:after="80"/>
      </w:pPr>
      <w:r>
        <w:t xml:space="preserve">P7. Wu et al. A Survey on Large Language Models for Recommendation. arXiv:2305.19860; World Wide Web 27(5), 60 (2024).</w:t>
      </w:r>
    </w:p>
    <w:p>
      <w:pPr>
        <w:pStyle w:val="ListParagraph"/>
        <w:numPr>
          <w:ilvl w:val="0"/>
          <w:numId w:val="1"/>
        </w:numPr>
        <w:spacing w:after="80"/>
      </w:pPr>
      <w:r>
        <w:t xml:space="preserve">Saudi Personal Data Protection Law (PDPL, Royal Decree M/19) and SDAIA implementing regulations.</w:t>
      </w:r>
    </w:p>
    <w:p>
      <w:pPr>
        <w:pStyle w:val="ListParagraph"/>
        <w:numPr>
          <w:ilvl w:val="0"/>
          <w:numId w:val="1"/>
        </w:numPr>
        <w:spacing w:after="80"/>
      </w:pPr>
      <w:r>
        <w:t xml:space="preserve">GiftCompass Day 1, Day 2 and Day 3 reports.</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b/>
      <w:bCs/>
      <w:color w:val="1E3A8A"/>
      <w:sz w:val="30"/>
      <w:szCs w:val="30"/>
    </w:rPr>
  </w:style>
  <w:style w:type="paragraph" w:styleId="Heading2">
    <w:name w:val="Heading 2"/>
    <w:basedOn w:val="Normal"/>
    <w:next w:val="Normal"/>
    <w:qFormat/>
    <w:rPr>
      <w:b/>
      <w:bCs/>
      <w:color w:val="334155"/>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e7a4a3a99950384bf72410d3f0a5514b72e21d6.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GiftCompass Final Design Document</dc:title>
  <dc:creator>GiftCompass Team</dc:creator>
  <cp:lastModifiedBy>Un-named</cp:lastModifiedBy>
  <cp:revision>1</cp:revision>
  <dcterms:created xsi:type="dcterms:W3CDTF">2026-09-26T14:08:35.531Z</dcterms:created>
  <dcterms:modified xsi:type="dcterms:W3CDTF">2026-09-26T14:08:35.531Z</dcterms:modified>
</cp:coreProperties>
</file>

<file path=docProps/custom.xml><?xml version="1.0" encoding="utf-8"?>
<Properties xmlns="http://schemas.openxmlformats.org/officeDocument/2006/custom-properties" xmlns:vt="http://schemas.openxmlformats.org/officeDocument/2006/docPropsVTypes"/>
</file>