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E3A8A"/>
          <w:sz w:val="56"/>
          <w:szCs w:val="56"/>
        </w:rPr>
        <w:t xml:space="preserve">GiftCompass</w:t>
      </w:r>
    </w:p>
    <w:p>
      <w:pPr>
        <w:spacing w:after="40"/>
        <w:jc w:val="center"/>
      </w:pPr>
      <w:r>
        <w:rPr>
          <w:color w:val="334155"/>
          <w:sz w:val="30"/>
          <w:szCs w:val="30"/>
        </w:rPr>
        <w:t xml:space="preserve">Day 4 — Prototype Pipeline</w:t>
      </w:r>
    </w:p>
    <w:p>
      <w:pPr>
        <w:pBdr>
          <w:bottom w:val="single" w:color="CBD5E1" w:sz="6" w:space="8"/>
        </w:pBdr>
        <w:spacing w:after="240"/>
        <w:jc w:val="center"/>
      </w:pPr>
      <w:r>
        <w:rPr>
          <w:i/>
          <w:iCs/>
          <w:color w:val="64748B"/>
          <w:sz w:val="20"/>
          <w:szCs w:val="20"/>
        </w:rPr>
        <w:t xml:space="preserve">signals → persona → retrieval → filters → ranking → explanations</w:t>
      </w:r>
    </w:p>
    <w:p>
      <w:pPr>
        <w:spacing w:after="120" w:before="0"/>
      </w:pPr>
      <w:r>
        <w:rPr>
          <w:b/>
          <w:bCs/>
        </w:rPr>
        <w:t xml:space="preserve">Day 4 Goal: </w:t>
      </w:r>
      <w:r>
        <w:t xml:space="preserve">build the pipeline end to end and run it over five synthetic recipients, with no real third-party accounts and no live retail data.</w:t>
      </w:r>
    </w:p>
    <w:p>
      <w:pPr>
        <w:pStyle w:val="Heading1"/>
        <w:spacing w:after="140" w:before="280"/>
      </w:pPr>
      <w:r>
        <w:t xml:space="preserve">1. What was built</w:t>
      </w:r>
    </w:p>
    <w:p>
      <w:pPr>
        <w:spacing w:after="120" w:before="0"/>
      </w:pPr>
      <w:r>
        <w:t xml:space="preserve">One module per architecture layer, in TypeScript, under src/lib/giftcompass/. Each layer can be replaced without touching the others, which was the point of publishing the schemas on Day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5100"/>
      </w:tblGrid>
      <w:tr>
        <w:trPr>
          <w:tblHeader/>
        </w:trPr>
        <w:tc>
          <w:tcPr>
            <w:tcW w:type="dxa" w:w="1700"/>
            <w:shd w:fill="E2E8F0" w:val="clear"/>
            <w:tcMar>
              <w:top w:type="dxa" w:w="60"/>
              <w:left w:type="dxa" w:w="90"/>
              <w:bottom w:type="dxa" w:w="60"/>
              <w:right w:type="dxa" w:w="90"/>
            </w:tcMar>
          </w:tcPr>
          <w:p>
            <w:pPr>
              <w:spacing w:after="0"/>
            </w:pPr>
            <w:r>
              <w:rPr>
                <w:b/>
                <w:bCs/>
                <w:sz w:val="19"/>
                <w:szCs w:val="19"/>
              </w:rPr>
              <w:t xml:space="preserve">Layer</w:t>
            </w:r>
          </w:p>
        </w:tc>
        <w:tc>
          <w:tcPr>
            <w:tcW w:type="dxa" w:w="2200"/>
            <w:shd w:fill="E2E8F0" w:val="clear"/>
            <w:tcMar>
              <w:top w:type="dxa" w:w="60"/>
              <w:left w:type="dxa" w:w="90"/>
              <w:bottom w:type="dxa" w:w="60"/>
              <w:right w:type="dxa" w:w="90"/>
            </w:tcMar>
          </w:tcPr>
          <w:p>
            <w:pPr>
              <w:spacing w:after="0"/>
            </w:pPr>
            <w:r>
              <w:rPr>
                <w:b/>
                <w:bCs/>
                <w:sz w:val="19"/>
                <w:szCs w:val="19"/>
              </w:rPr>
              <w:t xml:space="preserve">File</w:t>
            </w:r>
          </w:p>
        </w:tc>
        <w:tc>
          <w:tcPr>
            <w:tcW w:type="dxa" w:w="5100"/>
            <w:shd w:fill="E2E8F0" w:val="clear"/>
            <w:tcMar>
              <w:top w:type="dxa" w:w="60"/>
              <w:left w:type="dxa" w:w="90"/>
              <w:bottom w:type="dxa" w:w="60"/>
              <w:right w:type="dxa" w:w="90"/>
            </w:tcMar>
          </w:tcPr>
          <w:p>
            <w:pPr>
              <w:spacing w:after="0"/>
            </w:pPr>
            <w:r>
              <w:rPr>
                <w:b/>
                <w:bCs/>
                <w:sz w:val="19"/>
                <w:szCs w:val="19"/>
              </w:rPr>
              <w:t xml:space="preserve">What it does</w:t>
            </w:r>
          </w:p>
        </w:tc>
      </w:tr>
      <w:tr>
        <w:tc>
          <w:tcPr>
            <w:tcW w:type="dxa" w:w="1700"/>
            <w:tcMar>
              <w:top w:type="dxa" w:w="60"/>
              <w:left w:type="dxa" w:w="90"/>
              <w:bottom w:type="dxa" w:w="60"/>
              <w:right w:type="dxa" w:w="90"/>
            </w:tcMar>
          </w:tcPr>
          <w:p>
            <w:pPr>
              <w:spacing w:after="0"/>
            </w:pPr>
            <w:r>
              <w:rPr>
                <w:b w:val="false"/>
                <w:bCs w:val="false"/>
                <w:sz w:val="19"/>
                <w:szCs w:val="19"/>
              </w:rPr>
              <w:t xml:space="preserve">2 · Signals</w:t>
            </w:r>
          </w:p>
        </w:tc>
        <w:tc>
          <w:tcPr>
            <w:tcW w:type="dxa" w:w="2200"/>
            <w:tcMar>
              <w:top w:type="dxa" w:w="60"/>
              <w:left w:type="dxa" w:w="90"/>
              <w:bottom w:type="dxa" w:w="60"/>
              <w:right w:type="dxa" w:w="90"/>
            </w:tcMar>
          </w:tcPr>
          <w:p>
            <w:pPr>
              <w:spacing w:after="0"/>
            </w:pPr>
            <w:r>
              <w:rPr>
                <w:b w:val="false"/>
                <w:bCs w:val="false"/>
                <w:sz w:val="19"/>
                <w:szCs w:val="19"/>
              </w:rPr>
              <w:t xml:space="preserve">types.ts</w:t>
            </w:r>
          </w:p>
        </w:tc>
        <w:tc>
          <w:tcPr>
            <w:tcW w:type="dxa" w:w="5100"/>
            <w:tcMar>
              <w:top w:type="dxa" w:w="60"/>
              <w:left w:type="dxa" w:w="90"/>
              <w:bottom w:type="dxa" w:w="60"/>
              <w:right w:type="dxa" w:w="90"/>
            </w:tcMar>
          </w:tcPr>
          <w:p>
            <w:pPr>
              <w:spacing w:after="0"/>
            </w:pPr>
            <w:r>
              <w:rPr>
                <w:b w:val="false"/>
                <w:bCs w:val="false"/>
                <w:sz w:val="19"/>
                <w:szCs w:val="19"/>
              </w:rPr>
              <w:t xml:space="preserve">Normalized signal shape and the strength ladder (posted 1.0 … watched 0.3).</w:t>
            </w:r>
          </w:p>
        </w:tc>
      </w:tr>
      <w:tr>
        <w:tc>
          <w:tcPr>
            <w:tcW w:type="dxa" w:w="1700"/>
            <w:tcMar>
              <w:top w:type="dxa" w:w="60"/>
              <w:left w:type="dxa" w:w="90"/>
              <w:bottom w:type="dxa" w:w="60"/>
              <w:right w:type="dxa" w:w="90"/>
            </w:tcMar>
          </w:tcPr>
          <w:p>
            <w:pPr>
              <w:spacing w:after="0"/>
            </w:pPr>
            <w:r>
              <w:rPr>
                <w:b w:val="false"/>
                <w:bCs w:val="false"/>
                <w:sz w:val="19"/>
                <w:szCs w:val="19"/>
              </w:rPr>
              <w:t xml:space="preserve">3 · Persona Builder</w:t>
            </w:r>
          </w:p>
        </w:tc>
        <w:tc>
          <w:tcPr>
            <w:tcW w:type="dxa" w:w="2200"/>
            <w:tcMar>
              <w:top w:type="dxa" w:w="60"/>
              <w:left w:type="dxa" w:w="90"/>
              <w:bottom w:type="dxa" w:w="60"/>
              <w:right w:type="dxa" w:w="90"/>
            </w:tcMar>
          </w:tcPr>
          <w:p>
            <w:pPr>
              <w:spacing w:after="0"/>
            </w:pPr>
            <w:r>
              <w:rPr>
                <w:b w:val="false"/>
                <w:bCs w:val="false"/>
                <w:sz w:val="19"/>
                <w:szCs w:val="19"/>
              </w:rPr>
              <w:t xml:space="preserve">personaBuilder.ts</w:t>
            </w:r>
          </w:p>
        </w:tc>
        <w:tc>
          <w:tcPr>
            <w:tcW w:type="dxa" w:w="5100"/>
            <w:tcMar>
              <w:top w:type="dxa" w:w="60"/>
              <w:left w:type="dxa" w:w="90"/>
              <w:bottom w:type="dxa" w:w="60"/>
              <w:right w:type="dxa" w:w="90"/>
            </w:tcMar>
          </w:tcPr>
          <w:p>
            <w:pPr>
              <w:spacing w:after="0"/>
            </w:pPr>
            <w:r>
              <w:rPr>
                <w:b w:val="false"/>
                <w:bCs w:val="false"/>
                <w:sz w:val="19"/>
                <w:szCs w:val="19"/>
              </w:rPr>
              <w:t xml:space="preserve">Maps signal text to taxonomy keys, applies the weight formula, separates dislikes from interests.</w:t>
            </w:r>
          </w:p>
        </w:tc>
      </w:tr>
      <w:tr>
        <w:tc>
          <w:tcPr>
            <w:tcW w:type="dxa" w:w="1700"/>
            <w:tcMar>
              <w:top w:type="dxa" w:w="60"/>
              <w:left w:type="dxa" w:w="90"/>
              <w:bottom w:type="dxa" w:w="60"/>
              <w:right w:type="dxa" w:w="90"/>
            </w:tcMar>
          </w:tcPr>
          <w:p>
            <w:pPr>
              <w:spacing w:after="0"/>
            </w:pPr>
            <w:r>
              <w:rPr>
                <w:b w:val="false"/>
                <w:bCs w:val="false"/>
                <w:sz w:val="19"/>
                <w:szCs w:val="19"/>
              </w:rPr>
              <w:t xml:space="preserve">4 · Retrieval</w:t>
            </w:r>
          </w:p>
        </w:tc>
        <w:tc>
          <w:tcPr>
            <w:tcW w:type="dxa" w:w="2200"/>
            <w:tcMar>
              <w:top w:type="dxa" w:w="60"/>
              <w:left w:type="dxa" w:w="90"/>
              <w:bottom w:type="dxa" w:w="60"/>
              <w:right w:type="dxa" w:w="90"/>
            </w:tcMar>
          </w:tcPr>
          <w:p>
            <w:pPr>
              <w:spacing w:after="0"/>
            </w:pPr>
            <w:r>
              <w:rPr>
                <w:b w:val="false"/>
                <w:bCs w:val="false"/>
                <w:sz w:val="19"/>
                <w:szCs w:val="19"/>
              </w:rPr>
              <w:t xml:space="preserve">encoder.ts, ranking.ts</w:t>
            </w:r>
          </w:p>
        </w:tc>
        <w:tc>
          <w:tcPr>
            <w:tcW w:type="dxa" w:w="5100"/>
            <w:tcMar>
              <w:top w:type="dxa" w:w="60"/>
              <w:left w:type="dxa" w:w="90"/>
              <w:bottom w:type="dxa" w:w="60"/>
              <w:right w:type="dxa" w:w="90"/>
            </w:tcMar>
          </w:tcPr>
          <w:p>
            <w:pPr>
              <w:spacing w:after="0"/>
            </w:pPr>
            <w:r>
              <w:rPr>
                <w:b w:val="false"/>
                <w:bCs w:val="false"/>
                <w:sz w:val="19"/>
                <w:szCs w:val="19"/>
              </w:rPr>
              <w:t xml:space="preserve">Vector-space cosine over persona and product text, top 50 candidates.</w:t>
            </w:r>
          </w:p>
        </w:tc>
      </w:tr>
      <w:tr>
        <w:tc>
          <w:tcPr>
            <w:tcW w:type="dxa" w:w="1700"/>
            <w:tcMar>
              <w:top w:type="dxa" w:w="60"/>
              <w:left w:type="dxa" w:w="90"/>
              <w:bottom w:type="dxa" w:w="60"/>
              <w:right w:type="dxa" w:w="90"/>
            </w:tcMar>
          </w:tcPr>
          <w:p>
            <w:pPr>
              <w:spacing w:after="0"/>
            </w:pPr>
            <w:r>
              <w:rPr>
                <w:b w:val="false"/>
                <w:bCs w:val="false"/>
                <w:sz w:val="19"/>
                <w:szCs w:val="19"/>
              </w:rPr>
              <w:t xml:space="preserve">5 · Hard filters</w:t>
            </w:r>
          </w:p>
        </w:tc>
        <w:tc>
          <w:tcPr>
            <w:tcW w:type="dxa" w:w="2200"/>
            <w:tcMar>
              <w:top w:type="dxa" w:w="60"/>
              <w:left w:type="dxa" w:w="90"/>
              <w:bottom w:type="dxa" w:w="60"/>
              <w:right w:type="dxa" w:w="90"/>
            </w:tcMar>
          </w:tcPr>
          <w:p>
            <w:pPr>
              <w:spacing w:after="0"/>
            </w:pPr>
            <w:r>
              <w:rPr>
                <w:b w:val="false"/>
                <w:bCs w:val="false"/>
                <w:sz w:val="19"/>
                <w:szCs w:val="19"/>
              </w:rPr>
              <w:t xml:space="preserve">filters.ts</w:t>
            </w:r>
          </w:p>
        </w:tc>
        <w:tc>
          <w:tcPr>
            <w:tcW w:type="dxa" w:w="5100"/>
            <w:tcMar>
              <w:top w:type="dxa" w:w="60"/>
              <w:left w:type="dxa" w:w="90"/>
              <w:bottom w:type="dxa" w:w="60"/>
              <w:right w:type="dxa" w:w="90"/>
            </w:tcMar>
          </w:tcPr>
          <w:p>
            <w:pPr>
              <w:spacing w:after="0"/>
            </w:pPr>
            <w:r>
              <w:rPr>
                <w:b w:val="false"/>
                <w:bCs w:val="false"/>
                <w:sz w:val="19"/>
                <w:szCs w:val="19"/>
              </w:rPr>
              <w:t xml:space="preserve">Budget, delivery, age, relationship fit, dislikes, already-owns, size, availability, embarrassment threshold.</w:t>
            </w:r>
          </w:p>
        </w:tc>
      </w:tr>
      <w:tr>
        <w:tc>
          <w:tcPr>
            <w:tcW w:type="dxa" w:w="1700"/>
            <w:tcMar>
              <w:top w:type="dxa" w:w="60"/>
              <w:left w:type="dxa" w:w="90"/>
              <w:bottom w:type="dxa" w:w="60"/>
              <w:right w:type="dxa" w:w="90"/>
            </w:tcMar>
          </w:tcPr>
          <w:p>
            <w:pPr>
              <w:spacing w:after="0"/>
            </w:pPr>
            <w:r>
              <w:rPr>
                <w:b w:val="false"/>
                <w:bCs w:val="false"/>
                <w:sz w:val="19"/>
                <w:szCs w:val="19"/>
              </w:rPr>
              <w:t xml:space="preserve">6 · Ranking</w:t>
            </w:r>
          </w:p>
        </w:tc>
        <w:tc>
          <w:tcPr>
            <w:tcW w:type="dxa" w:w="2200"/>
            <w:tcMar>
              <w:top w:type="dxa" w:w="60"/>
              <w:left w:type="dxa" w:w="90"/>
              <w:bottom w:type="dxa" w:w="60"/>
              <w:right w:type="dxa" w:w="90"/>
            </w:tcMar>
          </w:tcPr>
          <w:p>
            <w:pPr>
              <w:spacing w:after="0"/>
            </w:pPr>
            <w:r>
              <w:rPr>
                <w:b w:val="false"/>
                <w:bCs w:val="false"/>
                <w:sz w:val="19"/>
                <w:szCs w:val="19"/>
              </w:rPr>
              <w:t xml:space="preserve">ranking.ts</w:t>
            </w:r>
          </w:p>
        </w:tc>
        <w:tc>
          <w:tcPr>
            <w:tcW w:type="dxa" w:w="5100"/>
            <w:tcMar>
              <w:top w:type="dxa" w:w="60"/>
              <w:left w:type="dxa" w:w="90"/>
              <w:bottom w:type="dxa" w:w="60"/>
              <w:right w:type="dxa" w:w="90"/>
            </w:tcMar>
          </w:tcPr>
          <w:p>
            <w:pPr>
              <w:spacing w:after="0"/>
            </w:pPr>
            <w:r>
              <w:rPr>
                <w:b w:val="false"/>
                <w:bCs w:val="false"/>
                <w:sz w:val="19"/>
                <w:szCs w:val="19"/>
              </w:rPr>
              <w:t xml:space="preserve">The published score, the relevance gate, the category cap and interest coverage.</w:t>
            </w:r>
          </w:p>
        </w:tc>
      </w:tr>
      <w:tr>
        <w:tc>
          <w:tcPr>
            <w:tcW w:type="dxa" w:w="1700"/>
            <w:tcMar>
              <w:top w:type="dxa" w:w="60"/>
              <w:left w:type="dxa" w:w="90"/>
              <w:bottom w:type="dxa" w:w="60"/>
              <w:right w:type="dxa" w:w="90"/>
            </w:tcMar>
          </w:tcPr>
          <w:p>
            <w:pPr>
              <w:spacing w:after="0"/>
            </w:pPr>
            <w:r>
              <w:rPr>
                <w:b w:val="false"/>
                <w:bCs w:val="false"/>
                <w:sz w:val="19"/>
                <w:szCs w:val="19"/>
              </w:rPr>
              <w:t xml:space="preserve">7 · Explanations</w:t>
            </w:r>
          </w:p>
        </w:tc>
        <w:tc>
          <w:tcPr>
            <w:tcW w:type="dxa" w:w="2200"/>
            <w:tcMar>
              <w:top w:type="dxa" w:w="60"/>
              <w:left w:type="dxa" w:w="90"/>
              <w:bottom w:type="dxa" w:w="60"/>
              <w:right w:type="dxa" w:w="90"/>
            </w:tcMar>
          </w:tcPr>
          <w:p>
            <w:pPr>
              <w:spacing w:after="0"/>
            </w:pPr>
            <w:r>
              <w:rPr>
                <w:b w:val="false"/>
                <w:bCs w:val="false"/>
                <w:sz w:val="19"/>
                <w:szCs w:val="19"/>
              </w:rPr>
              <w:t xml:space="preserve">ranking.ts</w:t>
            </w:r>
          </w:p>
        </w:tc>
        <w:tc>
          <w:tcPr>
            <w:tcW w:type="dxa" w:w="5100"/>
            <w:tcMar>
              <w:top w:type="dxa" w:w="60"/>
              <w:left w:type="dxa" w:w="90"/>
              <w:bottom w:type="dxa" w:w="60"/>
              <w:right w:type="dxa" w:w="90"/>
            </w:tcMar>
          </w:tcPr>
          <w:p>
            <w:pPr>
              <w:spacing w:after="0"/>
            </w:pPr>
            <w:r>
              <w:rPr>
                <w:b w:val="false"/>
                <w:bCs w:val="false"/>
                <w:sz w:val="19"/>
                <w:szCs w:val="19"/>
              </w:rPr>
              <w:t xml:space="preserve">One short "why this matches" per result, built from the evidence that drove the match.</w:t>
            </w:r>
          </w:p>
        </w:tc>
      </w:tr>
      <w:tr>
        <w:tc>
          <w:tcPr>
            <w:tcW w:type="dxa" w:w="1700"/>
            <w:tcMar>
              <w:top w:type="dxa" w:w="60"/>
              <w:left w:type="dxa" w:w="90"/>
              <w:bottom w:type="dxa" w:w="60"/>
              <w:right w:type="dxa" w:w="90"/>
            </w:tcMar>
          </w:tcPr>
          <w:p>
            <w:pPr>
              <w:spacing w:after="0"/>
            </w:pPr>
            <w:r>
              <w:rPr>
                <w:b w:val="false"/>
                <w:bCs w:val="false"/>
                <w:sz w:val="19"/>
                <w:szCs w:val="19"/>
              </w:rPr>
              <w:t xml:space="preserve">LLM seam</w:t>
            </w:r>
          </w:p>
        </w:tc>
        <w:tc>
          <w:tcPr>
            <w:tcW w:type="dxa" w:w="2200"/>
            <w:tcMar>
              <w:top w:type="dxa" w:w="60"/>
              <w:left w:type="dxa" w:w="90"/>
              <w:bottom w:type="dxa" w:w="60"/>
              <w:right w:type="dxa" w:w="90"/>
            </w:tcMar>
          </w:tcPr>
          <w:p>
            <w:pPr>
              <w:spacing w:after="0"/>
            </w:pPr>
            <w:r>
              <w:rPr>
                <w:b w:val="false"/>
                <w:bCs w:val="false"/>
                <w:sz w:val="19"/>
                <w:szCs w:val="19"/>
              </w:rPr>
              <w:t xml:space="preserve">llm.ts</w:t>
            </w:r>
          </w:p>
        </w:tc>
        <w:tc>
          <w:tcPr>
            <w:tcW w:type="dxa" w:w="5100"/>
            <w:tcMar>
              <w:top w:type="dxa" w:w="60"/>
              <w:left w:type="dxa" w:w="90"/>
              <w:bottom w:type="dxa" w:w="60"/>
              <w:right w:type="dxa" w:w="90"/>
            </w:tcMar>
          </w:tcPr>
          <w:p>
            <w:pPr>
              <w:spacing w:after="0"/>
            </w:pPr>
            <w:r>
              <w:rPr>
                <w:b w:val="false"/>
                <w:bCs w:val="false"/>
                <w:sz w:val="19"/>
                <w:szCs w:val="19"/>
              </w:rPr>
              <w:t xml:space="preserve">Optional list-wise re-rank that can only reorder ids it was given.</w:t>
            </w:r>
          </w:p>
        </w:tc>
      </w:tr>
      <w:tr>
        <w:tc>
          <w:tcPr>
            <w:tcW w:type="dxa" w:w="1700"/>
            <w:tcMar>
              <w:top w:type="dxa" w:w="60"/>
              <w:left w:type="dxa" w:w="90"/>
              <w:bottom w:type="dxa" w:w="60"/>
              <w:right w:type="dxa" w:w="90"/>
            </w:tcMar>
          </w:tcPr>
          <w:p>
            <w:pPr>
              <w:spacing w:after="0"/>
            </w:pPr>
            <w:r>
              <w:rPr>
                <w:b w:val="false"/>
                <w:bCs w:val="false"/>
                <w:sz w:val="19"/>
                <w:szCs w:val="19"/>
              </w:rPr>
              <w:t xml:space="preserve">Orchestration</w:t>
            </w:r>
          </w:p>
        </w:tc>
        <w:tc>
          <w:tcPr>
            <w:tcW w:type="dxa" w:w="2200"/>
            <w:tcMar>
              <w:top w:type="dxa" w:w="60"/>
              <w:left w:type="dxa" w:w="90"/>
              <w:bottom w:type="dxa" w:w="60"/>
              <w:right w:type="dxa" w:w="90"/>
            </w:tcMar>
          </w:tcPr>
          <w:p>
            <w:pPr>
              <w:spacing w:after="0"/>
            </w:pPr>
            <w:r>
              <w:rPr>
                <w:b w:val="false"/>
                <w:bCs w:val="false"/>
                <w:sz w:val="19"/>
                <w:szCs w:val="19"/>
              </w:rPr>
              <w:t xml:space="preserve">pipeline.ts</w:t>
            </w:r>
          </w:p>
        </w:tc>
        <w:tc>
          <w:tcPr>
            <w:tcW w:type="dxa" w:w="5100"/>
            <w:tcMar>
              <w:top w:type="dxa" w:w="60"/>
              <w:left w:type="dxa" w:w="90"/>
              <w:bottom w:type="dxa" w:w="60"/>
              <w:right w:type="dxa" w:w="90"/>
            </w:tcMar>
          </w:tcPr>
          <w:p>
            <w:pPr>
              <w:spacing w:after="0"/>
            </w:pPr>
            <w:r>
              <w:rPr>
                <w:b w:val="false"/>
                <w:bCs w:val="false"/>
                <w:sz w:val="19"/>
                <w:szCs w:val="19"/>
              </w:rPr>
              <w:t xml:space="preserve">Runs 4→7 and returns a trace of what was dropped and why.</w:t>
            </w:r>
          </w:p>
        </w:tc>
      </w:tr>
    </w:tbl>
    <w:p>
      <w:pPr>
        <w:pStyle w:val="Heading1"/>
        <w:spacing w:after="140" w:before="280"/>
      </w:pPr>
      <w:r>
        <w:t xml:space="preserve">2. How to run it</w:t>
      </w:r>
    </w:p>
    <w:p>
      <w:pPr>
        <w:shd w:fill="F8FAFC" w:val="clear"/>
        <w:spacing w:after="0" w:before="60"/>
      </w:pPr>
      <w:r>
        <w:rPr>
          <w:rFonts w:ascii="Consolas" w:cs="Consolas" w:eastAsia="Consolas" w:hAnsi="Consolas"/>
          <w:sz w:val="15"/>
          <w:szCs w:val="15"/>
        </w:rPr>
        <w:t xml:space="preserve">npm run personas                        # rebuild personas from data/signals/</w:t>
      </w:r>
    </w:p>
    <w:p>
      <w:pPr>
        <w:shd w:fill="F8FAFC" w:val="clear"/>
        <w:spacing w:after="0" w:before="0"/>
      </w:pPr>
      <w:r>
        <w:rPr>
          <w:rFonts w:ascii="Consolas" w:cs="Consolas" w:eastAsia="Consolas" w:hAnsi="Consolas"/>
          <w:sz w:val="15"/>
          <w:szCs w:val="15"/>
        </w:rPr>
        <w:t xml:space="preserve">npm run recommend -- --persona psn_layla</w:t>
      </w:r>
    </w:p>
    <w:p>
      <w:pPr>
        <w:shd w:fill="F8FAFC" w:val="clear"/>
        <w:spacing w:after="0" w:before="0"/>
      </w:pPr>
      <w:r>
        <w:rPr>
          <w:rFonts w:ascii="Consolas" w:cs="Consolas" w:eastAsia="Consolas" w:hAnsi="Consolas"/>
          <w:sz w:val="15"/>
          <w:szCs w:val="15"/>
        </w:rPr>
        <w:t xml:space="preserve">npm test                                # 14 pipeline checks</w:t>
      </w:r>
    </w:p>
    <w:p>
      <w:pPr>
        <w:shd w:fill="F8FAFC" w:val="clear"/>
        <w:spacing w:after="0" w:before="0"/>
      </w:pPr>
      <w:r>
        <w:rPr>
          <w:rFonts w:ascii="Consolas" w:cs="Consolas" w:eastAsia="Consolas" w:hAnsi="Consolas"/>
          <w:sz w:val="15"/>
          <w:szCs w:val="15"/>
        </w:rPr>
        <w:t xml:space="preserve">npm run validate                        # catalog + personas against the schemas</w:t>
      </w:r>
    </w:p>
    <w:p>
      <w:pPr>
        <w:shd w:fill="F8FAFC" w:val="clear"/>
        <w:spacing w:after="0" w:before="0"/>
      </w:pPr>
      <w:r>
        <w:rPr>
          <w:rFonts w:ascii="Consolas" w:cs="Consolas" w:eastAsia="Consolas" w:hAnsi="Consolas"/>
          <w:sz w:val="15"/>
          <w:szCs w:val="15"/>
        </w:rPr>
        <w:t xml:space="preserve">npm run evaluate                        # both systems, all personas, rating sheet</w:t>
      </w:r>
    </w:p>
    <w:p>
      <w:pPr>
        <w:shd w:fill="F8FAFC" w:val="clear"/>
        <w:spacing w:after="0" w:before="0"/>
      </w:pPr>
      <w:r>
        <w:rPr>
          <w:rFonts w:ascii="Consolas" w:cs="Consolas" w:eastAsia="Consolas" w:hAnsi="Consolas"/>
          <w:sz w:val="15"/>
          <w:szCs w:val="15"/>
        </w:rPr>
        <w:t xml:space="preserve"> </w:t>
      </w:r>
    </w:p>
    <w:p>
      <w:pPr>
        <w:shd w:fill="F8FAFC" w:val="clear"/>
        <w:spacing w:after="0" w:before="0"/>
      </w:pPr>
      <w:r>
        <w:rPr>
          <w:rFonts w:ascii="Consolas" w:cs="Consolas" w:eastAsia="Consolas" w:hAnsi="Consolas"/>
          <w:sz w:val="15"/>
          <w:szCs w:val="15"/>
        </w:rPr>
        <w:t xml:space="preserve"># or over HTTP, with the dev server running:</w:t>
      </w:r>
    </w:p>
    <w:p>
      <w:pPr>
        <w:shd w:fill="F8FAFC" w:val="clear"/>
        <w:spacing w:after="0" w:before="0"/>
      </w:pPr>
      <w:r>
        <w:rPr>
          <w:rFonts w:ascii="Consolas" w:cs="Consolas" w:eastAsia="Consolas" w:hAnsi="Consolas"/>
          <w:sz w:val="15"/>
          <w:szCs w:val="15"/>
        </w:rPr>
        <w:t xml:space="preserve">curl -X POST http://localhost:3000/api/recommend \</w:t>
      </w:r>
    </w:p>
    <w:p>
      <w:pPr>
        <w:shd w:fill="F8FAFC" w:val="clear"/>
        <w:spacing w:after="0" w:before="0"/>
      </w:pPr>
      <w:r>
        <w:rPr>
          <w:rFonts w:ascii="Consolas" w:cs="Consolas" w:eastAsia="Consolas" w:hAnsi="Consolas"/>
          <w:sz w:val="15"/>
          <w:szCs w:val="15"/>
        </w:rPr>
        <w:t xml:space="preserve">  -H 'Content-Type: application/json' \</w:t>
      </w:r>
    </w:p>
    <w:p>
      <w:pPr>
        <w:shd w:fill="F8FAFC" w:val="clear"/>
        <w:spacing w:after="0" w:before="0"/>
      </w:pPr>
      <w:r>
        <w:rPr>
          <w:rFonts w:ascii="Consolas" w:cs="Consolas" w:eastAsia="Consolas" w:hAnsi="Consolas"/>
          <w:sz w:val="15"/>
          <w:szCs w:val="15"/>
        </w:rPr>
        <w:t xml:space="preserve">  -d '{"persona_id":"psn_layla","relationship":"best_friend",'\</w:t>
      </w:r>
    </w:p>
    <w:p>
      <w:pPr>
        <w:shd w:fill="F8FAFC" w:val="clear"/>
        <w:spacing w:after="0" w:before="0"/>
      </w:pPr>
      <w:r>
        <w:rPr>
          <w:rFonts w:ascii="Consolas" w:cs="Consolas" w:eastAsia="Consolas" w:hAnsi="Consolas"/>
          <w:sz w:val="15"/>
          <w:szCs w:val="15"/>
        </w:rPr>
        <w:t xml:space="preserve">     '"occasion":"birthday","budget_max":500,"days_until_occasion":14}'</w:t>
      </w:r>
    </w:p>
    <w:p>
      <w:pPr>
        <w:pStyle w:val="Heading1"/>
        <w:spacing w:after="140" w:before="280"/>
      </w:pPr>
      <w:r>
        <w:t xml:space="preserve">3. The five test recipients</w:t>
      </w:r>
    </w:p>
    <w:p>
      <w:pPr>
        <w:spacing w:after="120" w:before="0"/>
      </w:pPr>
      <w:r>
        <w:t xml:space="preserve">Each is a bundle of raw signals in data/signals/, not a hand-written persona. The builder produces two personas per recipient: the full one, and a quiz-only baseline for the Day 5 comparison. All five are invented; no real person and no real account is involved.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900"/>
        <w:gridCol w:w="1500"/>
        <w:gridCol w:w="2200"/>
      </w:tblGrid>
      <w:tr>
        <w:trPr>
          <w:tblHeader/>
        </w:trPr>
        <w:tc>
          <w:tcPr>
            <w:tcW w:type="dxa" w:w="1400"/>
            <w:shd w:fill="E2E8F0" w:val="clear"/>
            <w:tcMar>
              <w:top w:type="dxa" w:w="60"/>
              <w:left w:type="dxa" w:w="90"/>
              <w:bottom w:type="dxa" w:w="60"/>
              <w:right w:type="dxa" w:w="90"/>
            </w:tcMar>
          </w:tcPr>
          <w:p>
            <w:pPr>
              <w:spacing w:after="0"/>
            </w:pPr>
            <w:r>
              <w:rPr>
                <w:b/>
                <w:bCs/>
                <w:sz w:val="19"/>
                <w:szCs w:val="19"/>
              </w:rPr>
              <w:t xml:space="preserve">Recipient</w:t>
            </w:r>
          </w:p>
        </w:tc>
        <w:tc>
          <w:tcPr>
            <w:tcW w:type="dxa" w:w="3900"/>
            <w:shd w:fill="E2E8F0" w:val="clear"/>
            <w:tcMar>
              <w:top w:type="dxa" w:w="60"/>
              <w:left w:type="dxa" w:w="90"/>
              <w:bottom w:type="dxa" w:w="60"/>
              <w:right w:type="dxa" w:w="90"/>
            </w:tcMar>
          </w:tcPr>
          <w:p>
            <w:pPr>
              <w:spacing w:after="0"/>
            </w:pPr>
            <w:r>
              <w:rPr>
                <w:b/>
                <w:bCs/>
                <w:sz w:val="19"/>
                <w:szCs w:val="19"/>
              </w:rPr>
              <w:t xml:space="preserve">Interests the builder found</w:t>
            </w:r>
          </w:p>
        </w:tc>
        <w:tc>
          <w:tcPr>
            <w:tcW w:type="dxa" w:w="1500"/>
            <w:shd w:fill="E2E8F0" w:val="clear"/>
            <w:tcMar>
              <w:top w:type="dxa" w:w="60"/>
              <w:left w:type="dxa" w:w="90"/>
              <w:bottom w:type="dxa" w:w="60"/>
              <w:right w:type="dxa" w:w="90"/>
            </w:tcMar>
          </w:tcPr>
          <w:p>
            <w:pPr>
              <w:spacing w:after="0"/>
            </w:pPr>
            <w:r>
              <w:rPr>
                <w:b/>
                <w:bCs/>
                <w:sz w:val="19"/>
                <w:szCs w:val="19"/>
              </w:rPr>
              <w:t xml:space="preserve">Dislikes</w:t>
            </w:r>
          </w:p>
        </w:tc>
        <w:tc>
          <w:tcPr>
            <w:tcW w:type="dxa" w:w="2200"/>
            <w:shd w:fill="E2E8F0" w:val="clear"/>
            <w:tcMar>
              <w:top w:type="dxa" w:w="60"/>
              <w:left w:type="dxa" w:w="90"/>
              <w:bottom w:type="dxa" w:w="60"/>
              <w:right w:type="dxa" w:w="90"/>
            </w:tcMar>
          </w:tcPr>
          <w:p>
            <w:pPr>
              <w:spacing w:after="0"/>
            </w:pPr>
            <w:r>
              <w:rPr>
                <w:b/>
                <w:bCs/>
                <w:sz w:val="19"/>
                <w:szCs w:val="19"/>
              </w:rPr>
              <w:t xml:space="preserve">Request</w:t>
            </w:r>
          </w:p>
        </w:tc>
      </w:tr>
      <w:tr>
        <w:tc>
          <w:tcPr>
            <w:tcW w:type="dxa" w:w="1400"/>
            <w:tcMar>
              <w:top w:type="dxa" w:w="60"/>
              <w:left w:type="dxa" w:w="90"/>
              <w:bottom w:type="dxa" w:w="60"/>
              <w:right w:type="dxa" w:w="90"/>
            </w:tcMar>
          </w:tcPr>
          <w:p>
            <w:pPr>
              <w:spacing w:after="0"/>
            </w:pPr>
            <w:r>
              <w:rPr>
                <w:b w:val="false"/>
                <w:bCs w:val="false"/>
                <w:sz w:val="19"/>
                <w:szCs w:val="19"/>
              </w:rPr>
              <w:t xml:space="preserve">Faisal</w:t>
            </w:r>
          </w:p>
        </w:tc>
        <w:tc>
          <w:tcPr>
            <w:tcW w:type="dxa" w:w="3900"/>
            <w:tcMar>
              <w:top w:type="dxa" w:w="60"/>
              <w:left w:type="dxa" w:w="90"/>
              <w:bottom w:type="dxa" w:w="60"/>
              <w:right w:type="dxa" w:w="90"/>
            </w:tcMar>
          </w:tcPr>
          <w:p>
            <w:pPr>
              <w:spacing w:after="0"/>
            </w:pPr>
            <w:r>
              <w:rPr>
                <w:b w:val="false"/>
                <w:bCs w:val="false"/>
                <w:sz w:val="19"/>
                <w:szCs w:val="19"/>
              </w:rPr>
              <w:t xml:space="preserve">formula1 0.77, cars 0.74, gaming 0.63, collectibles 0.58</w:t>
            </w:r>
          </w:p>
        </w:tc>
        <w:tc>
          <w:tcPr>
            <w:tcW w:type="dxa" w:w="1500"/>
            <w:tcMar>
              <w:top w:type="dxa" w:w="60"/>
              <w:left w:type="dxa" w:w="90"/>
              <w:bottom w:type="dxa" w:w="60"/>
              <w:right w:type="dxa" w:w="90"/>
            </w:tcMar>
          </w:tcPr>
          <w:p>
            <w:pPr>
              <w:spacing w:after="0"/>
            </w:pPr>
            <w:r>
              <w:rPr>
                <w:b w:val="false"/>
                <w:bCs w:val="false"/>
                <w:sz w:val="19"/>
                <w:szCs w:val="19"/>
              </w:rPr>
              <w:t xml:space="preserve">fragrance</w:t>
            </w:r>
          </w:p>
        </w:tc>
        <w:tc>
          <w:tcPr>
            <w:tcW w:type="dxa" w:w="2200"/>
            <w:tcMar>
              <w:top w:type="dxa" w:w="60"/>
              <w:left w:type="dxa" w:w="90"/>
              <w:bottom w:type="dxa" w:w="60"/>
              <w:right w:type="dxa" w:w="90"/>
            </w:tcMar>
          </w:tcPr>
          <w:p>
            <w:pPr>
              <w:spacing w:after="0"/>
            </w:pPr>
            <w:r>
              <w:rPr>
                <w:b w:val="false"/>
                <w:bCs w:val="false"/>
                <w:sz w:val="19"/>
                <w:szCs w:val="19"/>
              </w:rPr>
              <w:t xml:space="preserve">brother · graduation</w:t>
            </w:r>
          </w:p>
          <w:p>
            <w:pPr>
              <w:spacing w:after="0"/>
            </w:pPr>
            <w:r>
              <w:rPr>
                <w:b w:val="false"/>
                <w:bCs w:val="false"/>
                <w:sz w:val="19"/>
                <w:szCs w:val="19"/>
              </w:rPr>
              <w:t xml:space="preserve">≤1000 SAR · 21d</w:t>
            </w:r>
          </w:p>
        </w:tc>
      </w:tr>
      <w:tr>
        <w:tc>
          <w:tcPr>
            <w:tcW w:type="dxa" w:w="1400"/>
            <w:tcMar>
              <w:top w:type="dxa" w:w="60"/>
              <w:left w:type="dxa" w:w="90"/>
              <w:bottom w:type="dxa" w:w="60"/>
              <w:right w:type="dxa" w:w="90"/>
            </w:tcMar>
          </w:tcPr>
          <w:p>
            <w:pPr>
              <w:spacing w:after="0"/>
            </w:pPr>
            <w:r>
              <w:rPr>
                <w:b w:val="false"/>
                <w:bCs w:val="false"/>
                <w:sz w:val="19"/>
                <w:szCs w:val="19"/>
              </w:rPr>
              <w:t xml:space="preserve">Layla</w:t>
            </w:r>
          </w:p>
        </w:tc>
        <w:tc>
          <w:tcPr>
            <w:tcW w:type="dxa" w:w="3900"/>
            <w:tcMar>
              <w:top w:type="dxa" w:w="60"/>
              <w:left w:type="dxa" w:w="90"/>
              <w:bottom w:type="dxa" w:w="60"/>
              <w:right w:type="dxa" w:w="90"/>
            </w:tcMar>
          </w:tcPr>
          <w:p>
            <w:pPr>
              <w:spacing w:after="0"/>
            </w:pPr>
            <w:r>
              <w:rPr>
                <w:b w:val="false"/>
                <w:bCs w:val="false"/>
                <w:sz w:val="19"/>
                <w:szCs w:val="19"/>
              </w:rPr>
              <w:t xml:space="preserve">matcha 0.79, reading 0.78, home_decor 0.62, coffee 0.52, art 0.52, cafe_culture 0.48</w:t>
            </w:r>
          </w:p>
        </w:tc>
        <w:tc>
          <w:tcPr>
            <w:tcW w:type="dxa" w:w="1500"/>
            <w:tcMar>
              <w:top w:type="dxa" w:w="60"/>
              <w:left w:type="dxa" w:w="90"/>
              <w:bottom w:type="dxa" w:w="60"/>
              <w:right w:type="dxa" w:w="90"/>
            </w:tcMar>
          </w:tcPr>
          <w:p>
            <w:pPr>
              <w:spacing w:after="0"/>
            </w:pPr>
            <w:r>
              <w:rPr>
                <w:b w:val="false"/>
                <w:bCs w:val="false"/>
                <w:sz w:val="19"/>
                <w:szCs w:val="19"/>
              </w:rPr>
              <w:t xml:space="preserve">makeup</w:t>
            </w:r>
          </w:p>
        </w:tc>
        <w:tc>
          <w:tcPr>
            <w:tcW w:type="dxa" w:w="2200"/>
            <w:tcMar>
              <w:top w:type="dxa" w:w="60"/>
              <w:left w:type="dxa" w:w="90"/>
              <w:bottom w:type="dxa" w:w="60"/>
              <w:right w:type="dxa" w:w="90"/>
            </w:tcMar>
          </w:tcPr>
          <w:p>
            <w:pPr>
              <w:spacing w:after="0"/>
            </w:pPr>
            <w:r>
              <w:rPr>
                <w:b w:val="false"/>
                <w:bCs w:val="false"/>
                <w:sz w:val="19"/>
                <w:szCs w:val="19"/>
              </w:rPr>
              <w:t xml:space="preserve">best_friend · birthday</w:t>
            </w:r>
          </w:p>
          <w:p>
            <w:pPr>
              <w:spacing w:after="0"/>
            </w:pPr>
            <w:r>
              <w:rPr>
                <w:b w:val="false"/>
                <w:bCs w:val="false"/>
                <w:sz w:val="19"/>
                <w:szCs w:val="19"/>
              </w:rPr>
              <w:t xml:space="preserve">≤500 SAR · 14d</w:t>
            </w:r>
          </w:p>
        </w:tc>
      </w:tr>
      <w:tr>
        <w:tc>
          <w:tcPr>
            <w:tcW w:type="dxa" w:w="1400"/>
            <w:tcMar>
              <w:top w:type="dxa" w:w="60"/>
              <w:left w:type="dxa" w:w="90"/>
              <w:bottom w:type="dxa" w:w="60"/>
              <w:right w:type="dxa" w:w="90"/>
            </w:tcMar>
          </w:tcPr>
          <w:p>
            <w:pPr>
              <w:spacing w:after="0"/>
            </w:pPr>
            <w:r>
              <w:rPr>
                <w:b w:val="false"/>
                <w:bCs w:val="false"/>
                <w:sz w:val="19"/>
                <w:szCs w:val="19"/>
              </w:rPr>
              <w:t xml:space="preserve">Nouf</w:t>
            </w:r>
          </w:p>
        </w:tc>
        <w:tc>
          <w:tcPr>
            <w:tcW w:type="dxa" w:w="3900"/>
            <w:tcMar>
              <w:top w:type="dxa" w:w="60"/>
              <w:left w:type="dxa" w:w="90"/>
              <w:bottom w:type="dxa" w:w="60"/>
              <w:right w:type="dxa" w:w="90"/>
            </w:tcMar>
          </w:tcPr>
          <w:p>
            <w:pPr>
              <w:spacing w:after="0"/>
            </w:pPr>
            <w:r>
              <w:rPr>
                <w:b w:val="false"/>
                <w:bCs w:val="false"/>
                <w:sz w:val="19"/>
                <w:szCs w:val="19"/>
              </w:rPr>
              <w:t xml:space="preserve">fragrance 0.79, skincare 0.77, home_decor 0.68</w:t>
            </w:r>
          </w:p>
        </w:tc>
        <w:tc>
          <w:tcPr>
            <w:tcW w:type="dxa" w:w="1500"/>
            <w:tcMar>
              <w:top w:type="dxa" w:w="60"/>
              <w:left w:type="dxa" w:w="90"/>
              <w:bottom w:type="dxa" w:w="60"/>
              <w:right w:type="dxa" w:w="90"/>
            </w:tcMar>
          </w:tcPr>
          <w:p>
            <w:pPr>
              <w:spacing w:after="0"/>
            </w:pPr>
            <w:r>
              <w:rPr>
                <w:b w:val="false"/>
                <w:bCs w:val="false"/>
                <w:sz w:val="19"/>
                <w:szCs w:val="19"/>
              </w:rPr>
              <w:t xml:space="preserve">gaming, technology</w:t>
            </w:r>
          </w:p>
        </w:tc>
        <w:tc>
          <w:tcPr>
            <w:tcW w:type="dxa" w:w="2200"/>
            <w:tcMar>
              <w:top w:type="dxa" w:w="60"/>
              <w:left w:type="dxa" w:w="90"/>
              <w:bottom w:type="dxa" w:w="60"/>
              <w:right w:type="dxa" w:w="90"/>
            </w:tcMar>
          </w:tcPr>
          <w:p>
            <w:pPr>
              <w:spacing w:after="0"/>
            </w:pPr>
            <w:r>
              <w:rPr>
                <w:b w:val="false"/>
                <w:bCs w:val="false"/>
                <w:sz w:val="19"/>
                <w:szCs w:val="19"/>
              </w:rPr>
              <w:t xml:space="preserve">mother · thank_you</w:t>
            </w:r>
          </w:p>
          <w:p>
            <w:pPr>
              <w:spacing w:after="0"/>
            </w:pPr>
            <w:r>
              <w:rPr>
                <w:b w:val="false"/>
                <w:bCs w:val="false"/>
                <w:sz w:val="19"/>
                <w:szCs w:val="19"/>
              </w:rPr>
              <w:t xml:space="preserve">≤500 SAR · 10d</w:t>
            </w:r>
          </w:p>
        </w:tc>
      </w:tr>
      <w:tr>
        <w:tc>
          <w:tcPr>
            <w:tcW w:type="dxa" w:w="1400"/>
            <w:tcMar>
              <w:top w:type="dxa" w:w="60"/>
              <w:left w:type="dxa" w:w="90"/>
              <w:bottom w:type="dxa" w:w="60"/>
              <w:right w:type="dxa" w:w="90"/>
            </w:tcMar>
          </w:tcPr>
          <w:p>
            <w:pPr>
              <w:spacing w:after="0"/>
            </w:pPr>
            <w:r>
              <w:rPr>
                <w:b w:val="false"/>
                <w:bCs w:val="false"/>
                <w:sz w:val="19"/>
                <w:szCs w:val="19"/>
              </w:rPr>
              <w:t xml:space="preserve">Omar</w:t>
            </w:r>
          </w:p>
        </w:tc>
        <w:tc>
          <w:tcPr>
            <w:tcW w:type="dxa" w:w="3900"/>
            <w:tcMar>
              <w:top w:type="dxa" w:w="60"/>
              <w:left w:type="dxa" w:w="90"/>
              <w:bottom w:type="dxa" w:w="60"/>
              <w:right w:type="dxa" w:w="90"/>
            </w:tcMar>
          </w:tcPr>
          <w:p>
            <w:pPr>
              <w:spacing w:after="0"/>
            </w:pPr>
            <w:r>
              <w:rPr>
                <w:b w:val="false"/>
                <w:bCs w:val="false"/>
                <w:sz w:val="19"/>
                <w:szCs w:val="19"/>
              </w:rPr>
              <w:t xml:space="preserve">football 0.89, fitness 0.67, technology 0.49</w:t>
            </w:r>
          </w:p>
        </w:tc>
        <w:tc>
          <w:tcPr>
            <w:tcW w:type="dxa" w:w="1500"/>
            <w:tcMar>
              <w:top w:type="dxa" w:w="60"/>
              <w:left w:type="dxa" w:w="90"/>
              <w:bottom w:type="dxa" w:w="60"/>
              <w:right w:type="dxa" w:w="90"/>
            </w:tcMar>
          </w:tcPr>
          <w:p>
            <w:pPr>
              <w:spacing w:after="0"/>
            </w:pPr>
            <w:r>
              <w:rPr>
                <w:b w:val="false"/>
                <w:bCs w:val="false"/>
                <w:sz w:val="19"/>
                <w:szCs w:val="19"/>
              </w:rPr>
              <w:t xml:space="preserve">reading</w:t>
            </w:r>
          </w:p>
        </w:tc>
        <w:tc>
          <w:tcPr>
            <w:tcW w:type="dxa" w:w="2200"/>
            <w:tcMar>
              <w:top w:type="dxa" w:w="60"/>
              <w:left w:type="dxa" w:w="90"/>
              <w:bottom w:type="dxa" w:w="60"/>
              <w:right w:type="dxa" w:w="90"/>
            </w:tcMar>
          </w:tcPr>
          <w:p>
            <w:pPr>
              <w:spacing w:after="0"/>
            </w:pPr>
            <w:r>
              <w:rPr>
                <w:b w:val="false"/>
                <w:bCs w:val="false"/>
                <w:sz w:val="19"/>
                <w:szCs w:val="19"/>
              </w:rPr>
              <w:t xml:space="preserve">classmate · birthday</w:t>
            </w:r>
          </w:p>
          <w:p>
            <w:pPr>
              <w:spacing w:after="0"/>
            </w:pPr>
            <w:r>
              <w:rPr>
                <w:b w:val="false"/>
                <w:bCs w:val="false"/>
                <w:sz w:val="19"/>
                <w:szCs w:val="19"/>
              </w:rPr>
              <w:t xml:space="preserve">≤250 SAR · 5d</w:t>
            </w:r>
          </w:p>
        </w:tc>
      </w:tr>
      <w:tr>
        <w:tc>
          <w:tcPr>
            <w:tcW w:type="dxa" w:w="1400"/>
            <w:tcMar>
              <w:top w:type="dxa" w:w="60"/>
              <w:left w:type="dxa" w:w="90"/>
              <w:bottom w:type="dxa" w:w="60"/>
              <w:right w:type="dxa" w:w="90"/>
            </w:tcMar>
          </w:tcPr>
          <w:p>
            <w:pPr>
              <w:spacing w:after="0"/>
            </w:pPr>
            <w:r>
              <w:rPr>
                <w:b w:val="false"/>
                <w:bCs w:val="false"/>
                <w:sz w:val="19"/>
                <w:szCs w:val="19"/>
              </w:rPr>
              <w:t xml:space="preserve">Sara</w:t>
            </w:r>
          </w:p>
        </w:tc>
        <w:tc>
          <w:tcPr>
            <w:tcW w:type="dxa" w:w="3900"/>
            <w:tcMar>
              <w:top w:type="dxa" w:w="60"/>
              <w:left w:type="dxa" w:w="90"/>
              <w:bottom w:type="dxa" w:w="60"/>
              <w:right w:type="dxa" w:w="90"/>
            </w:tcMar>
          </w:tcPr>
          <w:p>
            <w:pPr>
              <w:spacing w:after="0"/>
            </w:pPr>
            <w:r>
              <w:rPr>
                <w:b w:val="false"/>
                <w:bCs w:val="false"/>
                <w:sz w:val="19"/>
                <w:szCs w:val="19"/>
              </w:rPr>
              <w:t xml:space="preserve">photography 0.86, travel 0.76, coffee 0.64</w:t>
            </w:r>
          </w:p>
        </w:tc>
        <w:tc>
          <w:tcPr>
            <w:tcW w:type="dxa" w:w="1500"/>
            <w:tcMar>
              <w:top w:type="dxa" w:w="60"/>
              <w:left w:type="dxa" w:w="90"/>
              <w:bottom w:type="dxa" w:w="60"/>
              <w:right w:type="dxa" w:w="90"/>
            </w:tcMar>
          </w:tcPr>
          <w:p>
            <w:pPr>
              <w:spacing w:after="0"/>
            </w:pPr>
            <w:r>
              <w:rPr>
                <w:b w:val="false"/>
                <w:bCs w:val="false"/>
                <w:sz w:val="19"/>
                <w:szCs w:val="19"/>
              </w:rPr>
              <w:t xml:space="preserve">jewellery</w:t>
            </w:r>
          </w:p>
        </w:tc>
        <w:tc>
          <w:tcPr>
            <w:tcW w:type="dxa" w:w="2200"/>
            <w:tcMar>
              <w:top w:type="dxa" w:w="60"/>
              <w:left w:type="dxa" w:w="90"/>
              <w:bottom w:type="dxa" w:w="60"/>
              <w:right w:type="dxa" w:w="90"/>
            </w:tcMar>
          </w:tcPr>
          <w:p>
            <w:pPr>
              <w:spacing w:after="0"/>
            </w:pPr>
            <w:r>
              <w:rPr>
                <w:b w:val="false"/>
                <w:bCs w:val="false"/>
                <w:sz w:val="19"/>
                <w:szCs w:val="19"/>
              </w:rPr>
              <w:t xml:space="preserve">colleague · new_job</w:t>
            </w:r>
          </w:p>
          <w:p>
            <w:pPr>
              <w:spacing w:after="0"/>
            </w:pPr>
            <w:r>
              <w:rPr>
                <w:b w:val="false"/>
                <w:bCs w:val="false"/>
                <w:sz w:val="19"/>
                <w:szCs w:val="19"/>
              </w:rPr>
              <w:t xml:space="preserve">≤500 SAR · 7d</w:t>
            </w:r>
          </w:p>
        </w:tc>
      </w:tr>
    </w:tbl>
    <w:p>
      <w:pPr>
        <w:spacing w:after="120" w:before="100"/>
      </w:pPr>
      <w:r>
        <w:rPr>
          <w:i/>
          <w:iCs/>
          <w:color w:val="64748B"/>
          <w:sz w:val="18"/>
          <w:szCs w:val="18"/>
        </w:rPr>
        <w:t xml:space="preserve">Dislikes were all inferred from a negative sentence in the quiz ("I hate gaming gadgets", "Not into fragrance"), which is the sentiment rule from P2 working: the topic is mentioned, and the answer is still no.</w:t>
      </w:r>
    </w:p>
    <w:p>
      <w:pPr>
        <w:pStyle w:val="Heading1"/>
        <w:spacing w:after="140" w:before="280"/>
      </w:pPr>
      <w:r>
        <w:t xml:space="preserve">4. Worked example — Layla</w:t>
      </w:r>
    </w:p>
    <w:p>
      <w:pPr>
        <w:spacing w:after="120" w:before="0"/>
      </w:pPr>
      <w:r>
        <w:t xml:space="preserve">Input: 10 signals (4 quiz answers, 6 donated TikTok activity items).</w:t>
      </w:r>
    </w:p>
    <w:p>
      <w:pPr>
        <w:spacing w:after="120" w:before="0"/>
      </w:pPr>
      <w:r>
        <w:t xml:space="preserve">The builder turns them into weighted interests with evidence attached:</w:t>
      </w:r>
    </w:p>
    <w:p>
      <w:pPr>
        <w:shd w:fill="F8FAFC" w:val="clear"/>
        <w:spacing w:after="0" w:before="60"/>
      </w:pPr>
      <w:r>
        <w:rPr>
          <w:rFonts w:ascii="Consolas" w:cs="Consolas" w:eastAsia="Consolas" w:hAnsi="Consolas"/>
          <w:sz w:val="15"/>
          <w:szCs w:val="15"/>
        </w:rPr>
        <w:t xml:space="preserve">matcha       weight 0.79  strong  from 1x quiz_answer, 7x saved, 3x reposted</w:t>
      </w:r>
    </w:p>
    <w:p>
      <w:pPr>
        <w:shd w:fill="F8FAFC" w:val="clear"/>
        <w:spacing w:after="0" w:before="0"/>
      </w:pPr>
      <w:r>
        <w:rPr>
          <w:rFonts w:ascii="Consolas" w:cs="Consolas" w:eastAsia="Consolas" w:hAnsi="Consolas"/>
          <w:sz w:val="15"/>
          <w:szCs w:val="15"/>
        </w:rPr>
        <w:t xml:space="preserve">reading      weight 0.78  strong  from 1x quiz_answer, 11x liked, 3x followed</w:t>
      </w:r>
    </w:p>
    <w:p>
      <w:pPr>
        <w:shd w:fill="F8FAFC" w:val="clear"/>
        <w:spacing w:after="0" w:before="0"/>
      </w:pPr>
      <w:r>
        <w:rPr>
          <w:rFonts w:ascii="Consolas" w:cs="Consolas" w:eastAsia="Consolas" w:hAnsi="Consolas"/>
          <w:sz w:val="15"/>
          <w:szCs w:val="15"/>
        </w:rPr>
        <w:t xml:space="preserve">home_decor   weight 0.62  medium  from 1x quiz_answer, 4x saved</w:t>
      </w:r>
    </w:p>
    <w:p>
      <w:pPr>
        <w:shd w:fill="F8FAFC" w:val="clear"/>
        <w:spacing w:after="0" w:before="0"/>
      </w:pPr>
      <w:r>
        <w:rPr>
          <w:rFonts w:ascii="Consolas" w:cs="Consolas" w:eastAsia="Consolas" w:hAnsi="Consolas"/>
          <w:sz w:val="15"/>
          <w:szCs w:val="15"/>
        </w:rPr>
        <w:t xml:space="preserve">coffee       weight 0.52  medium  from 3x reposted</w:t>
      </w:r>
    </w:p>
    <w:p>
      <w:pPr>
        <w:spacing w:after="120" w:before="120"/>
      </w:pPr>
      <w:r>
        <w:t xml:space="preserve">Then the pipeline runs: 187 products → 50 retrieved → 46 pass the hard filters → 5 shown. Dropped: already_owns 1, over_budget 3, weak_interest_match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700"/>
        <w:gridCol w:w="5600"/>
      </w:tblGrid>
      <w:tr>
        <w:trPr>
          <w:tblHeader/>
        </w:trPr>
        <w:tc>
          <w:tcPr>
            <w:tcW w:type="dxa" w:w="400"/>
            <w:shd w:fill="E2E8F0" w:val="clear"/>
            <w:tcMar>
              <w:top w:type="dxa" w:w="60"/>
              <w:left w:type="dxa" w:w="90"/>
              <w:bottom w:type="dxa" w:w="60"/>
              <w:right w:type="dxa" w:w="90"/>
            </w:tcMar>
          </w:tcPr>
          <w:p>
            <w:pPr>
              <w:spacing w:after="0"/>
            </w:pPr>
            <w:r>
              <w:rPr>
                <w:b/>
                <w:bCs/>
                <w:sz w:val="19"/>
                <w:szCs w:val="19"/>
              </w:rPr>
              <w:t xml:space="preserve">#</w:t>
            </w:r>
          </w:p>
        </w:tc>
        <w:tc>
          <w:tcPr>
            <w:tcW w:type="dxa" w:w="2300"/>
            <w:shd w:fill="E2E8F0" w:val="clear"/>
            <w:tcMar>
              <w:top w:type="dxa" w:w="60"/>
              <w:left w:type="dxa" w:w="90"/>
              <w:bottom w:type="dxa" w:w="60"/>
              <w:right w:type="dxa" w:w="90"/>
            </w:tcMar>
          </w:tcPr>
          <w:p>
            <w:pPr>
              <w:spacing w:after="0"/>
            </w:pPr>
            <w:r>
              <w:rPr>
                <w:b/>
                <w:bCs/>
                <w:sz w:val="19"/>
                <w:szCs w:val="19"/>
              </w:rPr>
              <w:t xml:space="preserve">Gift</w:t>
            </w:r>
          </w:p>
        </w:tc>
        <w:tc>
          <w:tcPr>
            <w:tcW w:type="dxa" w:w="700"/>
            <w:shd w:fill="E2E8F0" w:val="clear"/>
            <w:tcMar>
              <w:top w:type="dxa" w:w="60"/>
              <w:left w:type="dxa" w:w="90"/>
              <w:bottom w:type="dxa" w:w="60"/>
              <w:right w:type="dxa" w:w="90"/>
            </w:tcMar>
          </w:tcPr>
          <w:p>
            <w:pPr>
              <w:spacing w:after="0"/>
            </w:pPr>
            <w:r>
              <w:rPr>
                <w:b/>
                <w:bCs/>
                <w:sz w:val="19"/>
                <w:szCs w:val="19"/>
              </w:rPr>
              <w:t xml:space="preserve">SAR</w:t>
            </w:r>
          </w:p>
        </w:tc>
        <w:tc>
          <w:tcPr>
            <w:tcW w:type="dxa" w:w="5600"/>
            <w:shd w:fill="E2E8F0" w:val="clear"/>
            <w:tcMar>
              <w:top w:type="dxa" w:w="60"/>
              <w:left w:type="dxa" w:w="90"/>
              <w:bottom w:type="dxa" w:w="60"/>
              <w:right w:type="dxa" w:w="90"/>
            </w:tcMar>
          </w:tcPr>
          <w:p>
            <w:pPr>
              <w:spacing w:after="0"/>
            </w:pPr>
            <w:r>
              <w:rPr>
                <w:b/>
                <w:bCs/>
                <w:sz w:val="19"/>
                <w:szCs w:val="19"/>
              </w:rPr>
              <w:t xml:space="preserve">Why this matches</w:t>
            </w:r>
          </w:p>
        </w:tc>
      </w:tr>
      <w:tr>
        <w:tc>
          <w:tcPr>
            <w:tcW w:type="dxa" w:w="400"/>
            <w:tcMar>
              <w:top w:type="dxa" w:w="60"/>
              <w:left w:type="dxa" w:w="90"/>
              <w:bottom w:type="dxa" w:w="60"/>
              <w:right w:type="dxa" w:w="90"/>
            </w:tcMar>
          </w:tcPr>
          <w:p>
            <w:pPr>
              <w:spacing w:after="0"/>
            </w:pPr>
            <w:r>
              <w:rPr>
                <w:b w:val="false"/>
                <w:bCs w:val="false"/>
                <w:sz w:val="19"/>
                <w:szCs w:val="19"/>
              </w:rPr>
              <w:t xml:space="preserve">1</w:t>
            </w:r>
          </w:p>
        </w:tc>
        <w:tc>
          <w:tcPr>
            <w:tcW w:type="dxa" w:w="2300"/>
            <w:tcMar>
              <w:top w:type="dxa" w:w="60"/>
              <w:left w:type="dxa" w:w="90"/>
              <w:bottom w:type="dxa" w:w="60"/>
              <w:right w:type="dxa" w:w="90"/>
            </w:tcMar>
          </w:tcPr>
          <w:p>
            <w:pPr>
              <w:spacing w:after="0"/>
            </w:pPr>
            <w:r>
              <w:rPr>
                <w:b w:val="false"/>
                <w:bCs w:val="false"/>
                <w:sz w:val="19"/>
                <w:szCs w:val="19"/>
              </w:rPr>
              <w:t xml:space="preserve">Matcha and tea gift hamper</w:t>
            </w:r>
          </w:p>
        </w:tc>
        <w:tc>
          <w:tcPr>
            <w:tcW w:type="dxa" w:w="700"/>
            <w:tcMar>
              <w:top w:type="dxa" w:w="60"/>
              <w:left w:type="dxa" w:w="90"/>
              <w:bottom w:type="dxa" w:w="60"/>
              <w:right w:type="dxa" w:w="90"/>
            </w:tcMar>
          </w:tcPr>
          <w:p>
            <w:pPr>
              <w:spacing w:after="0"/>
            </w:pPr>
            <w:r>
              <w:rPr>
                <w:b w:val="false"/>
                <w:bCs w:val="false"/>
                <w:sz w:val="19"/>
                <w:szCs w:val="19"/>
              </w:rPr>
              <w:t xml:space="preserve">260</w:t>
            </w:r>
          </w:p>
        </w:tc>
        <w:tc>
          <w:tcPr>
            <w:tcW w:type="dxa" w:w="5600"/>
            <w:tcMar>
              <w:top w:type="dxa" w:w="60"/>
              <w:left w:type="dxa" w:w="90"/>
              <w:bottom w:type="dxa" w:w="60"/>
              <w:right w:type="dxa" w:w="90"/>
            </w:tcMar>
          </w:tcPr>
          <w:p>
            <w:pPr>
              <w:spacing w:after="0"/>
            </w:pPr>
            <w:r>
              <w:rPr>
                <w:b w:val="false"/>
                <w:bCs w:val="false"/>
                <w:sz w:val="19"/>
                <w:szCs w:val="19"/>
              </w:rPr>
              <w:t xml:space="preserve">They show a strong interest in matcha (11 signals). It also touches cafe culture. At 260 SAR it fits your birthday budget of up to 500 SAR.</w:t>
            </w:r>
          </w:p>
        </w:tc>
      </w:tr>
      <w:tr>
        <w:tc>
          <w:tcPr>
            <w:tcW w:type="dxa" w:w="400"/>
            <w:tcMar>
              <w:top w:type="dxa" w:w="60"/>
              <w:left w:type="dxa" w:w="90"/>
              <w:bottom w:type="dxa" w:w="60"/>
              <w:right w:type="dxa" w:w="90"/>
            </w:tcMar>
          </w:tcPr>
          <w:p>
            <w:pPr>
              <w:spacing w:after="0"/>
            </w:pPr>
            <w:r>
              <w:rPr>
                <w:b w:val="false"/>
                <w:bCs w:val="false"/>
                <w:sz w:val="19"/>
                <w:szCs w:val="19"/>
              </w:rPr>
              <w:t xml:space="preserve">2</w:t>
            </w:r>
          </w:p>
        </w:tc>
        <w:tc>
          <w:tcPr>
            <w:tcW w:type="dxa" w:w="2300"/>
            <w:tcMar>
              <w:top w:type="dxa" w:w="60"/>
              <w:left w:type="dxa" w:w="90"/>
              <w:bottom w:type="dxa" w:w="60"/>
              <w:right w:type="dxa" w:w="90"/>
            </w:tcMar>
          </w:tcPr>
          <w:p>
            <w:pPr>
              <w:spacing w:after="0"/>
            </w:pPr>
            <w:r>
              <w:rPr>
                <w:b w:val="false"/>
                <w:bCs w:val="false"/>
                <w:sz w:val="19"/>
                <w:szCs w:val="19"/>
              </w:rPr>
              <w:t xml:space="preserve">Matcha and pastry tasting for two</w:t>
            </w:r>
          </w:p>
        </w:tc>
        <w:tc>
          <w:tcPr>
            <w:tcW w:type="dxa" w:w="700"/>
            <w:tcMar>
              <w:top w:type="dxa" w:w="60"/>
              <w:left w:type="dxa" w:w="90"/>
              <w:bottom w:type="dxa" w:w="60"/>
              <w:right w:type="dxa" w:w="90"/>
            </w:tcMar>
          </w:tcPr>
          <w:p>
            <w:pPr>
              <w:spacing w:after="0"/>
            </w:pPr>
            <w:r>
              <w:rPr>
                <w:b w:val="false"/>
                <w:bCs w:val="false"/>
                <w:sz w:val="19"/>
                <w:szCs w:val="19"/>
              </w:rPr>
              <w:t xml:space="preserve">260</w:t>
            </w:r>
          </w:p>
        </w:tc>
        <w:tc>
          <w:tcPr>
            <w:tcW w:type="dxa" w:w="5600"/>
            <w:tcMar>
              <w:top w:type="dxa" w:w="60"/>
              <w:left w:type="dxa" w:w="90"/>
              <w:bottom w:type="dxa" w:w="60"/>
              <w:right w:type="dxa" w:w="90"/>
            </w:tcMar>
          </w:tcPr>
          <w:p>
            <w:pPr>
              <w:spacing w:after="0"/>
            </w:pPr>
            <w:r>
              <w:rPr>
                <w:b w:val="false"/>
                <w:bCs w:val="false"/>
                <w:sz w:val="19"/>
                <w:szCs w:val="19"/>
              </w:rPr>
              <w:t xml:space="preserve">They show a strong interest in matcha (11 signals). It also touches cafe culture. It is an experience rather than an object. At 260 SAR it fits your birthday budget of up to 500 SAR.</w:t>
            </w:r>
          </w:p>
        </w:tc>
      </w:tr>
      <w:tr>
        <w:tc>
          <w:tcPr>
            <w:tcW w:type="dxa" w:w="400"/>
            <w:tcMar>
              <w:top w:type="dxa" w:w="60"/>
              <w:left w:type="dxa" w:w="90"/>
              <w:bottom w:type="dxa" w:w="60"/>
              <w:right w:type="dxa" w:w="90"/>
            </w:tcMar>
          </w:tcPr>
          <w:p>
            <w:pPr>
              <w:spacing w:after="0"/>
            </w:pPr>
            <w:r>
              <w:rPr>
                <w:b w:val="false"/>
                <w:bCs w:val="false"/>
                <w:sz w:val="19"/>
                <w:szCs w:val="19"/>
              </w:rPr>
              <w:t xml:space="preserve">3</w:t>
            </w:r>
          </w:p>
        </w:tc>
        <w:tc>
          <w:tcPr>
            <w:tcW w:type="dxa" w:w="2300"/>
            <w:tcMar>
              <w:top w:type="dxa" w:w="60"/>
              <w:left w:type="dxa" w:w="90"/>
              <w:bottom w:type="dxa" w:w="60"/>
              <w:right w:type="dxa" w:w="90"/>
            </w:tcMar>
          </w:tcPr>
          <w:p>
            <w:pPr>
              <w:spacing w:after="0"/>
            </w:pPr>
            <w:r>
              <w:rPr>
                <w:b w:val="false"/>
                <w:bCs w:val="false"/>
                <w:sz w:val="19"/>
                <w:szCs w:val="19"/>
              </w:rPr>
              <w:t xml:space="preserve">Arabic coffee dallah with finjan set</w:t>
            </w:r>
          </w:p>
        </w:tc>
        <w:tc>
          <w:tcPr>
            <w:tcW w:type="dxa" w:w="700"/>
            <w:tcMar>
              <w:top w:type="dxa" w:w="60"/>
              <w:left w:type="dxa" w:w="90"/>
              <w:bottom w:type="dxa" w:w="60"/>
              <w:right w:type="dxa" w:w="90"/>
            </w:tcMar>
          </w:tcPr>
          <w:p>
            <w:pPr>
              <w:spacing w:after="0"/>
            </w:pPr>
            <w:r>
              <w:rPr>
                <w:b w:val="false"/>
                <w:bCs w:val="false"/>
                <w:sz w:val="19"/>
                <w:szCs w:val="19"/>
              </w:rPr>
              <w:t xml:space="preserve">380</w:t>
            </w:r>
          </w:p>
        </w:tc>
        <w:tc>
          <w:tcPr>
            <w:tcW w:type="dxa" w:w="5600"/>
            <w:tcMar>
              <w:top w:type="dxa" w:w="60"/>
              <w:left w:type="dxa" w:w="90"/>
              <w:bottom w:type="dxa" w:w="60"/>
              <w:right w:type="dxa" w:w="90"/>
            </w:tcMar>
          </w:tcPr>
          <w:p>
            <w:pPr>
              <w:spacing w:after="0"/>
            </w:pPr>
            <w:r>
              <w:rPr>
                <w:b w:val="false"/>
                <w:bCs w:val="false"/>
                <w:sz w:val="19"/>
                <w:szCs w:val="19"/>
              </w:rPr>
              <w:t xml:space="preserve">They show an interest in coffee (3 signals). It also touches home &amp; room decor. At 380 SAR it fits your birthday budget of up to 500 SAR.</w:t>
            </w:r>
          </w:p>
        </w:tc>
      </w:tr>
      <w:tr>
        <w:tc>
          <w:tcPr>
            <w:tcW w:type="dxa" w:w="400"/>
            <w:tcMar>
              <w:top w:type="dxa" w:w="60"/>
              <w:left w:type="dxa" w:w="90"/>
              <w:bottom w:type="dxa" w:w="60"/>
              <w:right w:type="dxa" w:w="90"/>
            </w:tcMar>
          </w:tcPr>
          <w:p>
            <w:pPr>
              <w:spacing w:after="0"/>
            </w:pPr>
            <w:r>
              <w:rPr>
                <w:b w:val="false"/>
                <w:bCs w:val="false"/>
                <w:sz w:val="19"/>
                <w:szCs w:val="19"/>
              </w:rPr>
              <w:t xml:space="preserve">4</w:t>
            </w:r>
          </w:p>
        </w:tc>
        <w:tc>
          <w:tcPr>
            <w:tcW w:type="dxa" w:w="2300"/>
            <w:tcMar>
              <w:top w:type="dxa" w:w="60"/>
              <w:left w:type="dxa" w:w="90"/>
              <w:bottom w:type="dxa" w:w="60"/>
              <w:right w:type="dxa" w:w="90"/>
            </w:tcMar>
          </w:tcPr>
          <w:p>
            <w:pPr>
              <w:spacing w:after="0"/>
            </w:pPr>
            <w:r>
              <w:rPr>
                <w:b w:val="false"/>
                <w:bCs w:val="false"/>
                <w:sz w:val="19"/>
                <w:szCs w:val="19"/>
              </w:rPr>
              <w:t xml:space="preserve">Personalised name neon sign</w:t>
            </w:r>
          </w:p>
        </w:tc>
        <w:tc>
          <w:tcPr>
            <w:tcW w:type="dxa" w:w="700"/>
            <w:tcMar>
              <w:top w:type="dxa" w:w="60"/>
              <w:left w:type="dxa" w:w="90"/>
              <w:bottom w:type="dxa" w:w="60"/>
              <w:right w:type="dxa" w:w="90"/>
            </w:tcMar>
          </w:tcPr>
          <w:p>
            <w:pPr>
              <w:spacing w:after="0"/>
            </w:pPr>
            <w:r>
              <w:rPr>
                <w:b w:val="false"/>
                <w:bCs w:val="false"/>
                <w:sz w:val="19"/>
                <w:szCs w:val="19"/>
              </w:rPr>
              <w:t xml:space="preserve">420</w:t>
            </w:r>
          </w:p>
        </w:tc>
        <w:tc>
          <w:tcPr>
            <w:tcW w:type="dxa" w:w="5600"/>
            <w:tcMar>
              <w:top w:type="dxa" w:w="60"/>
              <w:left w:type="dxa" w:w="90"/>
              <w:bottom w:type="dxa" w:w="60"/>
              <w:right w:type="dxa" w:w="90"/>
            </w:tcMar>
          </w:tcPr>
          <w:p>
            <w:pPr>
              <w:spacing w:after="0"/>
            </w:pPr>
            <w:r>
              <w:rPr>
                <w:b w:val="false"/>
                <w:bCs w:val="false"/>
                <w:sz w:val="19"/>
                <w:szCs w:val="19"/>
              </w:rPr>
              <w:t xml:space="preserve">They show an interest in home &amp; room decor (5 signals). It can be personalised, which suits a keepsake gift. At 420 SAR it fits your birthday budget of up to 500 SAR.</w:t>
            </w:r>
          </w:p>
        </w:tc>
      </w:tr>
      <w:tr>
        <w:tc>
          <w:tcPr>
            <w:tcW w:type="dxa" w:w="400"/>
            <w:tcMar>
              <w:top w:type="dxa" w:w="60"/>
              <w:left w:type="dxa" w:w="90"/>
              <w:bottom w:type="dxa" w:w="60"/>
              <w:right w:type="dxa" w:w="90"/>
            </w:tcMar>
          </w:tcPr>
          <w:p>
            <w:pPr>
              <w:spacing w:after="0"/>
            </w:pPr>
            <w:r>
              <w:rPr>
                <w:b w:val="false"/>
                <w:bCs w:val="false"/>
                <w:sz w:val="19"/>
                <w:szCs w:val="19"/>
              </w:rPr>
              <w:t xml:space="preserve">5</w:t>
            </w:r>
          </w:p>
        </w:tc>
        <w:tc>
          <w:tcPr>
            <w:tcW w:type="dxa" w:w="2300"/>
            <w:tcMar>
              <w:top w:type="dxa" w:w="60"/>
              <w:left w:type="dxa" w:w="90"/>
              <w:bottom w:type="dxa" w:w="60"/>
              <w:right w:type="dxa" w:w="90"/>
            </w:tcMar>
          </w:tcPr>
          <w:p>
            <w:pPr>
              <w:spacing w:after="0"/>
            </w:pPr>
            <w:r>
              <w:rPr>
                <w:b w:val="false"/>
                <w:bCs w:val="false"/>
                <w:sz w:val="19"/>
                <w:szCs w:val="19"/>
              </w:rPr>
              <w:t xml:space="preserve">English bestseller bundle, 3 paperbacks</w:t>
            </w:r>
          </w:p>
        </w:tc>
        <w:tc>
          <w:tcPr>
            <w:tcW w:type="dxa" w:w="700"/>
            <w:tcMar>
              <w:top w:type="dxa" w:w="60"/>
              <w:left w:type="dxa" w:w="90"/>
              <w:bottom w:type="dxa" w:w="60"/>
              <w:right w:type="dxa" w:w="90"/>
            </w:tcMar>
          </w:tcPr>
          <w:p>
            <w:pPr>
              <w:spacing w:after="0"/>
            </w:pPr>
            <w:r>
              <w:rPr>
                <w:b w:val="false"/>
                <w:bCs w:val="false"/>
                <w:sz w:val="19"/>
                <w:szCs w:val="19"/>
              </w:rPr>
              <w:t xml:space="preserve">190</w:t>
            </w:r>
          </w:p>
        </w:tc>
        <w:tc>
          <w:tcPr>
            <w:tcW w:type="dxa" w:w="5600"/>
            <w:tcMar>
              <w:top w:type="dxa" w:w="60"/>
              <w:left w:type="dxa" w:w="90"/>
              <w:bottom w:type="dxa" w:w="60"/>
              <w:right w:type="dxa" w:w="90"/>
            </w:tcMar>
          </w:tcPr>
          <w:p>
            <w:pPr>
              <w:spacing w:after="0"/>
            </w:pPr>
            <w:r>
              <w:rPr>
                <w:b w:val="false"/>
                <w:bCs w:val="false"/>
                <w:sz w:val="19"/>
                <w:szCs w:val="19"/>
              </w:rPr>
              <w:t xml:space="preserve">They show a strong interest in reading &amp; books (15 signals). At 190 SAR it comes in well under your birthday budget of up to 500 SAR.</w:t>
            </w:r>
          </w:p>
        </w:tc>
      </w:tr>
    </w:tbl>
    <w:p>
      <w:pPr>
        <w:spacing w:after="120" w:before="100"/>
      </w:pPr>
      <w:r>
        <w:rPr>
          <w:i/>
          <w:iCs/>
          <w:color w:val="64748B"/>
          <w:sz w:val="18"/>
          <w:szCs w:val="18"/>
        </w:rPr>
        <w:t xml:space="preserve">The already-owns filter removed the electric milk frother she already has. The over-budget filter removed three items above 500 SAR.</w:t>
      </w:r>
    </w:p>
    <w:p>
      <w:pPr>
        <w:pStyle w:val="Heading1"/>
        <w:spacing w:after="140" w:before="280"/>
      </w:pPr>
      <w:r>
        <w:t xml:space="preserve">5. What is real and what is stubbed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E2E8F0" w:val="clear"/>
            <w:tcMar>
              <w:top w:type="dxa" w:w="60"/>
              <w:left w:type="dxa" w:w="90"/>
              <w:bottom w:type="dxa" w:w="60"/>
              <w:right w:type="dxa" w:w="90"/>
            </w:tcMar>
          </w:tcPr>
          <w:p>
            <w:pPr>
              <w:spacing w:after="0"/>
            </w:pPr>
            <w:r>
              <w:rPr>
                <w:b/>
                <w:bCs/>
                <w:sz w:val="19"/>
                <w:szCs w:val="19"/>
              </w:rPr>
              <w:t xml:space="preserve">Piece</w:t>
            </w:r>
          </w:p>
        </w:tc>
        <w:tc>
          <w:tcPr>
            <w:tcW w:type="dxa" w:w="6800"/>
            <w:shd w:fill="E2E8F0" w:val="clear"/>
            <w:tcMar>
              <w:top w:type="dxa" w:w="60"/>
              <w:left w:type="dxa" w:w="90"/>
              <w:bottom w:type="dxa" w:w="60"/>
              <w:right w:type="dxa" w:w="90"/>
            </w:tcMar>
          </w:tcPr>
          <w:p>
            <w:pPr>
              <w:spacing w:after="0"/>
            </w:pPr>
            <w:r>
              <w:rPr>
                <w:b/>
                <w:bCs/>
                <w:sz w:val="19"/>
                <w:szCs w:val="19"/>
              </w:rPr>
              <w:t xml:space="preserve">Status</w:t>
            </w:r>
          </w:p>
        </w:tc>
      </w:tr>
      <w:tr>
        <w:tc>
          <w:tcPr>
            <w:tcW w:type="dxa" w:w="2200"/>
            <w:tcMar>
              <w:top w:type="dxa" w:w="60"/>
              <w:left w:type="dxa" w:w="90"/>
              <w:bottom w:type="dxa" w:w="60"/>
              <w:right w:type="dxa" w:w="90"/>
            </w:tcMar>
          </w:tcPr>
          <w:p>
            <w:pPr>
              <w:spacing w:after="0"/>
            </w:pPr>
            <w:r>
              <w:rPr>
                <w:b w:val="false"/>
                <w:bCs w:val="false"/>
                <w:sz w:val="19"/>
                <w:szCs w:val="19"/>
              </w:rPr>
              <w:t xml:space="preserve">Persona Builder</w:t>
            </w:r>
          </w:p>
        </w:tc>
        <w:tc>
          <w:tcPr>
            <w:tcW w:type="dxa" w:w="6800"/>
            <w:tcMar>
              <w:top w:type="dxa" w:w="60"/>
              <w:left w:type="dxa" w:w="90"/>
              <w:bottom w:type="dxa" w:w="60"/>
              <w:right w:type="dxa" w:w="90"/>
            </w:tcMar>
          </w:tcPr>
          <w:p>
            <w:pPr>
              <w:spacing w:after="0"/>
            </w:pPr>
            <w:r>
              <w:rPr>
                <w:b w:val="false"/>
                <w:bCs w:val="false"/>
                <w:sz w:val="19"/>
                <w:szCs w:val="19"/>
              </w:rPr>
              <w:t xml:space="preserve">REAL but deterministic. Keyword matching against the taxonomy plus the published weight formula. An LLM builder implements the same PersonaBuilder interface; nothing downstream changes.</w:t>
            </w:r>
          </w:p>
        </w:tc>
      </w:tr>
      <w:tr>
        <w:tc>
          <w:tcPr>
            <w:tcW w:type="dxa" w:w="2200"/>
            <w:tcMar>
              <w:top w:type="dxa" w:w="60"/>
              <w:left w:type="dxa" w:w="90"/>
              <w:bottom w:type="dxa" w:w="60"/>
              <w:right w:type="dxa" w:w="90"/>
            </w:tcMar>
          </w:tcPr>
          <w:p>
            <w:pPr>
              <w:spacing w:after="0"/>
            </w:pPr>
            <w:r>
              <w:rPr>
                <w:b w:val="false"/>
                <w:bCs w:val="false"/>
                <w:sz w:val="19"/>
                <w:szCs w:val="19"/>
              </w:rPr>
              <w:t xml:space="preserve">Retrieval encoder</w:t>
            </w:r>
          </w:p>
        </w:tc>
        <w:tc>
          <w:tcPr>
            <w:tcW w:type="dxa" w:w="6800"/>
            <w:tcMar>
              <w:top w:type="dxa" w:w="60"/>
              <w:left w:type="dxa" w:w="90"/>
              <w:bottom w:type="dxa" w:w="60"/>
              <w:right w:type="dxa" w:w="90"/>
            </w:tcMar>
          </w:tcPr>
          <w:p>
            <w:pPr>
              <w:spacing w:after="0"/>
            </w:pPr>
            <w:r>
              <w:rPr>
                <w:b w:val="false"/>
                <w:bCs w:val="false"/>
                <w:sz w:val="19"/>
                <w:szCs w:val="19"/>
              </w:rPr>
              <w:t xml:space="preserve">REAL vector space, TF-IDF rather than neural. Multilingual sentence embeddings drop into the Encoder interface. The cosine step, and everything after it, is unchanged.</w:t>
            </w:r>
          </w:p>
        </w:tc>
      </w:tr>
      <w:tr>
        <w:tc>
          <w:tcPr>
            <w:tcW w:type="dxa" w:w="2200"/>
            <w:tcMar>
              <w:top w:type="dxa" w:w="60"/>
              <w:left w:type="dxa" w:w="90"/>
              <w:bottom w:type="dxa" w:w="60"/>
              <w:right w:type="dxa" w:w="90"/>
            </w:tcMar>
          </w:tcPr>
          <w:p>
            <w:pPr>
              <w:spacing w:after="0"/>
            </w:pPr>
            <w:r>
              <w:rPr>
                <w:b w:val="false"/>
                <w:bCs w:val="false"/>
                <w:sz w:val="19"/>
                <w:szCs w:val="19"/>
              </w:rPr>
              <w:t xml:space="preserve">Hard filters, ranking, diversity, explanations</w:t>
            </w:r>
          </w:p>
        </w:tc>
        <w:tc>
          <w:tcPr>
            <w:tcW w:type="dxa" w:w="6800"/>
            <w:tcMar>
              <w:top w:type="dxa" w:w="60"/>
              <w:left w:type="dxa" w:w="90"/>
              <w:bottom w:type="dxa" w:w="60"/>
              <w:right w:type="dxa" w:w="90"/>
            </w:tcMar>
          </w:tcPr>
          <w:p>
            <w:pPr>
              <w:spacing w:after="0"/>
            </w:pPr>
            <w:r>
              <w:rPr>
                <w:b w:val="false"/>
                <w:bCs w:val="false"/>
                <w:sz w:val="19"/>
                <w:szCs w:val="19"/>
              </w:rPr>
              <w:t xml:space="preserve">REAL and final. These are plain deterministic code and match the Day 3 specification exactly.</w:t>
            </w:r>
          </w:p>
        </w:tc>
      </w:tr>
      <w:tr>
        <w:tc>
          <w:tcPr>
            <w:tcW w:type="dxa" w:w="2200"/>
            <w:tcMar>
              <w:top w:type="dxa" w:w="60"/>
              <w:left w:type="dxa" w:w="90"/>
              <w:bottom w:type="dxa" w:w="60"/>
              <w:right w:type="dxa" w:w="90"/>
            </w:tcMar>
          </w:tcPr>
          <w:p>
            <w:pPr>
              <w:spacing w:after="0"/>
            </w:pPr>
            <w:r>
              <w:rPr>
                <w:b w:val="false"/>
                <w:bCs w:val="false"/>
                <w:sz w:val="19"/>
                <w:szCs w:val="19"/>
              </w:rPr>
              <w:t xml:space="preserve">LLM re-ranker</w:t>
            </w:r>
          </w:p>
        </w:tc>
        <w:tc>
          <w:tcPr>
            <w:tcW w:type="dxa" w:w="6800"/>
            <w:tcMar>
              <w:top w:type="dxa" w:w="60"/>
              <w:left w:type="dxa" w:w="90"/>
              <w:bottom w:type="dxa" w:w="60"/>
              <w:right w:type="dxa" w:w="90"/>
            </w:tcMar>
          </w:tcPr>
          <w:p>
            <w:pPr>
              <w:spacing w:after="0"/>
            </w:pPr>
            <w:r>
              <w:rPr>
                <w:b w:val="false"/>
                <w:bCs w:val="false"/>
                <w:sz w:val="19"/>
                <w:szCs w:val="19"/>
              </w:rPr>
              <w:t xml:space="preserve">SEAM ONLY. No model is configured, so the deterministic order stands. The safety wrapper is implemented and tested: an invented product id is discarded.</w:t>
            </w:r>
          </w:p>
        </w:tc>
      </w:tr>
      <w:tr>
        <w:tc>
          <w:tcPr>
            <w:tcW w:type="dxa" w:w="2200"/>
            <w:tcMar>
              <w:top w:type="dxa" w:w="60"/>
              <w:left w:type="dxa" w:w="90"/>
              <w:bottom w:type="dxa" w:w="60"/>
              <w:right w:type="dxa" w:w="90"/>
            </w:tcMar>
          </w:tcPr>
          <w:p>
            <w:pPr>
              <w:spacing w:after="0"/>
            </w:pPr>
            <w:r>
              <w:rPr>
                <w:b w:val="false"/>
                <w:bCs w:val="false"/>
                <w:sz w:val="19"/>
                <w:szCs w:val="19"/>
              </w:rPr>
              <w:t xml:space="preserve">Product data</w:t>
            </w:r>
          </w:p>
        </w:tc>
        <w:tc>
          <w:tcPr>
            <w:tcW w:type="dxa" w:w="6800"/>
            <w:tcMar>
              <w:top w:type="dxa" w:w="60"/>
              <w:left w:type="dxa" w:w="90"/>
              <w:bottom w:type="dxa" w:w="60"/>
              <w:right w:type="dxa" w:w="90"/>
            </w:tcMar>
          </w:tcPr>
          <w:p>
            <w:pPr>
              <w:spacing w:after="0"/>
            </w:pPr>
            <w:r>
              <w:rPr>
                <w:b w:val="false"/>
                <w:bCs w:val="false"/>
                <w:sz w:val="19"/>
                <w:szCs w:val="19"/>
              </w:rPr>
              <w:t xml:space="preserve">DEMO. 187 rows, realistic Jeddah price bands, no quoted prices, no URLs. The API response carries a disclaimer and the filter can require data_status = verified.</w:t>
            </w:r>
          </w:p>
        </w:tc>
      </w:tr>
      <w:tr>
        <w:tc>
          <w:tcPr>
            <w:tcW w:type="dxa" w:w="2200"/>
            <w:tcMar>
              <w:top w:type="dxa" w:w="60"/>
              <w:left w:type="dxa" w:w="90"/>
              <w:bottom w:type="dxa" w:w="60"/>
              <w:right w:type="dxa" w:w="90"/>
            </w:tcMar>
          </w:tcPr>
          <w:p>
            <w:pPr>
              <w:spacing w:after="0"/>
            </w:pPr>
            <w:r>
              <w:rPr>
                <w:b w:val="false"/>
                <w:bCs w:val="false"/>
                <w:sz w:val="19"/>
                <w:szCs w:val="19"/>
              </w:rPr>
              <w:t xml:space="preserve">TikTok donation</w:t>
            </w:r>
          </w:p>
        </w:tc>
        <w:tc>
          <w:tcPr>
            <w:tcW w:type="dxa" w:w="6800"/>
            <w:tcMar>
              <w:top w:type="dxa" w:w="60"/>
              <w:left w:type="dxa" w:w="90"/>
              <w:bottom w:type="dxa" w:w="60"/>
              <w:right w:type="dxa" w:w="90"/>
            </w:tcMar>
          </w:tcPr>
          <w:p>
            <w:pPr>
              <w:spacing w:after="0"/>
            </w:pPr>
            <w:r>
              <w:rPr>
                <w:b w:val="false"/>
                <w:bCs w:val="false"/>
                <w:sz w:val="19"/>
                <w:szCs w:val="19"/>
              </w:rPr>
              <w:t xml:space="preserve">NOT IMPLEMENTED. The prototype takes donated activity as a signal file. Building the real upload-and-parse flow is the next step, and only after the feasibility check from Day 2.</w:t>
            </w:r>
          </w:p>
        </w:tc>
      </w:tr>
    </w:tbl>
    <w:p>
      <w:pPr>
        <w:spacing w:after="120" w:before="100"/>
      </w:pPr>
      <w:r>
        <w:rPr>
          <w:i/>
          <w:iCs/>
          <w:color w:val="64748B"/>
          <w:sz w:val="18"/>
          <w:szCs w:val="18"/>
        </w:rPr>
        <w:t xml:space="preserve">No model API key is used anywhere in this prototype. It runs fully offline, which is also why the evaluation is reproducible.</w:t>
      </w:r>
    </w:p>
    <w:p>
      <w:pPr>
        <w:pStyle w:val="Heading1"/>
        <w:spacing w:after="140" w:before="280"/>
      </w:pPr>
      <w:r>
        <w:t xml:space="preserve">6. Tests</w:t>
      </w:r>
    </w:p>
    <w:p>
      <w:pPr>
        <w:spacing w:after="120" w:before="0"/>
      </w:pPr>
      <w:r>
        <w:t xml:space="preserve">14 checks, all passing (npm test). They exist because each one caught or guards a real mistake:</w:t>
      </w:r>
    </w:p>
    <w:p>
      <w:pPr>
        <w:pStyle w:val="ListParagraph"/>
        <w:numPr>
          <w:ilvl w:val="0"/>
          <w:numId w:val="1"/>
        </w:numPr>
        <w:spacing w:after="80"/>
      </w:pPr>
      <w:r>
        <w:t xml:space="preserve">The weight formula saturates, decays at the 180-day half-life, and a single signal never reads as a strong interest.</w:t>
      </w:r>
    </w:p>
    <w:p>
      <w:pPr>
        <w:pStyle w:val="ListParagraph"/>
        <w:numPr>
          <w:ilvl w:val="0"/>
          <w:numId w:val="1"/>
        </w:numPr>
        <w:spacing w:after="80"/>
      </w:pPr>
      <w:r>
        <w:t xml:space="preserve">Matching respects word boundaries — "skincare" must not match cars, "watching" must not match watches — while #matcharecipe still resolves to matcha.</w:t>
      </w:r>
    </w:p>
    <w:p>
      <w:pPr>
        <w:pStyle w:val="ListParagraph"/>
        <w:numPr>
          <w:ilvl w:val="0"/>
          <w:numId w:val="1"/>
        </w:numPr>
        <w:spacing w:after="80"/>
      </w:pPr>
      <w:r>
        <w:t xml:space="preserve">A negative sentence becomes a dislike and never an interest.</w:t>
      </w:r>
    </w:p>
    <w:p>
      <w:pPr>
        <w:pStyle w:val="ListParagraph"/>
        <w:numPr>
          <w:ilvl w:val="0"/>
          <w:numId w:val="1"/>
        </w:numPr>
        <w:spacing w:after="80"/>
      </w:pPr>
      <w:r>
        <w:t xml:space="preserve">A persona never carries a sensitive attribute outside the blocked list.</w:t>
      </w:r>
    </w:p>
    <w:p>
      <w:pPr>
        <w:pStyle w:val="ListParagraph"/>
        <w:numPr>
          <w:ilvl w:val="0"/>
          <w:numId w:val="1"/>
        </w:numPr>
        <w:spacing w:after="80"/>
      </w:pPr>
      <w:r>
        <w:t xml:space="preserve">Every hard-filter reason fires for the right input, and the embarrassment threshold is stricter for a colleague than for a partner.</w:t>
      </w:r>
    </w:p>
    <w:p>
      <w:pPr>
        <w:pStyle w:val="ListParagraph"/>
        <w:numPr>
          <w:ilvl w:val="0"/>
          <w:numId w:val="1"/>
        </w:numPr>
        <w:spacing w:after="80"/>
      </w:pPr>
      <w:r>
        <w:t xml:space="preserve">The LLM re-ranker cannot inject a product that was not retrieved.</w:t>
      </w:r>
    </w:p>
    <w:p>
      <w:pPr>
        <w:pStyle w:val="ListParagraph"/>
        <w:numPr>
          <w:ilvl w:val="0"/>
          <w:numId w:val="1"/>
        </w:numPr>
        <w:spacing w:after="80"/>
      </w:pPr>
      <w:r>
        <w:t xml:space="preserve">The pipeline refuses a persona with no consent on record.</w:t>
      </w:r>
    </w:p>
    <w:p>
      <w:pPr>
        <w:pStyle w:val="ListParagraph"/>
        <w:numPr>
          <w:ilvl w:val="0"/>
          <w:numId w:val="1"/>
        </w:numPr>
        <w:spacing w:after="80"/>
      </w:pPr>
      <w:r>
        <w:t xml:space="preserve">Across all ten personas: nothing over budget, at most two items per category, every result has a reason, and nothing is padded when nothing fits.</w:t>
      </w:r>
    </w:p>
    <w:p>
      <w:pPr>
        <w:pStyle w:val="Heading1"/>
        <w:spacing w:after="140" w:before="280"/>
      </w:pPr>
      <w:r>
        <w:t xml:space="preserve">7. Problems found while building</w:t>
      </w:r>
    </w:p>
    <w:p>
      <w:pPr>
        <w:spacing w:after="120" w:before="0"/>
      </w:pPr>
      <w:r>
        <w:t xml:space="preserve">Three were only visible once real output existed, which is the argument for building the prototype before writing the final design: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shd w:fill="E2E8F0" w:val="clear"/>
            <w:tcMar>
              <w:top w:type="dxa" w:w="60"/>
              <w:left w:type="dxa" w:w="90"/>
              <w:bottom w:type="dxa" w:w="60"/>
              <w:right w:type="dxa" w:w="90"/>
            </w:tcMar>
          </w:tcPr>
          <w:p>
            <w:pPr>
              <w:spacing w:after="0"/>
            </w:pPr>
            <w:r>
              <w:rPr>
                <w:b/>
                <w:bCs/>
                <w:sz w:val="19"/>
                <w:szCs w:val="19"/>
              </w:rPr>
              <w:t xml:space="preserve">What went wrong</w:t>
            </w:r>
          </w:p>
        </w:tc>
        <w:tc>
          <w:tcPr>
            <w:tcW w:type="dxa" w:w="4400"/>
            <w:shd w:fill="E2E8F0" w:val="clear"/>
            <w:tcMar>
              <w:top w:type="dxa" w:w="60"/>
              <w:left w:type="dxa" w:w="90"/>
              <w:bottom w:type="dxa" w:w="60"/>
              <w:right w:type="dxa" w:w="90"/>
            </w:tcMar>
          </w:tcPr>
          <w:p>
            <w:pPr>
              <w:spacing w:after="0"/>
            </w:pPr>
            <w:r>
              <w:rPr>
                <w:b/>
                <w:bCs/>
                <w:sz w:val="19"/>
                <w:szCs w:val="19"/>
              </w:rPr>
              <w:t xml:space="preserve">Fix</w:t>
            </w:r>
          </w:p>
        </w:tc>
      </w:tr>
      <w:tr>
        <w:tc>
          <w:tcPr>
            <w:tcW w:type="dxa" w:w="4600"/>
            <w:tcMar>
              <w:top w:type="dxa" w:w="60"/>
              <w:left w:type="dxa" w:w="90"/>
              <w:bottom w:type="dxa" w:w="60"/>
              <w:right w:type="dxa" w:w="90"/>
            </w:tcMar>
          </w:tcPr>
          <w:p>
            <w:pPr>
              <w:spacing w:after="0"/>
            </w:pPr>
            <w:r>
              <w:rPr>
                <w:b w:val="false"/>
                <w:bCs w:val="false"/>
                <w:sz w:val="19"/>
                <w:szCs w:val="19"/>
              </w:rPr>
              <w:t xml:space="preserve">Substring matching quietly invented interests: "skincare" contains "car", "carry-on" contains "car", "watching" contains "watch". Two recipients gained a cars interest they never had.</w:t>
            </w:r>
          </w:p>
        </w:tc>
        <w:tc>
          <w:tcPr>
            <w:tcW w:type="dxa" w:w="4400"/>
            <w:tcMar>
              <w:top w:type="dxa" w:w="60"/>
              <w:left w:type="dxa" w:w="90"/>
              <w:bottom w:type="dxa" w:w="60"/>
              <w:right w:type="dxa" w:w="90"/>
            </w:tcMar>
          </w:tcPr>
          <w:p>
            <w:pPr>
              <w:spacing w:after="0"/>
            </w:pPr>
            <w:r>
              <w:rPr>
                <w:b w:val="false"/>
                <w:bCs w:val="false"/>
                <w:sz w:val="19"/>
                <w:szCs w:val="19"/>
              </w:rPr>
              <w:t xml:space="preserve">Match on word boundaries, with a prefix rule only for terms of 6+ characters so concatenated hashtags still resolve.</w:t>
            </w:r>
          </w:p>
        </w:tc>
      </w:tr>
      <w:tr>
        <w:tc>
          <w:tcPr>
            <w:tcW w:type="dxa" w:w="4600"/>
            <w:tcMar>
              <w:top w:type="dxa" w:w="60"/>
              <w:left w:type="dxa" w:w="90"/>
              <w:bottom w:type="dxa" w:w="60"/>
              <w:right w:type="dxa" w:w="90"/>
            </w:tcMar>
          </w:tcPr>
          <w:p>
            <w:pPr>
              <w:spacing w:after="0"/>
            </w:pPr>
            <w:r>
              <w:rPr>
                <w:b w:val="false"/>
                <w:bCs w:val="false"/>
                <w:sz w:val="19"/>
                <w:szCs w:val="19"/>
              </w:rPr>
              <w:t xml:space="preserve">Layla's second-strongest interest, reading, produced nothing in the top 5. Books are cheap, and budget_fit rewards items near 75% of the budget, so a whole interest was priced out.</w:t>
            </w:r>
          </w:p>
        </w:tc>
        <w:tc>
          <w:tcPr>
            <w:tcW w:type="dxa" w:w="4400"/>
            <w:tcMar>
              <w:top w:type="dxa" w:w="60"/>
              <w:left w:type="dxa" w:w="90"/>
              <w:bottom w:type="dxa" w:w="60"/>
              <w:right w:type="dxa" w:w="90"/>
            </w:tcMar>
          </w:tcPr>
          <w:p>
            <w:pPr>
              <w:spacing w:after="0"/>
            </w:pPr>
            <w:r>
              <w:rPr>
                <w:b w:val="false"/>
                <w:bCs w:val="false"/>
                <w:sz w:val="19"/>
                <w:szCs w:val="19"/>
              </w:rPr>
              <w:t xml:space="preserve">An interest-coverage rule: the two strongest interests each get a slot when a qualifying candidate exists.</w:t>
            </w:r>
          </w:p>
        </w:tc>
      </w:tr>
      <w:tr>
        <w:tc>
          <w:tcPr>
            <w:tcW w:type="dxa" w:w="4600"/>
            <w:tcMar>
              <w:top w:type="dxa" w:w="60"/>
              <w:left w:type="dxa" w:w="90"/>
              <w:bottom w:type="dxa" w:w="60"/>
              <w:right w:type="dxa" w:w="90"/>
            </w:tcMar>
          </w:tcPr>
          <w:p>
            <w:pPr>
              <w:spacing w:after="0"/>
            </w:pPr>
            <w:r>
              <w:rPr>
                <w:b w:val="false"/>
                <w:bCs w:val="false"/>
                <w:sz w:val="19"/>
                <w:szCs w:val="19"/>
              </w:rPr>
              <w:t xml:space="preserve">A pet water fountain reached a football-mad teenager, riding in on the technology tag when the budget had thinned the candidate pool.</w:t>
            </w:r>
          </w:p>
        </w:tc>
        <w:tc>
          <w:tcPr>
            <w:tcW w:type="dxa" w:w="4400"/>
            <w:tcMar>
              <w:top w:type="dxa" w:w="60"/>
              <w:left w:type="dxa" w:w="90"/>
              <w:bottom w:type="dxa" w:w="60"/>
              <w:right w:type="dxa" w:w="90"/>
            </w:tcMar>
          </w:tcPr>
          <w:p>
            <w:pPr>
              <w:spacing w:after="0"/>
            </w:pPr>
            <w:r>
              <w:rPr>
                <w:b w:val="false"/>
                <w:bCs w:val="false"/>
                <w:sz w:val="19"/>
                <w:szCs w:val="19"/>
              </w:rPr>
              <w:t xml:space="preserve">A relevance gate: an item must be primarily about something they like, or connect to something they like strongly. Four good gifts beat five with one piece of noise.</w:t>
            </w:r>
          </w:p>
        </w:tc>
      </w:tr>
      <w:tr>
        <w:tc>
          <w:tcPr>
            <w:tcW w:type="dxa" w:w="4600"/>
            <w:tcMar>
              <w:top w:type="dxa" w:w="60"/>
              <w:left w:type="dxa" w:w="90"/>
              <w:bottom w:type="dxa" w:w="60"/>
              <w:right w:type="dxa" w:w="90"/>
            </w:tcMar>
          </w:tcPr>
          <w:p>
            <w:pPr>
              <w:spacing w:after="0"/>
            </w:pPr>
            <w:r>
              <w:rPr>
                <w:b w:val="false"/>
                <w:bCs w:val="false"/>
                <w:sz w:val="19"/>
                <w:szCs w:val="19"/>
              </w:rPr>
              <w:t xml:space="preserve">A 190 SAR book bundle was described as fitting a "250–500 SAR budget".</w:t>
            </w:r>
          </w:p>
        </w:tc>
        <w:tc>
          <w:tcPr>
            <w:tcW w:type="dxa" w:w="4400"/>
            <w:tcMar>
              <w:top w:type="dxa" w:w="60"/>
              <w:left w:type="dxa" w:w="90"/>
              <w:bottom w:type="dxa" w:w="60"/>
              <w:right w:type="dxa" w:w="90"/>
            </w:tcMar>
          </w:tcPr>
          <w:p>
            <w:pPr>
              <w:spacing w:after="0"/>
            </w:pPr>
            <w:r>
              <w:rPr>
                <w:b w:val="false"/>
                <w:bCs w:val="false"/>
                <w:sz w:val="19"/>
                <w:szCs w:val="19"/>
              </w:rPr>
              <w:t xml:space="preserve">Explanations quote the ceiling and say "well under" when the price is less than half of it.</w:t>
            </w:r>
          </w:p>
        </w:tc>
      </w:tr>
    </w:tbl>
    <w:p>
      <w:pPr>
        <w:pStyle w:val="Heading1"/>
        <w:spacing w:after="140" w:before="280"/>
      </w:pPr>
      <w:r>
        <w:t xml:space="preserve">8. Known limitations</w:t>
      </w:r>
    </w:p>
    <w:p>
      <w:pPr>
        <w:pStyle w:val="ListParagraph"/>
        <w:numPr>
          <w:ilvl w:val="0"/>
          <w:numId w:val="1"/>
        </w:numPr>
        <w:spacing w:after="80"/>
      </w:pPr>
      <w:r>
        <w:t xml:space="preserve">Keyword matching cannot read tone, sarcasm or context the way the LLM builder is meant to. It only sees terms that are already in the taxonomy.</w:t>
      </w:r>
    </w:p>
    <w:p>
      <w:pPr>
        <w:pStyle w:val="ListParagraph"/>
        <w:numPr>
          <w:ilvl w:val="0"/>
          <w:numId w:val="1"/>
        </w:numPr>
        <w:spacing w:after="80"/>
      </w:pPr>
      <w:r>
        <w:t xml:space="preserve">TF-IDF has no sense of meaning: "cup" and "mug" are unrelated to it. Real embeddings should improve retrieval, particularly across Arabic and English.</w:t>
      </w:r>
    </w:p>
    <w:p>
      <w:pPr>
        <w:pStyle w:val="ListParagraph"/>
        <w:numPr>
          <w:ilvl w:val="0"/>
          <w:numId w:val="1"/>
        </w:numPr>
        <w:spacing w:after="80"/>
      </w:pPr>
      <w:r>
        <w:t xml:space="preserve">Low-giftability filler can still reach the bottom of a thin list — a 45 SAR cable organiser made Omar's fifth slot. A giftability floor would remove it, but we would rather see whether the human raters agree first than tune the formula to one example.</w:t>
      </w:r>
    </w:p>
    <w:p>
      <w:pPr>
        <w:pStyle w:val="ListParagraph"/>
        <w:numPr>
          <w:ilvl w:val="0"/>
          <w:numId w:val="1"/>
        </w:numPr>
        <w:spacing w:after="80"/>
      </w:pPr>
      <w:r>
        <w:t xml:space="preserve">The catalog is one author's view of the Jeddah market. Interest coverage is even, but real availability and price are unverified.</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E3A8A"/>
      <w:sz w:val="30"/>
      <w:szCs w:val="30"/>
    </w:rPr>
  </w:style>
  <w:style w:type="paragraph" w:styleId="Heading2">
    <w:name w:val="Heading 2"/>
    <w:basedOn w:val="Normal"/>
    <w:next w:val="Normal"/>
    <w:qFormat/>
    <w:rPr>
      <w:b/>
      <w:bCs/>
      <w:color w:val="33415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GiftCompass Day 4 — Prototype Pipeline</dc:title>
  <dc:creator>GiftCompass Team</dc:creator>
  <cp:lastModifiedBy>Un-named</cp:lastModifiedBy>
  <cp:revision>1</cp:revision>
  <dcterms:created xsi:type="dcterms:W3CDTF">2026-09-26T14:08:35.460Z</dcterms:created>
  <dcterms:modified xsi:type="dcterms:W3CDTF">2026-09-26T14:08:35.460Z</dcterms:modified>
</cp:coreProperties>
</file>

<file path=docProps/custom.xml><?xml version="1.0" encoding="utf-8"?>
<Properties xmlns="http://schemas.openxmlformats.org/officeDocument/2006/custom-properties" xmlns:vt="http://schemas.openxmlformats.org/officeDocument/2006/docPropsVTypes"/>
</file>