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FAF" w:rsidRDefault="00BD0FAF">
      <w:r>
        <w:t>1)</w:t>
      </w:r>
    </w:p>
    <w:p w:rsidR="00466433" w:rsidRDefault="00896370">
      <w:r>
        <w:t xml:space="preserve">A ratio of </w:t>
      </w:r>
      <w:r w:rsidR="00BD0FAF">
        <w:t xml:space="preserve">700 time steps to 100 spatial </w:t>
      </w:r>
      <w:proofErr w:type="gramStart"/>
      <w:r w:rsidR="00BD0FAF">
        <w:t>steps(</w:t>
      </w:r>
      <w:proofErr w:type="gramEnd"/>
      <w:r w:rsidR="00E642E8">
        <w:t xml:space="preserve"> </w:t>
      </w:r>
      <w:r w:rsidR="00BD0FAF">
        <w:t>0.</w:t>
      </w:r>
      <w:r w:rsidR="00E642E8">
        <w:t>1402). A</w:t>
      </w:r>
      <w:r w:rsidR="00BD0FAF">
        <w:t xml:space="preserve">ny larger ratio and the solution </w:t>
      </w:r>
      <w:proofErr w:type="gramStart"/>
      <w:r w:rsidR="00BD0FAF">
        <w:t>explodes</w:t>
      </w:r>
      <w:proofErr w:type="gramEnd"/>
      <w:r w:rsidR="00BD0FAF">
        <w:t>:</w:t>
      </w:r>
    </w:p>
    <w:p w:rsidR="006C2311" w:rsidRDefault="006C2311">
      <w:r>
        <w:t>650 time steps to 100 spatial steps (0.151)</w:t>
      </w:r>
    </w:p>
    <w:p w:rsidR="00BD0FAF" w:rsidRDefault="00BD0FAF">
      <w:r>
        <w:t>2)</w:t>
      </w:r>
    </w:p>
    <w:p w:rsidR="00CB7836" w:rsidRDefault="00CB7836">
      <w:r>
        <w:t>The solution for the advection equation is</w:t>
      </w:r>
    </w:p>
    <w:p w:rsidR="00CB7836" w:rsidRPr="000F0EC4" w:rsidRDefault="00CB783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x±ct</m:t>
              </m:r>
            </m:e>
          </m:d>
          <m:r>
            <w:rPr>
              <w:rFonts w:ascii="Cambria Math" w:hAnsi="Cambria Math"/>
            </w:rPr>
            <m:t>:F∈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0F0EC4" w:rsidRPr="000F0EC4" w:rsidRDefault="00FD6F4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:rsidR="000F0EC4" w:rsidRDefault="000F0EC4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Let </w:t>
      </w:r>
      <w:proofErr w:type="gramEnd"/>
      <m:oMath>
        <m:r>
          <w:rPr>
            <w:rFonts w:ascii="Cambria Math" w:eastAsiaTheme="minorEastAsia" w:hAnsi="Cambria Math"/>
          </w:rPr>
          <m:t>c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>, so that it covers both the positive and negative:</w:t>
      </w:r>
    </w:p>
    <w:p w:rsidR="000F0EC4" w:rsidRPr="000F0EC4" w:rsidRDefault="000F0E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x±ct</m:t>
              </m:r>
            </m:e>
          </m:d>
          <m:r>
            <w:rPr>
              <w:rFonts w:ascii="Cambria Math" w:hAnsi="Cambria Math"/>
            </w:rPr>
            <m:t>=F(x+ct)</m:t>
          </m:r>
        </m:oMath>
      </m:oMathPara>
    </w:p>
    <w:p w:rsidR="000F0EC4" w:rsidRDefault="000F0EC4">
      <w:pPr>
        <w:rPr>
          <w:rFonts w:eastAsiaTheme="minorEastAsia"/>
        </w:rPr>
      </w:pPr>
      <w:r>
        <w:rPr>
          <w:rFonts w:eastAsiaTheme="minorEastAsia"/>
        </w:rPr>
        <w:t xml:space="preserve">Set </w:t>
      </w:r>
      <m:oMath>
        <m:r>
          <w:rPr>
            <w:rFonts w:ascii="Cambria Math" w:eastAsiaTheme="minorEastAsia" w:hAnsi="Cambria Math"/>
          </w:rPr>
          <m:t>s=x+ct</m:t>
        </m:r>
      </m:oMath>
    </w:p>
    <w:p w:rsidR="000F0EC4" w:rsidRPr="000F0EC4" w:rsidRDefault="00FD6F4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=c</m:t>
          </m:r>
        </m:oMath>
      </m:oMathPara>
    </w:p>
    <w:p w:rsidR="000F0EC4" w:rsidRPr="000F0EC4" w:rsidRDefault="00FD6F4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∂s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:rsidR="000F0EC4" w:rsidRPr="000F0EC4" w:rsidRDefault="00FD6F4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:rsidR="000F0EC4" w:rsidRPr="000F0EC4" w:rsidRDefault="00FD6F4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eastAsiaTheme="minorEastAsia" w:hAnsi="Cambria Math"/>
            </w:rPr>
            <m:t>=c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∂s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</m:oMath>
      </m:oMathPara>
    </w:p>
    <w:p w:rsidR="000F0EC4" w:rsidRDefault="000F0EC4">
      <m:oMathPara>
        <m:oMath>
          <m:r>
            <w:rPr>
              <w:rFonts w:ascii="Cambria Math" w:hAnsi="Cambria Math"/>
            </w:rPr>
            <m:t>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</m:oMath>
      </m:oMathPara>
    </w:p>
    <w:p w:rsidR="00BD0FAF" w:rsidRPr="000F0EC4" w:rsidRDefault="00FD6F4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e>
          </m:d>
        </m:oMath>
      </m:oMathPara>
    </w:p>
    <w:p w:rsidR="000F0EC4" w:rsidRPr="000F0EC4" w:rsidRDefault="00FD6F4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=c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</m:oMath>
      </m:oMathPara>
    </w:p>
    <w:p w:rsidR="000F0EC4" w:rsidRPr="000F0EC4" w:rsidRDefault="000F0E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0F0EC4" w:rsidRPr="007A5821" w:rsidRDefault="00FD6F4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A5821" w:rsidRDefault="007A5821">
      <w:bookmarkStart w:id="0" w:name="_GoBack"/>
      <w:bookmarkEnd w:id="0"/>
    </w:p>
    <w:p w:rsidR="008A410A" w:rsidRDefault="008A410A">
      <w:r>
        <w:lastRenderedPageBreak/>
        <w:t>3)</w:t>
      </w:r>
    </w:p>
    <w:p w:rsidR="00DA35EB" w:rsidRDefault="00DA35EB">
      <w:r>
        <w:t>See Attached</w:t>
      </w:r>
    </w:p>
    <w:p w:rsidR="00DA35EB" w:rsidRDefault="00DA35EB">
      <w:r>
        <w:t>4)</w:t>
      </w:r>
    </w:p>
    <w:p w:rsidR="00DA35EB" w:rsidRDefault="00DA35EB">
      <w:r>
        <w:t>See Attached</w:t>
      </w:r>
    </w:p>
    <w:p w:rsidR="00DA35EB" w:rsidRDefault="00DA35EB">
      <w:r>
        <w:t>5)</w:t>
      </w:r>
    </w:p>
    <w:p w:rsidR="00DA35EB" w:rsidRDefault="001E7620">
      <w:r>
        <w:t xml:space="preserve">a) </w:t>
      </w:r>
    </w:p>
    <w:p w:rsidR="001E7620" w:rsidRDefault="001E7620">
      <w:r>
        <w:t>See Attached</w:t>
      </w:r>
    </w:p>
    <w:p w:rsidR="001E7620" w:rsidRDefault="001E7620">
      <w:r>
        <w:t>b)</w:t>
      </w:r>
    </w:p>
    <w:p w:rsidR="001E7620" w:rsidRDefault="001E7620">
      <w:r>
        <w:t xml:space="preserve">The </w:t>
      </w:r>
      <w:r w:rsidR="001328DD">
        <w:t xml:space="preserve">spatial step </w:t>
      </w:r>
      <w:proofErr w:type="gramStart"/>
      <w:r w:rsidR="001328DD">
        <w:t>size</w:t>
      </w:r>
      <w:r w:rsidR="003F0B54">
        <w:t>,</w:t>
      </w:r>
      <w:proofErr w:type="gramEnd"/>
      <w:r w:rsidR="003F0B54">
        <w:t xml:space="preserve"> and</w:t>
      </w:r>
      <w:r w:rsidR="001328DD">
        <w:t xml:space="preserve"> the error that arises from too large a step; changing the temporal step size only changes the </w:t>
      </w:r>
      <w:r w:rsidR="003F0B54">
        <w:t xml:space="preserve">temporal resolution. </w:t>
      </w:r>
      <w:r w:rsidR="00231269">
        <w:t>The use of the exponential approximation in time is responsible for the accuracy of our time step. The spatial approximation requires a certain number of time steps so that the frequency dependence does not stray from the actual value. Interestingly t</w:t>
      </w:r>
      <w:r w:rsidR="003F0B54">
        <w:t>emporal resolution seems to change the group</w:t>
      </w:r>
      <w:r w:rsidR="0030023C">
        <w:t xml:space="preserve"> </w:t>
      </w:r>
      <w:r w:rsidR="003F0B54">
        <w:t xml:space="preserve">velocity while the spatial changes the individual </w:t>
      </w:r>
      <w:r w:rsidR="00231269">
        <w:t>wave’s</w:t>
      </w:r>
      <w:r w:rsidR="003F0B54">
        <w:t xml:space="preserve"> velocities.</w:t>
      </w:r>
    </w:p>
    <w:p w:rsidR="008A410A" w:rsidRDefault="007528F9">
      <w:r>
        <w:t>6)</w:t>
      </w:r>
    </w:p>
    <w:p w:rsidR="0030023C" w:rsidRDefault="0030023C">
      <w:r>
        <w:t>a)</w:t>
      </w:r>
    </w:p>
    <w:p w:rsidR="0030023C" w:rsidRDefault="0030023C">
      <w:r>
        <w:t>See attached</w:t>
      </w:r>
    </w:p>
    <w:p w:rsidR="0030023C" w:rsidRDefault="0030023C">
      <w:r>
        <w:t>b)</w:t>
      </w:r>
    </w:p>
    <w:p w:rsidR="007528F9" w:rsidRDefault="007528F9">
      <w:pPr>
        <w:rPr>
          <w:rFonts w:eastAsiaTheme="minorEastAsia"/>
        </w:rPr>
      </w:pPr>
      <w:r>
        <w:t>Max epsilon</w:t>
      </w:r>
      <m:oMath>
        <m:r>
          <w:rPr>
            <w:rFonts w:ascii="Cambria Math" w:hAnsi="Cambria Math"/>
          </w:rPr>
          <m:t xml:space="preserve">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2.9746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</w:p>
    <w:p w:rsidR="0030023C" w:rsidRDefault="0030023C">
      <w:pPr>
        <w:rPr>
          <w:rFonts w:eastAsiaTheme="minorEastAsia"/>
        </w:rPr>
      </w:pPr>
      <w:r>
        <w:rPr>
          <w:rFonts w:eastAsiaTheme="minorEastAsia"/>
        </w:rPr>
        <w:t>7)</w:t>
      </w:r>
    </w:p>
    <w:p w:rsidR="0030023C" w:rsidRDefault="0030023C">
      <w:pPr>
        <w:rPr>
          <w:rFonts w:eastAsiaTheme="minorEastAsia"/>
        </w:rPr>
      </w:pPr>
      <w:r>
        <w:rPr>
          <w:rFonts w:eastAsiaTheme="minorEastAsia"/>
        </w:rPr>
        <w:t>We do not obse</w:t>
      </w:r>
      <w:r w:rsidR="00231269">
        <w:rPr>
          <w:rFonts w:eastAsiaTheme="minorEastAsia"/>
        </w:rPr>
        <w:t xml:space="preserve">rve numerical dispersion when using the pseudo-spectral method as it gives a more exact approximation of the spatial derivative, forcing the frequency dependence to stay close to the exact value. </w:t>
      </w:r>
    </w:p>
    <w:p w:rsidR="000526CC" w:rsidRDefault="000526CC">
      <w:pPr>
        <w:rPr>
          <w:rFonts w:eastAsiaTheme="minorEastAsia"/>
        </w:rPr>
      </w:pPr>
    </w:p>
    <w:p w:rsidR="000526CC" w:rsidRDefault="000526CC">
      <w:pPr>
        <w:rPr>
          <w:rFonts w:eastAsiaTheme="minorEastAsia"/>
        </w:rPr>
      </w:pPr>
    </w:p>
    <w:p w:rsidR="000526CC" w:rsidRDefault="000526CC">
      <w:pPr>
        <w:rPr>
          <w:rFonts w:eastAsiaTheme="minorEastAsia"/>
        </w:rPr>
      </w:pPr>
    </w:p>
    <w:p w:rsidR="000526CC" w:rsidRDefault="000526CC">
      <w:pPr>
        <w:rPr>
          <w:rFonts w:eastAsiaTheme="minorEastAsia"/>
        </w:rPr>
      </w:pPr>
    </w:p>
    <w:p w:rsidR="000526CC" w:rsidRDefault="000526CC">
      <w:pPr>
        <w:rPr>
          <w:rFonts w:eastAsiaTheme="minorEastAsia"/>
        </w:rPr>
      </w:pPr>
    </w:p>
    <w:p w:rsidR="000526CC" w:rsidRDefault="000526CC">
      <w:pPr>
        <w:rPr>
          <w:rFonts w:eastAsiaTheme="minorEastAsia"/>
        </w:rPr>
      </w:pPr>
    </w:p>
    <w:p w:rsidR="000526CC" w:rsidRDefault="000526CC">
      <w:pPr>
        <w:rPr>
          <w:rFonts w:eastAsiaTheme="minorEastAsia"/>
        </w:rPr>
      </w:pPr>
    </w:p>
    <w:p w:rsidR="000526CC" w:rsidRDefault="000526CC">
      <w:pPr>
        <w:rPr>
          <w:rFonts w:eastAsiaTheme="minorEastAsia"/>
        </w:rPr>
      </w:pPr>
    </w:p>
    <w:p w:rsidR="000526CC" w:rsidRDefault="000526CC">
      <w:pPr>
        <w:rPr>
          <w:rFonts w:eastAsiaTheme="minorEastAsia"/>
        </w:rPr>
      </w:pPr>
    </w:p>
    <w:p w:rsidR="000526CC" w:rsidRDefault="000526CC">
      <w:pPr>
        <w:rPr>
          <w:rFonts w:eastAsiaTheme="minorEastAsia"/>
        </w:rPr>
      </w:pPr>
    </w:p>
    <w:p w:rsidR="007B05DF" w:rsidRDefault="007B05DF">
      <w:pPr>
        <w:rPr>
          <w:rFonts w:eastAsiaTheme="minorEastAsia"/>
        </w:rPr>
      </w:pPr>
      <w:r>
        <w:rPr>
          <w:rFonts w:eastAsiaTheme="minorEastAsia"/>
        </w:rPr>
        <w:t>Optional</w:t>
      </w:r>
    </w:p>
    <w:p w:rsidR="007B05DF" w:rsidRDefault="007B05DF">
      <w:pPr>
        <w:rPr>
          <w:rFonts w:eastAsiaTheme="minorEastAsia"/>
        </w:rPr>
      </w:pPr>
      <w:r>
        <w:rPr>
          <w:rFonts w:eastAsiaTheme="minorEastAsia"/>
        </w:rPr>
        <w:t xml:space="preserve">Assume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is a diagonalizable such that </w:t>
      </w:r>
      <m:oMath>
        <m:r>
          <w:rPr>
            <w:rFonts w:ascii="Cambria Math" w:eastAsiaTheme="minorEastAsia" w:hAnsi="Cambria Math"/>
          </w:rPr>
          <m:t>L=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DS</m:t>
        </m:r>
      </m:oMath>
    </w:p>
    <w:p w:rsidR="007B05DF" w:rsidRDefault="007B05DF">
      <w:pPr>
        <w:rPr>
          <w:rFonts w:eastAsiaTheme="minorEastAsia"/>
        </w:rPr>
      </w:pPr>
      <w:r>
        <w:rPr>
          <w:rFonts w:eastAsiaTheme="minorEastAsia"/>
        </w:rPr>
        <w:t xml:space="preserve">Show that if </w:t>
      </w:r>
      <m:oMath>
        <m:r>
          <w:rPr>
            <w:rFonts w:ascii="Cambria Math" w:eastAsiaTheme="minorEastAsia" w:hAnsi="Cambria Math"/>
          </w:rPr>
          <m:t>P(z)</m:t>
        </m:r>
      </m:oMath>
      <w:r>
        <w:rPr>
          <w:rFonts w:eastAsiaTheme="minorEastAsia"/>
        </w:rPr>
        <w:t xml:space="preserve"> is a polynomial, then </w:t>
      </w:r>
    </w:p>
    <w:p w:rsidR="007B05DF" w:rsidRPr="007B05DF" w:rsidRDefault="007B05D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p(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S</m:t>
          </m:r>
        </m:oMath>
      </m:oMathPara>
    </w:p>
    <w:p w:rsidR="007B05DF" w:rsidRPr="007B05DF" w:rsidRDefault="007B05D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DS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</m:oMath>
      </m:oMathPara>
    </w:p>
    <w:p w:rsidR="007B05DF" w:rsidRDefault="007B05DF">
      <w:pPr>
        <w:rPr>
          <w:rFonts w:eastAsiaTheme="minorEastAsia"/>
        </w:rPr>
      </w:pPr>
      <w:r>
        <w:rPr>
          <w:rFonts w:eastAsiaTheme="minorEastAsia"/>
        </w:rPr>
        <w:t>But,</w:t>
      </w:r>
    </w:p>
    <w:p w:rsidR="007B05DF" w:rsidRPr="007B05DF" w:rsidRDefault="00FD6F4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DS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DS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DS</m:t>
              </m:r>
            </m:e>
          </m:d>
          <m:r>
            <w:rPr>
              <w:rFonts w:ascii="Cambria Math" w:hAnsi="Cambria Math"/>
            </w:rPr>
            <m:t xml:space="preserve">. . . 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>S</m:t>
          </m:r>
        </m:oMath>
      </m:oMathPara>
    </w:p>
    <w:p w:rsidR="007B05DF" w:rsidRPr="000526CC" w:rsidRDefault="00FD6F41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>S</m:t>
              </m:r>
            </m:e>
          </m:nary>
        </m:oMath>
      </m:oMathPara>
    </w:p>
    <w:p w:rsidR="000526CC" w:rsidRDefault="000526CC">
      <w:pPr>
        <w:rPr>
          <w:rFonts w:eastAsiaTheme="minorEastAsia"/>
        </w:rPr>
      </w:pPr>
      <w:r>
        <w:rPr>
          <w:rFonts w:eastAsiaTheme="minorEastAsia"/>
        </w:rPr>
        <w:t xml:space="preserve">And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 scalar, </w:t>
      </w:r>
      <w:proofErr w:type="gramStart"/>
      <w:r>
        <w:rPr>
          <w:rFonts w:eastAsiaTheme="minorEastAsia"/>
        </w:rPr>
        <w:t>it  we</w:t>
      </w:r>
      <w:proofErr w:type="gramEnd"/>
      <w:r>
        <w:rPr>
          <w:rFonts w:eastAsiaTheme="minorEastAsia"/>
        </w:rPr>
        <w:t xml:space="preserve"> can switch the order of it and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:rsidR="000526CC" w:rsidRPr="000526CC" w:rsidRDefault="00FD6F41" w:rsidP="000526C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S</m:t>
          </m:r>
        </m:oMath>
      </m:oMathPara>
    </w:p>
    <w:p w:rsidR="000526CC" w:rsidRPr="000526CC" w:rsidRDefault="000526CC" w:rsidP="000526CC">
      <w:pPr>
        <w:rPr>
          <w:rFonts w:eastAsiaTheme="minorEastAsia"/>
        </w:rPr>
      </w:pPr>
      <w:r>
        <w:rPr>
          <w:rFonts w:eastAsiaTheme="minorEastAsia"/>
        </w:rPr>
        <w:t xml:space="preserve">But this is just </w:t>
      </w:r>
    </w:p>
    <w:p w:rsidR="000526CC" w:rsidRPr="000526CC" w:rsidRDefault="00FD6F4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p(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S</m:t>
          </m:r>
        </m:oMath>
      </m:oMathPara>
    </w:p>
    <w:p w:rsidR="000526CC" w:rsidRDefault="000526CC">
      <w:proofErr w:type="gramStart"/>
      <w:r>
        <w:rPr>
          <w:rFonts w:eastAsiaTheme="minorEastAsia"/>
        </w:rPr>
        <w:t>As desired.</w:t>
      </w:r>
      <w:proofErr w:type="gramEnd"/>
    </w:p>
    <w:sectPr w:rsidR="000526CC" w:rsidSect="000526CC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F41" w:rsidRDefault="00FD6F41" w:rsidP="000526CC">
      <w:pPr>
        <w:spacing w:after="0" w:line="240" w:lineRule="auto"/>
      </w:pPr>
      <w:r>
        <w:separator/>
      </w:r>
    </w:p>
  </w:endnote>
  <w:endnote w:type="continuationSeparator" w:id="0">
    <w:p w:rsidR="00FD6F41" w:rsidRDefault="00FD6F41" w:rsidP="00052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20449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26CC" w:rsidRDefault="000526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82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526CC" w:rsidRDefault="000526C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311351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26CC" w:rsidRDefault="000526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82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526CC" w:rsidRDefault="000526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F41" w:rsidRDefault="00FD6F41" w:rsidP="000526CC">
      <w:pPr>
        <w:spacing w:after="0" w:line="240" w:lineRule="auto"/>
      </w:pPr>
      <w:r>
        <w:separator/>
      </w:r>
    </w:p>
  </w:footnote>
  <w:footnote w:type="continuationSeparator" w:id="0">
    <w:p w:rsidR="00FD6F41" w:rsidRDefault="00FD6F41" w:rsidP="00052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6CC" w:rsidRDefault="000526CC" w:rsidP="000526CC">
    <w:pPr>
      <w:pStyle w:val="Header"/>
      <w:jc w:val="right"/>
    </w:pPr>
    <w:r>
      <w:t>Benjamin Straub</w:t>
    </w:r>
  </w:p>
  <w:p w:rsidR="000526CC" w:rsidRDefault="000526CC" w:rsidP="000526CC">
    <w:pPr>
      <w:pStyle w:val="Header"/>
      <w:jc w:val="right"/>
    </w:pPr>
    <w:r>
      <w:t>04/24/2013</w:t>
    </w:r>
  </w:p>
  <w:p w:rsidR="000526CC" w:rsidRDefault="000526CC" w:rsidP="000526CC">
    <w:pPr>
      <w:pStyle w:val="Header"/>
      <w:jc w:val="right"/>
    </w:pPr>
    <w:r>
      <w:t>Numerical II</w:t>
    </w:r>
  </w:p>
  <w:p w:rsidR="000526CC" w:rsidRDefault="000526CC" w:rsidP="000526CC">
    <w:pPr>
      <w:pStyle w:val="Header"/>
      <w:jc w:val="right"/>
    </w:pPr>
    <w:r>
      <w:t xml:space="preserve">Dr. </w:t>
    </w:r>
    <w:proofErr w:type="spellStart"/>
    <w:r>
      <w:t>Kristian</w:t>
    </w:r>
    <w:proofErr w:type="spellEnd"/>
    <w:r>
      <w:t xml:space="preserve"> Sandberg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370"/>
    <w:rsid w:val="000526CC"/>
    <w:rsid w:val="00083AD1"/>
    <w:rsid w:val="000F0EC4"/>
    <w:rsid w:val="001328DD"/>
    <w:rsid w:val="001E7620"/>
    <w:rsid w:val="00231269"/>
    <w:rsid w:val="0030023C"/>
    <w:rsid w:val="003F0B54"/>
    <w:rsid w:val="00452B9C"/>
    <w:rsid w:val="00466433"/>
    <w:rsid w:val="004D45E7"/>
    <w:rsid w:val="006C2311"/>
    <w:rsid w:val="007528F9"/>
    <w:rsid w:val="007A5821"/>
    <w:rsid w:val="007B05DF"/>
    <w:rsid w:val="007D05A2"/>
    <w:rsid w:val="00896370"/>
    <w:rsid w:val="008A410A"/>
    <w:rsid w:val="008E69F5"/>
    <w:rsid w:val="009549B8"/>
    <w:rsid w:val="00BD0FAF"/>
    <w:rsid w:val="00CB7836"/>
    <w:rsid w:val="00CE79C5"/>
    <w:rsid w:val="00D01DCB"/>
    <w:rsid w:val="00DA35EB"/>
    <w:rsid w:val="00E642E8"/>
    <w:rsid w:val="00E65459"/>
    <w:rsid w:val="00FD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49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9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2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6CC"/>
  </w:style>
  <w:style w:type="paragraph" w:styleId="Footer">
    <w:name w:val="footer"/>
    <w:basedOn w:val="Normal"/>
    <w:link w:val="FooterChar"/>
    <w:uiPriority w:val="99"/>
    <w:unhideWhenUsed/>
    <w:rsid w:val="00052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6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49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9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2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6CC"/>
  </w:style>
  <w:style w:type="paragraph" w:styleId="Footer">
    <w:name w:val="footer"/>
    <w:basedOn w:val="Normal"/>
    <w:link w:val="FooterChar"/>
    <w:uiPriority w:val="99"/>
    <w:unhideWhenUsed/>
    <w:rsid w:val="00052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Bunbun</dc:creator>
  <cp:lastModifiedBy>Bunbun</cp:lastModifiedBy>
  <cp:revision>9</cp:revision>
  <dcterms:created xsi:type="dcterms:W3CDTF">2013-04-21T15:22:00Z</dcterms:created>
  <dcterms:modified xsi:type="dcterms:W3CDTF">2013-04-24T21:19:00Z</dcterms:modified>
</cp:coreProperties>
</file>