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14E0B" w14:textId="77777777" w:rsidR="00384BE3" w:rsidRPr="006B31FA" w:rsidRDefault="00384BE3" w:rsidP="00384BE3">
      <w:pPr>
        <w:pStyle w:val="ListParagraph"/>
        <w:numPr>
          <w:ilvl w:val="0"/>
          <w:numId w:val="3"/>
        </w:numPr>
        <w:rPr>
          <w:b/>
          <w:bCs/>
          <w:iCs/>
          <w:color w:val="000000" w:themeColor="text1"/>
        </w:rPr>
      </w:pPr>
      <w:r w:rsidRPr="006B31FA">
        <w:rPr>
          <w:b/>
          <w:bCs/>
          <w:iCs/>
          <w:color w:val="000000" w:themeColor="text1"/>
        </w:rPr>
        <w:t xml:space="preserve">How would you describe a typical Toyota car at the dealership? What are the attributes of the Toyota cars in the sample? You may </w:t>
      </w:r>
      <w:proofErr w:type="gramStart"/>
      <w:r w:rsidRPr="006B31FA">
        <w:rPr>
          <w:b/>
          <w:bCs/>
          <w:iCs/>
          <w:color w:val="000000" w:themeColor="text1"/>
        </w:rPr>
        <w:t>refer back</w:t>
      </w:r>
      <w:proofErr w:type="gramEnd"/>
      <w:r w:rsidRPr="006B31FA">
        <w:rPr>
          <w:b/>
          <w:bCs/>
          <w:iCs/>
          <w:color w:val="000000" w:themeColor="text1"/>
        </w:rPr>
        <w:t xml:space="preserve"> to the first question on your case study 1 to see how to complete this part.</w:t>
      </w:r>
    </w:p>
    <w:p w14:paraId="07EBE127" w14:textId="77777777" w:rsidR="00384BE3" w:rsidRDefault="00384BE3" w:rsidP="00384BE3">
      <w:pPr>
        <w:pStyle w:val="ListParagraph"/>
        <w:rPr>
          <w:b/>
          <w:bCs/>
          <w:iCs/>
        </w:rPr>
      </w:pPr>
    </w:p>
    <w:p w14:paraId="7F2950E2" w14:textId="77777777" w:rsidR="00384BE3" w:rsidRDefault="00384BE3" w:rsidP="00384BE3">
      <w:pPr>
        <w:pStyle w:val="ListParagraph"/>
        <w:rPr>
          <w:b/>
          <w:bCs/>
          <w:iCs/>
        </w:rPr>
      </w:pPr>
      <w:proofErr w:type="gramStart"/>
      <w:r>
        <w:rPr>
          <w:b/>
          <w:bCs/>
          <w:iCs/>
        </w:rPr>
        <w:t>Sol :</w:t>
      </w:r>
      <w:proofErr w:type="gramEnd"/>
      <w:r>
        <w:rPr>
          <w:b/>
          <w:bCs/>
          <w:iCs/>
        </w:rPr>
        <w:t xml:space="preserve">  From the data set we need to divide the variables in to two types . </w:t>
      </w:r>
    </w:p>
    <w:p w14:paraId="6F10E563" w14:textId="77777777" w:rsidR="00384BE3" w:rsidRDefault="00384BE3" w:rsidP="00384BE3">
      <w:pPr>
        <w:pStyle w:val="ListParagraph"/>
        <w:numPr>
          <w:ilvl w:val="0"/>
          <w:numId w:val="4"/>
        </w:numPr>
        <w:rPr>
          <w:b/>
          <w:bCs/>
          <w:iCs/>
        </w:rPr>
      </w:pPr>
      <w:r>
        <w:rPr>
          <w:b/>
          <w:bCs/>
          <w:iCs/>
        </w:rPr>
        <w:t>Categorical variables (</w:t>
      </w:r>
      <w:proofErr w:type="gramStart"/>
      <w:r>
        <w:rPr>
          <w:b/>
          <w:bCs/>
          <w:iCs/>
        </w:rPr>
        <w:t>Qualitative )</w:t>
      </w:r>
      <w:proofErr w:type="gramEnd"/>
    </w:p>
    <w:p w14:paraId="763CE765" w14:textId="77777777" w:rsidR="00384BE3" w:rsidRDefault="00384BE3" w:rsidP="00384BE3">
      <w:pPr>
        <w:pStyle w:val="ListParagraph"/>
        <w:numPr>
          <w:ilvl w:val="0"/>
          <w:numId w:val="4"/>
        </w:numPr>
        <w:rPr>
          <w:b/>
          <w:bCs/>
          <w:iCs/>
        </w:rPr>
      </w:pPr>
      <w:r>
        <w:rPr>
          <w:b/>
          <w:bCs/>
          <w:iCs/>
        </w:rPr>
        <w:t xml:space="preserve">Continuous variables </w:t>
      </w:r>
      <w:proofErr w:type="gramStart"/>
      <w:r>
        <w:rPr>
          <w:b/>
          <w:bCs/>
          <w:iCs/>
        </w:rPr>
        <w:t>( Numerical</w:t>
      </w:r>
      <w:proofErr w:type="gramEnd"/>
      <w:r>
        <w:rPr>
          <w:b/>
          <w:bCs/>
          <w:iCs/>
        </w:rPr>
        <w:t xml:space="preserve"> Data </w:t>
      </w:r>
      <w:proofErr w:type="spellStart"/>
      <w:r>
        <w:rPr>
          <w:b/>
          <w:bCs/>
          <w:iCs/>
        </w:rPr>
        <w:t>i.e</w:t>
      </w:r>
      <w:proofErr w:type="spellEnd"/>
      <w:r>
        <w:rPr>
          <w:b/>
          <w:bCs/>
          <w:iCs/>
        </w:rPr>
        <w:t xml:space="preserve"> Quantitative Data )</w:t>
      </w:r>
    </w:p>
    <w:p w14:paraId="19860534" w14:textId="77777777" w:rsidR="00384BE3" w:rsidRDefault="00384BE3" w:rsidP="00384BE3">
      <w:pPr>
        <w:pStyle w:val="ListParagraph"/>
        <w:ind w:left="1632"/>
        <w:rPr>
          <w:b/>
          <w:bCs/>
          <w:iCs/>
        </w:rPr>
      </w:pPr>
    </w:p>
    <w:p w14:paraId="45826AF1" w14:textId="77777777" w:rsidR="00384BE3" w:rsidRDefault="00384BE3" w:rsidP="00384BE3">
      <w:pPr>
        <w:pStyle w:val="ListParagraph"/>
        <w:ind w:left="1632"/>
        <w:rPr>
          <w:b/>
          <w:bCs/>
          <w:iCs/>
        </w:rPr>
      </w:pPr>
      <w:r w:rsidRPr="000E5362">
        <w:rPr>
          <w:b/>
          <w:bCs/>
          <w:iCs/>
          <w:color w:val="C00000"/>
          <w:sz w:val="24"/>
          <w:szCs w:val="24"/>
        </w:rPr>
        <w:t xml:space="preserve">Meaning of </w:t>
      </w:r>
      <w:proofErr w:type="gramStart"/>
      <w:r w:rsidRPr="000E5362">
        <w:rPr>
          <w:b/>
          <w:bCs/>
          <w:iCs/>
          <w:color w:val="C00000"/>
          <w:sz w:val="24"/>
          <w:szCs w:val="24"/>
        </w:rPr>
        <w:t>typical</w:t>
      </w:r>
      <w:r>
        <w:rPr>
          <w:b/>
          <w:bCs/>
          <w:iCs/>
        </w:rPr>
        <w:t xml:space="preserve"> :</w:t>
      </w:r>
      <w:proofErr w:type="gramEnd"/>
      <w:r>
        <w:rPr>
          <w:b/>
          <w:bCs/>
          <w:iCs/>
        </w:rPr>
        <w:t xml:space="preserve"> </w:t>
      </w:r>
      <w:r w:rsidRPr="002B4431">
        <w:rPr>
          <w:rFonts w:ascii="system-ui" w:hAnsi="system-ui"/>
          <w:color w:val="FFFFFF" w:themeColor="background1"/>
          <w:shd w:val="clear" w:color="auto" w:fill="444654"/>
        </w:rPr>
        <w:t>The term "typical" in statistics is used to refer to a value or measure that represents the central tendency or average of a dataset</w:t>
      </w:r>
      <w:r w:rsidRPr="002B4431">
        <w:rPr>
          <w:b/>
          <w:bCs/>
          <w:iCs/>
        </w:rPr>
        <w:t>.</w:t>
      </w:r>
    </w:p>
    <w:p w14:paraId="374D6B3B" w14:textId="77777777" w:rsidR="00384BE3" w:rsidRDefault="00384BE3" w:rsidP="00384BE3">
      <w:pPr>
        <w:pStyle w:val="ListParagraph"/>
        <w:ind w:left="1632"/>
        <w:rPr>
          <w:b/>
          <w:bCs/>
          <w:iCs/>
        </w:rPr>
      </w:pPr>
      <w:r>
        <w:rPr>
          <w:rFonts w:ascii="system-ui" w:hAnsi="system-ui"/>
          <w:color w:val="D1D5DB"/>
          <w:shd w:val="clear" w:color="auto" w:fill="444654"/>
        </w:rPr>
        <w:t xml:space="preserve">The three most common measures of central tendency are the mean, median, and </w:t>
      </w:r>
      <w:proofErr w:type="gramStart"/>
      <w:r>
        <w:rPr>
          <w:rFonts w:ascii="system-ui" w:hAnsi="system-ui"/>
          <w:color w:val="D1D5DB"/>
          <w:shd w:val="clear" w:color="auto" w:fill="444654"/>
        </w:rPr>
        <w:t>mode</w:t>
      </w:r>
      <w:proofErr w:type="gramEnd"/>
    </w:p>
    <w:p w14:paraId="30177B72" w14:textId="77777777" w:rsidR="00384BE3" w:rsidRDefault="00384BE3" w:rsidP="00384BE3">
      <w:pPr>
        <w:pStyle w:val="ListParagraph"/>
        <w:ind w:left="1632"/>
        <w:rPr>
          <w:b/>
          <w:bCs/>
          <w:iCs/>
        </w:rPr>
      </w:pPr>
      <w:r>
        <w:rPr>
          <w:rFonts w:ascii="system-ui" w:hAnsi="system-ui"/>
          <w:color w:val="D1D5DB"/>
          <w:shd w:val="clear" w:color="auto" w:fill="444654"/>
        </w:rPr>
        <w:t>Which measure is considered most typical depends on the nature of the data and the purpose of the analysis. For example, the mean is typically used as a measure of typical value for normally distributed data, while the median may be more appropriate for skewed data or when extreme values are present. The mode is often used when dealing with categorical data or when identifying the most common value in a dataset.</w:t>
      </w:r>
    </w:p>
    <w:p w14:paraId="0FE7830F" w14:textId="77777777" w:rsidR="00384BE3" w:rsidRDefault="00384BE3" w:rsidP="00384BE3">
      <w:pPr>
        <w:pStyle w:val="ListParagraph"/>
        <w:ind w:left="1632"/>
        <w:rPr>
          <w:b/>
          <w:bCs/>
          <w:iCs/>
        </w:rPr>
      </w:pPr>
    </w:p>
    <w:p w14:paraId="3F9B843B" w14:textId="77777777" w:rsidR="00384BE3" w:rsidRDefault="00384BE3" w:rsidP="00384BE3">
      <w:pPr>
        <w:pStyle w:val="ListParagraph"/>
        <w:ind w:left="1632"/>
        <w:rPr>
          <w:b/>
          <w:bCs/>
          <w:iCs/>
        </w:rPr>
      </w:pPr>
      <w:r>
        <w:rPr>
          <w:b/>
          <w:bCs/>
          <w:iCs/>
        </w:rPr>
        <w:t xml:space="preserve">For categorical Data we need to take mode as </w:t>
      </w:r>
      <w:proofErr w:type="gramStart"/>
      <w:r>
        <w:rPr>
          <w:b/>
          <w:bCs/>
          <w:iCs/>
        </w:rPr>
        <w:t>typical .</w:t>
      </w:r>
      <w:proofErr w:type="gramEnd"/>
    </w:p>
    <w:p w14:paraId="4C2CA499" w14:textId="77777777" w:rsidR="00384BE3" w:rsidRDefault="00384BE3" w:rsidP="00384BE3">
      <w:pPr>
        <w:pStyle w:val="ListParagraph"/>
        <w:ind w:left="1632"/>
        <w:rPr>
          <w:b/>
          <w:bCs/>
          <w:iCs/>
        </w:rPr>
      </w:pPr>
      <w:r>
        <w:rPr>
          <w:b/>
          <w:bCs/>
          <w:iCs/>
        </w:rPr>
        <w:t xml:space="preserve">For continuous Data we need to mean or median </w:t>
      </w:r>
      <w:proofErr w:type="gramStart"/>
      <w:r>
        <w:rPr>
          <w:b/>
          <w:bCs/>
          <w:iCs/>
        </w:rPr>
        <w:t>( Based</w:t>
      </w:r>
      <w:proofErr w:type="gramEnd"/>
      <w:r>
        <w:rPr>
          <w:b/>
          <w:bCs/>
          <w:iCs/>
        </w:rPr>
        <w:t xml:space="preserve"> on </w:t>
      </w:r>
      <w:proofErr w:type="spellStart"/>
      <w:r>
        <w:rPr>
          <w:b/>
          <w:bCs/>
          <w:iCs/>
        </w:rPr>
        <w:t>Symmentry</w:t>
      </w:r>
      <w:proofErr w:type="spellEnd"/>
      <w:r>
        <w:rPr>
          <w:b/>
          <w:bCs/>
          <w:iCs/>
        </w:rPr>
        <w:t xml:space="preserve"> or Skewness) as typical .</w:t>
      </w:r>
    </w:p>
    <w:p w14:paraId="67B36143" w14:textId="77777777" w:rsidR="00384BE3" w:rsidRDefault="00384BE3" w:rsidP="00384BE3">
      <w:pPr>
        <w:pStyle w:val="ListParagraph"/>
        <w:ind w:left="1632"/>
        <w:rPr>
          <w:b/>
          <w:bCs/>
          <w:iCs/>
        </w:rPr>
      </w:pPr>
    </w:p>
    <w:p w14:paraId="67A745D1" w14:textId="77777777" w:rsidR="00384BE3" w:rsidRDefault="00384BE3" w:rsidP="00384BE3">
      <w:pPr>
        <w:pStyle w:val="ListParagraph"/>
        <w:ind w:left="1632"/>
        <w:rPr>
          <w:b/>
          <w:bCs/>
          <w:iCs/>
        </w:rPr>
      </w:pPr>
    </w:p>
    <w:p w14:paraId="172E5425" w14:textId="77777777" w:rsidR="00384BE3" w:rsidRDefault="00384BE3" w:rsidP="00384BE3">
      <w:pPr>
        <w:pStyle w:val="ListParagraph"/>
        <w:ind w:left="1632"/>
        <w:rPr>
          <w:b/>
          <w:bCs/>
          <w:iCs/>
        </w:rPr>
      </w:pPr>
      <w:r>
        <w:rPr>
          <w:b/>
          <w:bCs/>
          <w:iCs/>
        </w:rPr>
        <w:t xml:space="preserve">Step 1: Tally individual variables </w:t>
      </w:r>
      <w:proofErr w:type="spellStart"/>
      <w:r>
        <w:rPr>
          <w:b/>
          <w:bCs/>
          <w:iCs/>
        </w:rPr>
        <w:t>eachand</w:t>
      </w:r>
      <w:proofErr w:type="spellEnd"/>
      <w:r>
        <w:rPr>
          <w:b/>
          <w:bCs/>
          <w:iCs/>
        </w:rPr>
        <w:t xml:space="preserve"> every variable mainly we do for categorical </w:t>
      </w:r>
      <w:proofErr w:type="gramStart"/>
      <w:r>
        <w:rPr>
          <w:b/>
          <w:bCs/>
          <w:iCs/>
        </w:rPr>
        <w:t>variables .</w:t>
      </w:r>
      <w:proofErr w:type="gramEnd"/>
    </w:p>
    <w:p w14:paraId="675ED486" w14:textId="77777777" w:rsidR="00384BE3" w:rsidRDefault="00384BE3" w:rsidP="00384BE3">
      <w:pPr>
        <w:pStyle w:val="ListParagraph"/>
        <w:ind w:left="1632"/>
        <w:rPr>
          <w:b/>
          <w:bCs/>
          <w:iCs/>
        </w:rPr>
      </w:pPr>
      <w:r>
        <w:rPr>
          <w:b/>
          <w:bCs/>
          <w:iCs/>
        </w:rPr>
        <w:t xml:space="preserve">  </w:t>
      </w:r>
    </w:p>
    <w:p w14:paraId="3C0C04A7" w14:textId="77777777" w:rsidR="00384BE3" w:rsidRDefault="00384BE3" w:rsidP="00384BE3">
      <w:pPr>
        <w:pStyle w:val="ListParagraph"/>
        <w:ind w:left="1632"/>
        <w:rPr>
          <w:b/>
          <w:bCs/>
          <w:iCs/>
        </w:rPr>
      </w:pPr>
      <w:r>
        <w:rPr>
          <w:b/>
          <w:bCs/>
          <w:iCs/>
        </w:rPr>
        <w:t xml:space="preserve"> </w:t>
      </w:r>
      <w:r w:rsidRPr="009A3854">
        <w:rPr>
          <w:b/>
          <w:bCs/>
          <w:iCs/>
          <w:color w:val="00B0F0"/>
        </w:rPr>
        <w:t xml:space="preserve">How to Tally Individual </w:t>
      </w:r>
      <w:proofErr w:type="gramStart"/>
      <w:r w:rsidRPr="009A3854">
        <w:rPr>
          <w:b/>
          <w:bCs/>
          <w:iCs/>
          <w:color w:val="00B0F0"/>
        </w:rPr>
        <w:t>Variables :</w:t>
      </w:r>
      <w:proofErr w:type="gramEnd"/>
      <w:r w:rsidRPr="009A3854">
        <w:rPr>
          <w:b/>
          <w:bCs/>
          <w:iCs/>
          <w:color w:val="00B0F0"/>
        </w:rPr>
        <w:t xml:space="preserve"> Stat-Tables-Talley individuals-select each and every Variables</w:t>
      </w:r>
    </w:p>
    <w:p w14:paraId="341B4AB1" w14:textId="77777777" w:rsidR="00384BE3" w:rsidRDefault="00384BE3" w:rsidP="00384BE3">
      <w:pPr>
        <w:pStyle w:val="ListParagraph"/>
        <w:ind w:left="1632"/>
        <w:rPr>
          <w:b/>
          <w:bCs/>
          <w:iCs/>
        </w:rPr>
      </w:pPr>
      <w:r>
        <w:rPr>
          <w:b/>
          <w:bCs/>
          <w:iCs/>
        </w:rPr>
        <w:t xml:space="preserve">If we tally every categorical variables we will know mode </w:t>
      </w:r>
      <w:proofErr w:type="spellStart"/>
      <w:r>
        <w:rPr>
          <w:b/>
          <w:bCs/>
          <w:iCs/>
        </w:rPr>
        <w:t>i.e</w:t>
      </w:r>
      <w:proofErr w:type="spellEnd"/>
      <w:r>
        <w:rPr>
          <w:b/>
          <w:bCs/>
          <w:iCs/>
        </w:rPr>
        <w:t xml:space="preserve"> central tendency of data </w:t>
      </w:r>
      <w:proofErr w:type="spellStart"/>
      <w:r>
        <w:rPr>
          <w:b/>
          <w:bCs/>
          <w:iCs/>
        </w:rPr>
        <w:t>i.e</w:t>
      </w:r>
      <w:proofErr w:type="spellEnd"/>
      <w:r>
        <w:rPr>
          <w:b/>
          <w:bCs/>
          <w:iCs/>
        </w:rPr>
        <w:t xml:space="preserve"> </w:t>
      </w:r>
      <w:proofErr w:type="gramStart"/>
      <w:r>
        <w:rPr>
          <w:b/>
          <w:bCs/>
          <w:iCs/>
        </w:rPr>
        <w:t>typical .</w:t>
      </w:r>
      <w:proofErr w:type="gramEnd"/>
    </w:p>
    <w:p w14:paraId="160D41D8" w14:textId="77777777" w:rsidR="00384BE3" w:rsidRDefault="00384BE3" w:rsidP="00384BE3">
      <w:pPr>
        <w:pStyle w:val="ListParagraph"/>
        <w:ind w:left="1632"/>
        <w:rPr>
          <w:b/>
          <w:bCs/>
          <w:iCs/>
        </w:rPr>
      </w:pPr>
    </w:p>
    <w:p w14:paraId="15A3B145" w14:textId="77777777" w:rsidR="00384BE3" w:rsidRDefault="00384BE3" w:rsidP="00384BE3">
      <w:pPr>
        <w:pStyle w:val="ListParagraph"/>
        <w:ind w:left="1632"/>
        <w:rPr>
          <w:b/>
          <w:bCs/>
          <w:iCs/>
        </w:rPr>
      </w:pPr>
      <w:r>
        <w:rPr>
          <w:b/>
          <w:bCs/>
          <w:iCs/>
        </w:rPr>
        <w:t>In this Data I have 3 categorical Variables and 36 numerical variables.</w:t>
      </w:r>
    </w:p>
    <w:p w14:paraId="43D46794" w14:textId="77777777" w:rsidR="00384BE3" w:rsidRDefault="00384BE3" w:rsidP="00384BE3">
      <w:pPr>
        <w:pStyle w:val="ListParagraph"/>
        <w:ind w:left="1632"/>
        <w:rPr>
          <w:b/>
          <w:bCs/>
          <w:iCs/>
        </w:rPr>
      </w:pPr>
      <w:r>
        <w:rPr>
          <w:b/>
          <w:bCs/>
          <w:iCs/>
        </w:rPr>
        <w:t xml:space="preserve">I am going to tally each and every </w:t>
      </w:r>
      <w:proofErr w:type="gramStart"/>
      <w:r>
        <w:rPr>
          <w:b/>
          <w:bCs/>
          <w:iCs/>
        </w:rPr>
        <w:t>variables</w:t>
      </w:r>
      <w:proofErr w:type="gramEnd"/>
      <w:r>
        <w:rPr>
          <w:b/>
          <w:bCs/>
          <w:iCs/>
        </w:rPr>
        <w:t xml:space="preserve"> individually.</w:t>
      </w:r>
    </w:p>
    <w:p w14:paraId="4696657E" w14:textId="77777777" w:rsidR="00384BE3" w:rsidRDefault="00384BE3" w:rsidP="00384BE3">
      <w:pPr>
        <w:pStyle w:val="ListParagraph"/>
        <w:ind w:left="1632"/>
        <w:rPr>
          <w:b/>
          <w:bCs/>
          <w:iCs/>
        </w:rPr>
      </w:pPr>
    </w:p>
    <w:p w14:paraId="12C06C9E" w14:textId="77777777" w:rsidR="00384BE3" w:rsidRDefault="00384BE3" w:rsidP="00384BE3">
      <w:pPr>
        <w:pStyle w:val="ListParagraph"/>
        <w:ind w:left="1632"/>
        <w:rPr>
          <w:b/>
          <w:bCs/>
          <w:iCs/>
        </w:rPr>
      </w:pPr>
    </w:p>
    <w:tbl>
      <w:tblPr>
        <w:tblW w:w="0" w:type="auto"/>
        <w:tblCellMar>
          <w:left w:w="60" w:type="dxa"/>
          <w:right w:w="60" w:type="dxa"/>
        </w:tblCellMar>
        <w:tblLook w:val="0000" w:firstRow="0" w:lastRow="0" w:firstColumn="0" w:lastColumn="0" w:noHBand="0" w:noVBand="0"/>
      </w:tblPr>
      <w:tblGrid>
        <w:gridCol w:w="6924"/>
        <w:gridCol w:w="564"/>
        <w:gridCol w:w="672"/>
      </w:tblGrid>
      <w:tr w:rsidR="004671F1" w:rsidRPr="00E234EE" w14:paraId="107A5ADE" w14:textId="77777777" w:rsidTr="00E86FE0">
        <w:tc>
          <w:tcPr>
            <w:tcW w:w="5196" w:type="dxa"/>
            <w:tcBorders>
              <w:top w:val="nil"/>
              <w:left w:val="nil"/>
              <w:bottom w:val="nil"/>
              <w:right w:val="nil"/>
            </w:tcBorders>
            <w:shd w:val="clear" w:color="auto" w:fill="FEFEFE"/>
            <w:tcMar>
              <w:top w:w="12" w:type="dxa"/>
              <w:left w:w="24" w:type="dxa"/>
              <w:right w:w="24" w:type="dxa"/>
            </w:tcMar>
          </w:tcPr>
          <w:p w14:paraId="7DEC0241" w14:textId="04E988AA" w:rsidR="00384BE3" w:rsidRPr="00E234EE" w:rsidRDefault="004671F1" w:rsidP="00C761B8">
            <w:pPr>
              <w:autoSpaceDE w:val="0"/>
              <w:autoSpaceDN w:val="0"/>
              <w:adjustRightInd w:val="0"/>
              <w:spacing w:after="0" w:line="240" w:lineRule="auto"/>
              <w:rPr>
                <w:rFonts w:ascii="system-ui" w:eastAsia="Times New Roman" w:hAnsi="system-ui" w:cs="system-ui"/>
                <w:color w:val="000000"/>
                <w:sz w:val="14"/>
                <w:szCs w:val="14"/>
              </w:rPr>
            </w:pPr>
            <w:r w:rsidRPr="004671F1">
              <w:rPr>
                <w:rFonts w:ascii="system-ui" w:eastAsia="Times New Roman" w:hAnsi="system-ui" w:cs="system-ui"/>
                <w:noProof/>
                <w:color w:val="000000"/>
                <w:sz w:val="14"/>
                <w:szCs w:val="14"/>
              </w:rPr>
              <w:lastRenderedPageBreak/>
              <w:drawing>
                <wp:anchor distT="0" distB="0" distL="114300" distR="114300" simplePos="0" relativeHeight="251658240" behindDoc="0" locked="0" layoutInCell="1" allowOverlap="1" wp14:anchorId="0E2C9C6E" wp14:editId="1E856584">
                  <wp:simplePos x="0" y="0"/>
                  <wp:positionH relativeFrom="column">
                    <wp:posOffset>-15240</wp:posOffset>
                  </wp:positionH>
                  <wp:positionV relativeFrom="paragraph">
                    <wp:posOffset>944880</wp:posOffset>
                  </wp:positionV>
                  <wp:extent cx="4366260" cy="71323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flipH="1">
                            <a:off x="0" y="0"/>
                            <a:ext cx="4366260" cy="7132320"/>
                          </a:xfrm>
                          <a:prstGeom prst="rect">
                            <a:avLst/>
                          </a:prstGeom>
                        </pic:spPr>
                      </pic:pic>
                    </a:graphicData>
                  </a:graphic>
                  <wp14:sizeRelH relativeFrom="margin">
                    <wp14:pctWidth>0</wp14:pctWidth>
                  </wp14:sizeRelH>
                  <wp14:sizeRelV relativeFrom="margin">
                    <wp14:pctHeight>0</wp14:pctHeight>
                  </wp14:sizeRelV>
                </wp:anchor>
              </w:drawing>
            </w:r>
          </w:p>
        </w:tc>
        <w:tc>
          <w:tcPr>
            <w:tcW w:w="564" w:type="dxa"/>
            <w:tcBorders>
              <w:top w:val="nil"/>
              <w:left w:val="nil"/>
              <w:bottom w:val="nil"/>
              <w:right w:val="nil"/>
            </w:tcBorders>
            <w:shd w:val="clear" w:color="auto" w:fill="FEFEFE"/>
            <w:tcMar>
              <w:top w:w="12" w:type="dxa"/>
              <w:left w:w="24" w:type="dxa"/>
              <w:right w:w="24" w:type="dxa"/>
            </w:tcMar>
          </w:tcPr>
          <w:p w14:paraId="621F65FB" w14:textId="027BC8D8" w:rsidR="00384BE3" w:rsidRPr="00E234EE" w:rsidRDefault="00384BE3" w:rsidP="00C761B8">
            <w:pPr>
              <w:autoSpaceDE w:val="0"/>
              <w:autoSpaceDN w:val="0"/>
              <w:adjustRightInd w:val="0"/>
              <w:spacing w:after="0" w:line="240" w:lineRule="auto"/>
              <w:rPr>
                <w:rFonts w:ascii="system-ui" w:eastAsia="Times New Roman" w:hAnsi="system-ui" w:cs="system-ui"/>
                <w:color w:val="000000"/>
                <w:sz w:val="14"/>
                <w:szCs w:val="14"/>
              </w:rPr>
            </w:pPr>
          </w:p>
        </w:tc>
        <w:tc>
          <w:tcPr>
            <w:tcW w:w="672" w:type="dxa"/>
            <w:tcBorders>
              <w:top w:val="nil"/>
              <w:left w:val="nil"/>
              <w:bottom w:val="nil"/>
              <w:right w:val="nil"/>
            </w:tcBorders>
            <w:shd w:val="clear" w:color="auto" w:fill="FEFEFE"/>
            <w:tcMar>
              <w:left w:w="24" w:type="dxa"/>
              <w:right w:w="24" w:type="dxa"/>
            </w:tcMar>
          </w:tcPr>
          <w:p w14:paraId="69983D73" w14:textId="77777777" w:rsidR="00384BE3" w:rsidRPr="00E234EE" w:rsidRDefault="00384BE3" w:rsidP="00E86FE0">
            <w:pPr>
              <w:autoSpaceDE w:val="0"/>
              <w:autoSpaceDN w:val="0"/>
              <w:adjustRightInd w:val="0"/>
              <w:spacing w:after="0" w:line="240" w:lineRule="auto"/>
              <w:rPr>
                <w:rFonts w:ascii="system-ui" w:eastAsia="Times New Roman" w:hAnsi="system-ui" w:cs="system-ui"/>
                <w:color w:val="000000"/>
                <w:sz w:val="14"/>
                <w:szCs w:val="14"/>
              </w:rPr>
            </w:pPr>
            <w:r w:rsidRPr="00E234EE">
              <w:rPr>
                <w:rFonts w:ascii="system-ui" w:eastAsia="Times New Roman" w:hAnsi="system-ui" w:cs="system-ui"/>
                <w:color w:val="000000"/>
                <w:sz w:val="14"/>
                <w:szCs w:val="14"/>
              </w:rPr>
              <w:t> </w:t>
            </w:r>
          </w:p>
        </w:tc>
      </w:tr>
    </w:tbl>
    <w:p w14:paraId="40FCB451" w14:textId="77777777" w:rsidR="00384BE3" w:rsidRPr="00E234EE" w:rsidRDefault="00384BE3" w:rsidP="00384BE3">
      <w:pPr>
        <w:autoSpaceDE w:val="0"/>
        <w:autoSpaceDN w:val="0"/>
        <w:adjustRightInd w:val="0"/>
        <w:spacing w:after="0" w:line="240" w:lineRule="auto"/>
        <w:rPr>
          <w:rFonts w:ascii="system-ui" w:eastAsia="Times New Roman" w:hAnsi="system-ui" w:cs="system-ui"/>
          <w:color w:val="000000"/>
          <w:sz w:val="14"/>
          <w:szCs w:val="14"/>
        </w:rPr>
      </w:pPr>
    </w:p>
    <w:p w14:paraId="399E4DB6" w14:textId="77777777" w:rsidR="00384BE3" w:rsidRPr="00D160B6" w:rsidRDefault="00384BE3" w:rsidP="00384BE3">
      <w:pPr>
        <w:rPr>
          <w:b/>
          <w:bCs/>
          <w:iCs/>
          <w:sz w:val="20"/>
          <w:szCs w:val="20"/>
        </w:rPr>
      </w:pPr>
      <w:r w:rsidRPr="00D160B6">
        <w:rPr>
          <w:b/>
          <w:bCs/>
          <w:iCs/>
          <w:sz w:val="20"/>
          <w:szCs w:val="20"/>
        </w:rPr>
        <w:t xml:space="preserve">There </w:t>
      </w:r>
      <w:proofErr w:type="gramStart"/>
      <w:r w:rsidRPr="00D160B6">
        <w:rPr>
          <w:b/>
          <w:bCs/>
          <w:iCs/>
          <w:sz w:val="20"/>
          <w:szCs w:val="20"/>
        </w:rPr>
        <w:t>are</w:t>
      </w:r>
      <w:proofErr w:type="gramEnd"/>
      <w:r w:rsidRPr="00D160B6">
        <w:rPr>
          <w:b/>
          <w:bCs/>
          <w:iCs/>
          <w:sz w:val="20"/>
          <w:szCs w:val="20"/>
        </w:rPr>
        <w:t xml:space="preserve"> total 199 models cars.</w:t>
      </w:r>
    </w:p>
    <w:tbl>
      <w:tblPr>
        <w:tblpPr w:leftFromText="180" w:rightFromText="180" w:vertAnchor="text" w:tblpY="1"/>
        <w:tblOverlap w:val="never"/>
        <w:tblW w:w="0" w:type="auto"/>
        <w:tblCellMar>
          <w:left w:w="60" w:type="dxa"/>
          <w:right w:w="60" w:type="dxa"/>
        </w:tblCellMar>
        <w:tblLook w:val="0000" w:firstRow="0" w:lastRow="0" w:firstColumn="0" w:lastColumn="0" w:noHBand="0" w:noVBand="0"/>
      </w:tblPr>
      <w:tblGrid>
        <w:gridCol w:w="5196"/>
      </w:tblGrid>
      <w:tr w:rsidR="00384BE3" w:rsidRPr="00D160B6" w14:paraId="0945DE54" w14:textId="77777777" w:rsidTr="00384BE3">
        <w:tc>
          <w:tcPr>
            <w:tcW w:w="5196" w:type="dxa"/>
            <w:tcBorders>
              <w:top w:val="nil"/>
              <w:left w:val="nil"/>
              <w:bottom w:val="nil"/>
              <w:right w:val="nil"/>
            </w:tcBorders>
            <w:shd w:val="clear" w:color="auto" w:fill="FEFEFE"/>
            <w:tcMar>
              <w:top w:w="12" w:type="dxa"/>
              <w:left w:w="24" w:type="dxa"/>
              <w:right w:w="24" w:type="dxa"/>
            </w:tcMar>
            <w:vAlign w:val="center"/>
          </w:tcPr>
          <w:p w14:paraId="09180122" w14:textId="44BEFED0" w:rsidR="00384BE3" w:rsidRPr="00D160B6" w:rsidRDefault="00384BE3" w:rsidP="00D96040">
            <w:pPr>
              <w:suppressLineNumbers/>
              <w:autoSpaceDE w:val="0"/>
              <w:autoSpaceDN w:val="0"/>
              <w:adjustRightInd w:val="0"/>
              <w:spacing w:after="0" w:line="240" w:lineRule="auto"/>
              <w:jc w:val="center"/>
              <w:rPr>
                <w:rFonts w:ascii="system-ui" w:eastAsia="Times New Roman" w:hAnsi="system-ui" w:cs="system-ui"/>
                <w:color w:val="000000"/>
                <w:sz w:val="20"/>
                <w:szCs w:val="20"/>
              </w:rPr>
            </w:pPr>
            <w:r w:rsidRPr="00D160B6">
              <w:rPr>
                <w:rFonts w:ascii="system-ui" w:eastAsia="Times New Roman" w:hAnsi="system-ui" w:cs="system-ui"/>
                <w:color w:val="000000"/>
                <w:sz w:val="20"/>
                <w:szCs w:val="20"/>
              </w:rPr>
              <w:lastRenderedPageBreak/>
              <w:t>Out of all models TOYOTA Corolla 1</w:t>
            </w:r>
            <w:r w:rsidRPr="00D160B6">
              <w:rPr>
                <w:rFonts w:ascii="system-ui" w:eastAsia="Times New Roman" w:hAnsi="system-ui" w:cs="Gautami"/>
                <w:color w:val="000000"/>
                <w:sz w:val="20"/>
                <w:szCs w:val="20"/>
                <w:cs/>
              </w:rPr>
              <w:t>.</w:t>
            </w:r>
            <w:r w:rsidRPr="00D160B6">
              <w:rPr>
                <w:rFonts w:ascii="system-ui" w:eastAsia="Times New Roman" w:hAnsi="system-ui" w:cs="system-ui"/>
                <w:color w:val="000000"/>
                <w:sz w:val="20"/>
                <w:szCs w:val="20"/>
              </w:rPr>
              <w:t>6 16V HATCHBLINEATERRA 2</w:t>
            </w:r>
            <w:r w:rsidRPr="00D160B6">
              <w:rPr>
                <w:rFonts w:ascii="system-ui" w:eastAsia="Times New Roman" w:hAnsi="system-ui" w:cs="Gautami"/>
                <w:color w:val="000000"/>
                <w:sz w:val="20"/>
                <w:szCs w:val="20"/>
                <w:cs/>
              </w:rPr>
              <w:t>/</w:t>
            </w:r>
            <w:r w:rsidRPr="00D160B6">
              <w:rPr>
                <w:rFonts w:ascii="system-ui" w:eastAsia="Times New Roman" w:hAnsi="system-ui" w:cs="system-ui"/>
                <w:color w:val="000000"/>
                <w:sz w:val="20"/>
                <w:szCs w:val="20"/>
              </w:rPr>
              <w:t>3</w:t>
            </w:r>
            <w:r w:rsidRPr="00D160B6">
              <w:rPr>
                <w:rFonts w:ascii="system-ui" w:eastAsia="Times New Roman" w:hAnsi="system-ui" w:cs="Gautami"/>
                <w:color w:val="000000"/>
                <w:sz w:val="20"/>
                <w:szCs w:val="20"/>
                <w:cs/>
              </w:rPr>
              <w:t>-</w:t>
            </w:r>
            <w:r w:rsidRPr="00D160B6">
              <w:rPr>
                <w:rFonts w:ascii="system-ui" w:eastAsia="Times New Roman" w:hAnsi="system-ui" w:cs="system-ui"/>
                <w:color w:val="000000"/>
                <w:sz w:val="20"/>
                <w:szCs w:val="20"/>
              </w:rPr>
              <w:t>Doors is the popular car with count of 57 (7.94% out of 100%)</w:t>
            </w:r>
          </w:p>
          <w:p w14:paraId="78F029CC" w14:textId="77777777" w:rsidR="00384BE3" w:rsidRPr="00D160B6" w:rsidRDefault="00384BE3" w:rsidP="00D96040">
            <w:pPr>
              <w:suppressLineNumbers/>
              <w:autoSpaceDE w:val="0"/>
              <w:autoSpaceDN w:val="0"/>
              <w:adjustRightInd w:val="0"/>
              <w:spacing w:after="0" w:line="240" w:lineRule="auto"/>
              <w:jc w:val="center"/>
              <w:rPr>
                <w:rFonts w:ascii="system-ui" w:eastAsia="Times New Roman" w:hAnsi="system-ui" w:cs="system-ui"/>
                <w:color w:val="000000"/>
                <w:sz w:val="20"/>
                <w:szCs w:val="20"/>
              </w:rPr>
            </w:pPr>
          </w:p>
          <w:p w14:paraId="30807D02" w14:textId="77777777" w:rsidR="00384BE3" w:rsidRPr="00D160B6" w:rsidRDefault="00384BE3" w:rsidP="00D96040">
            <w:pPr>
              <w:suppressLineNumbers/>
              <w:autoSpaceDE w:val="0"/>
              <w:autoSpaceDN w:val="0"/>
              <w:adjustRightInd w:val="0"/>
              <w:spacing w:after="0" w:line="240" w:lineRule="auto"/>
              <w:jc w:val="center"/>
              <w:rPr>
                <w:rFonts w:ascii="system-ui" w:eastAsia="Times New Roman" w:hAnsi="system-ui" w:cs="system-ui"/>
                <w:color w:val="000000"/>
                <w:sz w:val="20"/>
                <w:szCs w:val="20"/>
              </w:rPr>
            </w:pPr>
            <w:r w:rsidRPr="00D160B6">
              <w:rPr>
                <w:rFonts w:ascii="system-ui" w:hAnsi="system-ui"/>
                <w:color w:val="D1D5DB"/>
                <w:sz w:val="20"/>
                <w:szCs w:val="20"/>
                <w:shd w:val="clear" w:color="auto" w:fill="444654"/>
              </w:rPr>
              <w:t xml:space="preserve">The attributes of the Toyota Corolla </w:t>
            </w:r>
            <w:r>
              <w:rPr>
                <w:rFonts w:ascii="system-ui" w:hAnsi="system-ui"/>
                <w:color w:val="D1D5DB"/>
                <w:sz w:val="20"/>
                <w:szCs w:val="20"/>
                <w:shd w:val="clear" w:color="auto" w:fill="444654"/>
              </w:rPr>
              <w:t xml:space="preserve">1.6 16V HATCHB LINEA TERRA 2/3 DOORS </w:t>
            </w:r>
            <w:r w:rsidRPr="00D160B6">
              <w:rPr>
                <w:rFonts w:ascii="system-ui" w:hAnsi="system-ui"/>
                <w:color w:val="D1D5DB"/>
                <w:sz w:val="20"/>
                <w:szCs w:val="20"/>
                <w:shd w:val="clear" w:color="auto" w:fill="444654"/>
              </w:rPr>
              <w:t>were examined in detail, as this was the most popular</w:t>
            </w:r>
            <w:r>
              <w:rPr>
                <w:rFonts w:ascii="system-ui" w:hAnsi="system-ui"/>
                <w:color w:val="D1D5DB"/>
                <w:sz w:val="20"/>
                <w:szCs w:val="20"/>
                <w:shd w:val="clear" w:color="auto" w:fill="444654"/>
              </w:rPr>
              <w:t>/</w:t>
            </w:r>
            <w:r w:rsidRPr="00D160B6">
              <w:rPr>
                <w:rFonts w:ascii="system-ui" w:hAnsi="system-ui"/>
                <w:color w:val="D1D5DB"/>
                <w:sz w:val="20"/>
                <w:szCs w:val="20"/>
                <w:shd w:val="clear" w:color="auto" w:fill="444654"/>
              </w:rPr>
              <w:t xml:space="preserve"> model. The data revealed that the Toyota Corolla was available in a range of body types, including sedan, hatchback, liftback, and wagon. The most common body type for the Toyota Corolla was the 2/3-door </w:t>
            </w:r>
            <w:r>
              <w:rPr>
                <w:rFonts w:ascii="system-ui" w:hAnsi="system-ui"/>
                <w:color w:val="D1D5DB"/>
                <w:sz w:val="20"/>
                <w:szCs w:val="20"/>
                <w:shd w:val="clear" w:color="auto" w:fill="444654"/>
              </w:rPr>
              <w:t>HATCH B LINEA TERRA 2-3 Doors</w:t>
            </w:r>
            <w:r w:rsidRPr="00D160B6">
              <w:rPr>
                <w:rFonts w:ascii="system-ui" w:hAnsi="system-ui"/>
                <w:color w:val="D1D5DB"/>
                <w:sz w:val="20"/>
                <w:szCs w:val="20"/>
                <w:shd w:val="clear" w:color="auto" w:fill="444654"/>
              </w:rPr>
              <w:t xml:space="preserve">, with a count of </w:t>
            </w:r>
            <w:r>
              <w:rPr>
                <w:rFonts w:ascii="system-ui" w:hAnsi="system-ui"/>
                <w:color w:val="D1D5DB"/>
                <w:sz w:val="20"/>
                <w:szCs w:val="20"/>
                <w:shd w:val="clear" w:color="auto" w:fill="444654"/>
              </w:rPr>
              <w:t>57</w:t>
            </w:r>
            <w:r w:rsidRPr="00D160B6">
              <w:rPr>
                <w:rFonts w:ascii="system-ui" w:hAnsi="system-ui"/>
                <w:color w:val="D1D5DB"/>
                <w:sz w:val="20"/>
                <w:szCs w:val="20"/>
                <w:shd w:val="clear" w:color="auto" w:fill="444654"/>
              </w:rPr>
              <w:t xml:space="preserve"> (</w:t>
            </w:r>
            <w:r>
              <w:rPr>
                <w:rFonts w:ascii="system-ui" w:hAnsi="system-ui"/>
                <w:color w:val="D1D5DB"/>
                <w:sz w:val="20"/>
                <w:szCs w:val="20"/>
                <w:shd w:val="clear" w:color="auto" w:fill="444654"/>
              </w:rPr>
              <w:t>7.94</w:t>
            </w:r>
            <w:r w:rsidRPr="00D160B6">
              <w:rPr>
                <w:rFonts w:ascii="system-ui" w:hAnsi="system-ui"/>
                <w:color w:val="D1D5DB"/>
                <w:sz w:val="20"/>
                <w:szCs w:val="20"/>
                <w:shd w:val="clear" w:color="auto" w:fill="444654"/>
              </w:rPr>
              <w:t xml:space="preserve">%) out of the </w:t>
            </w:r>
            <w:r>
              <w:rPr>
                <w:rFonts w:ascii="system-ui" w:hAnsi="system-ui"/>
                <w:color w:val="D1D5DB"/>
                <w:sz w:val="20"/>
                <w:szCs w:val="20"/>
                <w:shd w:val="clear" w:color="auto" w:fill="444654"/>
              </w:rPr>
              <w:t xml:space="preserve">199 </w:t>
            </w:r>
            <w:r w:rsidRPr="00D160B6">
              <w:rPr>
                <w:rFonts w:ascii="system-ui" w:hAnsi="system-ui"/>
                <w:color w:val="D1D5DB"/>
                <w:sz w:val="20"/>
                <w:szCs w:val="20"/>
                <w:shd w:val="clear" w:color="auto" w:fill="444654"/>
              </w:rPr>
              <w:t>Corollas sold. The second most popular body type was the</w:t>
            </w:r>
            <w:r>
              <w:rPr>
                <w:rFonts w:ascii="system-ui" w:hAnsi="system-ui"/>
                <w:color w:val="D1D5DB"/>
                <w:sz w:val="20"/>
                <w:szCs w:val="20"/>
                <w:shd w:val="clear" w:color="auto" w:fill="444654"/>
              </w:rPr>
              <w:t xml:space="preserve"> </w:t>
            </w:r>
            <w:proofErr w:type="spellStart"/>
            <w:r>
              <w:rPr>
                <w:rFonts w:ascii="system-ui" w:hAnsi="system-ui"/>
                <w:color w:val="D1D5DB"/>
                <w:sz w:val="20"/>
                <w:szCs w:val="20"/>
                <w:shd w:val="clear" w:color="auto" w:fill="444654"/>
              </w:rPr>
              <w:t>Toyotta</w:t>
            </w:r>
            <w:proofErr w:type="spellEnd"/>
            <w:r>
              <w:rPr>
                <w:rFonts w:ascii="system-ui" w:hAnsi="system-ui"/>
                <w:color w:val="D1D5DB"/>
                <w:sz w:val="20"/>
                <w:szCs w:val="20"/>
                <w:shd w:val="clear" w:color="auto" w:fill="444654"/>
              </w:rPr>
              <w:t xml:space="preserve"> </w:t>
            </w:r>
            <w:proofErr w:type="spellStart"/>
            <w:r>
              <w:rPr>
                <w:rFonts w:ascii="system-ui" w:hAnsi="system-ui"/>
                <w:color w:val="D1D5DB"/>
                <w:sz w:val="20"/>
                <w:szCs w:val="20"/>
                <w:shd w:val="clear" w:color="auto" w:fill="444654"/>
              </w:rPr>
              <w:t>Corrollla</w:t>
            </w:r>
            <w:proofErr w:type="spellEnd"/>
            <w:r>
              <w:rPr>
                <w:rFonts w:ascii="system-ui" w:hAnsi="system-ui"/>
                <w:color w:val="D1D5DB"/>
                <w:sz w:val="20"/>
                <w:szCs w:val="20"/>
                <w:shd w:val="clear" w:color="auto" w:fill="444654"/>
              </w:rPr>
              <w:t xml:space="preserve"> 1.3 16V </w:t>
            </w:r>
            <w:proofErr w:type="spellStart"/>
            <w:r>
              <w:rPr>
                <w:rFonts w:ascii="system-ui" w:hAnsi="system-ui"/>
                <w:color w:val="D1D5DB"/>
                <w:sz w:val="20"/>
                <w:szCs w:val="20"/>
                <w:shd w:val="clear" w:color="auto" w:fill="444654"/>
              </w:rPr>
              <w:t>Hatchb</w:t>
            </w:r>
            <w:proofErr w:type="spellEnd"/>
            <w:r>
              <w:rPr>
                <w:rFonts w:ascii="system-ui" w:hAnsi="system-ui"/>
                <w:color w:val="D1D5DB"/>
                <w:sz w:val="20"/>
                <w:szCs w:val="20"/>
                <w:shd w:val="clear" w:color="auto" w:fill="444654"/>
              </w:rPr>
              <w:t xml:space="preserve"> </w:t>
            </w:r>
            <w:proofErr w:type="spellStart"/>
            <w:r>
              <w:rPr>
                <w:rFonts w:ascii="system-ui" w:hAnsi="system-ui"/>
                <w:color w:val="D1D5DB"/>
                <w:sz w:val="20"/>
                <w:szCs w:val="20"/>
                <w:shd w:val="clear" w:color="auto" w:fill="444654"/>
              </w:rPr>
              <w:t>linea</w:t>
            </w:r>
            <w:proofErr w:type="spellEnd"/>
            <w:r>
              <w:rPr>
                <w:rFonts w:ascii="system-ui" w:hAnsi="system-ui"/>
                <w:color w:val="D1D5DB"/>
                <w:sz w:val="20"/>
                <w:szCs w:val="20"/>
                <w:shd w:val="clear" w:color="auto" w:fill="444654"/>
              </w:rPr>
              <w:t xml:space="preserve"> Terra 2/3 </w:t>
            </w:r>
            <w:proofErr w:type="gramStart"/>
            <w:r>
              <w:rPr>
                <w:rFonts w:ascii="system-ui" w:hAnsi="system-ui"/>
                <w:color w:val="D1D5DB"/>
                <w:sz w:val="20"/>
                <w:szCs w:val="20"/>
                <w:shd w:val="clear" w:color="auto" w:fill="444654"/>
              </w:rPr>
              <w:t xml:space="preserve">doors </w:t>
            </w:r>
            <w:r w:rsidRPr="00D160B6">
              <w:rPr>
                <w:rFonts w:ascii="system-ui" w:hAnsi="system-ui"/>
                <w:color w:val="D1D5DB"/>
                <w:sz w:val="20"/>
                <w:szCs w:val="20"/>
                <w:shd w:val="clear" w:color="auto" w:fill="444654"/>
              </w:rPr>
              <w:t xml:space="preserve"> ,</w:t>
            </w:r>
            <w:proofErr w:type="gramEnd"/>
            <w:r w:rsidRPr="00D160B6">
              <w:rPr>
                <w:rFonts w:ascii="system-ui" w:hAnsi="system-ui"/>
                <w:color w:val="D1D5DB"/>
                <w:sz w:val="20"/>
                <w:szCs w:val="20"/>
                <w:shd w:val="clear" w:color="auto" w:fill="444654"/>
              </w:rPr>
              <w:t xml:space="preserve"> with a count of </w:t>
            </w:r>
            <w:r>
              <w:rPr>
                <w:rFonts w:ascii="system-ui" w:hAnsi="system-ui"/>
                <w:color w:val="D1D5DB"/>
                <w:sz w:val="20"/>
                <w:szCs w:val="20"/>
                <w:shd w:val="clear" w:color="auto" w:fill="444654"/>
              </w:rPr>
              <w:t>47</w:t>
            </w:r>
            <w:r w:rsidRPr="00D160B6">
              <w:rPr>
                <w:rFonts w:ascii="system-ui" w:hAnsi="system-ui"/>
                <w:color w:val="D1D5DB"/>
                <w:sz w:val="20"/>
                <w:szCs w:val="20"/>
                <w:shd w:val="clear" w:color="auto" w:fill="444654"/>
              </w:rPr>
              <w:t xml:space="preserve"> (</w:t>
            </w:r>
            <w:r>
              <w:rPr>
                <w:rFonts w:ascii="system-ui" w:hAnsi="system-ui"/>
                <w:color w:val="D1D5DB"/>
                <w:sz w:val="20"/>
                <w:szCs w:val="20"/>
                <w:shd w:val="clear" w:color="auto" w:fill="444654"/>
              </w:rPr>
              <w:t>6.5%</w:t>
            </w:r>
            <w:r w:rsidRPr="00D160B6">
              <w:rPr>
                <w:rFonts w:ascii="system-ui" w:hAnsi="system-ui"/>
                <w:color w:val="D1D5DB"/>
                <w:sz w:val="20"/>
                <w:szCs w:val="20"/>
                <w:shd w:val="clear" w:color="auto" w:fill="444654"/>
              </w:rPr>
              <w:t xml:space="preserve">) out of the </w:t>
            </w:r>
            <w:r>
              <w:rPr>
                <w:rFonts w:ascii="system-ui" w:hAnsi="system-ui"/>
                <w:color w:val="D1D5DB"/>
                <w:sz w:val="20"/>
                <w:szCs w:val="20"/>
                <w:shd w:val="clear" w:color="auto" w:fill="444654"/>
              </w:rPr>
              <w:t>199</w:t>
            </w:r>
            <w:r w:rsidRPr="00D160B6">
              <w:rPr>
                <w:rFonts w:ascii="system-ui" w:hAnsi="system-ui"/>
                <w:color w:val="D1D5DB"/>
                <w:sz w:val="20"/>
                <w:szCs w:val="20"/>
                <w:shd w:val="clear" w:color="auto" w:fill="444654"/>
              </w:rPr>
              <w:t xml:space="preserve"> Corollas sold. The liftback</w:t>
            </w:r>
            <w:r>
              <w:rPr>
                <w:rFonts w:ascii="system-ui" w:hAnsi="system-ui"/>
                <w:color w:val="D1D5DB"/>
                <w:sz w:val="20"/>
                <w:szCs w:val="20"/>
                <w:shd w:val="clear" w:color="auto" w:fill="444654"/>
              </w:rPr>
              <w:t xml:space="preserve"> (18 count)</w:t>
            </w:r>
            <w:r w:rsidRPr="00D160B6">
              <w:rPr>
                <w:rFonts w:ascii="system-ui" w:hAnsi="system-ui"/>
                <w:color w:val="D1D5DB"/>
                <w:sz w:val="20"/>
                <w:szCs w:val="20"/>
                <w:shd w:val="clear" w:color="auto" w:fill="444654"/>
              </w:rPr>
              <w:t xml:space="preserve"> and wagon models</w:t>
            </w:r>
            <w:r>
              <w:rPr>
                <w:rFonts w:ascii="system-ui" w:hAnsi="system-ui"/>
                <w:color w:val="D1D5DB"/>
                <w:sz w:val="20"/>
                <w:szCs w:val="20"/>
                <w:shd w:val="clear" w:color="auto" w:fill="444654"/>
              </w:rPr>
              <w:t xml:space="preserve"> (39 count)</w:t>
            </w:r>
            <w:r w:rsidRPr="00D160B6">
              <w:rPr>
                <w:rFonts w:ascii="system-ui" w:hAnsi="system-ui"/>
                <w:color w:val="D1D5DB"/>
                <w:sz w:val="20"/>
                <w:szCs w:val="20"/>
                <w:shd w:val="clear" w:color="auto" w:fill="444654"/>
              </w:rPr>
              <w:t xml:space="preserve"> were less popular, with a combined count of </w:t>
            </w:r>
            <w:r>
              <w:rPr>
                <w:rFonts w:ascii="system-ui" w:hAnsi="system-ui"/>
                <w:color w:val="D1D5DB"/>
                <w:sz w:val="20"/>
                <w:szCs w:val="20"/>
                <w:shd w:val="clear" w:color="auto" w:fill="444654"/>
              </w:rPr>
              <w:t>57</w:t>
            </w:r>
            <w:r w:rsidRPr="00D160B6">
              <w:rPr>
                <w:rFonts w:ascii="system-ui" w:hAnsi="system-ui"/>
                <w:color w:val="D1D5DB"/>
                <w:sz w:val="20"/>
                <w:szCs w:val="20"/>
                <w:shd w:val="clear" w:color="auto" w:fill="444654"/>
              </w:rPr>
              <w:t xml:space="preserve"> (</w:t>
            </w:r>
            <w:r>
              <w:rPr>
                <w:rFonts w:ascii="system-ui" w:hAnsi="system-ui"/>
                <w:color w:val="D1D5DB"/>
                <w:sz w:val="20"/>
                <w:szCs w:val="20"/>
                <w:shd w:val="clear" w:color="auto" w:fill="444654"/>
              </w:rPr>
              <w:t>28.64</w:t>
            </w:r>
            <w:r w:rsidRPr="00D160B6">
              <w:rPr>
                <w:rFonts w:ascii="system-ui" w:hAnsi="system-ui"/>
                <w:color w:val="D1D5DB"/>
                <w:sz w:val="20"/>
                <w:szCs w:val="20"/>
                <w:shd w:val="clear" w:color="auto" w:fill="444654"/>
              </w:rPr>
              <w:t>) out of the 1</w:t>
            </w:r>
            <w:r>
              <w:rPr>
                <w:rFonts w:ascii="system-ui" w:hAnsi="system-ui"/>
                <w:color w:val="D1D5DB"/>
                <w:sz w:val="20"/>
                <w:szCs w:val="20"/>
                <w:shd w:val="clear" w:color="auto" w:fill="444654"/>
              </w:rPr>
              <w:t>99</w:t>
            </w:r>
            <w:r w:rsidRPr="00D160B6">
              <w:rPr>
                <w:rFonts w:ascii="system-ui" w:hAnsi="system-ui"/>
                <w:color w:val="D1D5DB"/>
                <w:sz w:val="20"/>
                <w:szCs w:val="20"/>
                <w:shd w:val="clear" w:color="auto" w:fill="444654"/>
              </w:rPr>
              <w:t xml:space="preserve"> Corollas sold.</w:t>
            </w:r>
          </w:p>
          <w:p w14:paraId="4C487FFB" w14:textId="77777777" w:rsidR="00384BE3" w:rsidRPr="00D160B6" w:rsidRDefault="00384BE3" w:rsidP="00D96040">
            <w:pPr>
              <w:suppressLineNumbers/>
              <w:autoSpaceDE w:val="0"/>
              <w:autoSpaceDN w:val="0"/>
              <w:adjustRightInd w:val="0"/>
              <w:spacing w:after="0" w:line="240" w:lineRule="auto"/>
              <w:jc w:val="center"/>
              <w:rPr>
                <w:rFonts w:ascii="system-ui" w:eastAsia="Times New Roman" w:hAnsi="system-ui" w:cs="system-ui"/>
                <w:color w:val="000000"/>
                <w:sz w:val="20"/>
                <w:szCs w:val="20"/>
              </w:rPr>
            </w:pPr>
          </w:p>
          <w:p w14:paraId="14629A40" w14:textId="77777777" w:rsidR="00384BE3" w:rsidRPr="00D160B6" w:rsidRDefault="00384BE3" w:rsidP="00D96040">
            <w:pPr>
              <w:pStyle w:val="NormalWeb"/>
              <w:suppressLineNumbers/>
              <w:pBdr>
                <w:top w:val="single" w:sz="2" w:space="0" w:color="D9D9E3"/>
                <w:left w:val="single" w:sz="2" w:space="0" w:color="D9D9E3"/>
                <w:bottom w:val="single" w:sz="2" w:space="0" w:color="D9D9E3"/>
                <w:right w:val="single" w:sz="2" w:space="0" w:color="D9D9E3"/>
              </w:pBdr>
              <w:shd w:val="clear" w:color="auto" w:fill="444654"/>
              <w:spacing w:before="0" w:beforeAutospacing="0" w:after="0" w:afterAutospacing="0"/>
              <w:jc w:val="center"/>
              <w:rPr>
                <w:rFonts w:ascii="system-ui" w:hAnsi="system-ui"/>
                <w:color w:val="D1D5DB"/>
                <w:sz w:val="20"/>
                <w:szCs w:val="20"/>
              </w:rPr>
            </w:pPr>
            <w:r w:rsidRPr="00D160B6">
              <w:rPr>
                <w:rFonts w:ascii="system-ui" w:hAnsi="system-ui"/>
                <w:color w:val="D1D5DB"/>
                <w:sz w:val="20"/>
                <w:szCs w:val="20"/>
              </w:rPr>
              <w:t xml:space="preserve">In terms of engine size, the majority of Toyota Corollas sold were equipped with a </w:t>
            </w:r>
            <w:proofErr w:type="gramStart"/>
            <w:r w:rsidRPr="00D160B6">
              <w:rPr>
                <w:rFonts w:ascii="system-ui" w:hAnsi="system-ui"/>
                <w:color w:val="D1D5DB"/>
                <w:sz w:val="20"/>
                <w:szCs w:val="20"/>
              </w:rPr>
              <w:t>1.</w:t>
            </w:r>
            <w:r>
              <w:rPr>
                <w:rFonts w:ascii="system-ui" w:hAnsi="system-ui"/>
                <w:color w:val="D1D5DB"/>
                <w:sz w:val="20"/>
                <w:szCs w:val="20"/>
              </w:rPr>
              <w:t>6</w:t>
            </w:r>
            <w:r w:rsidRPr="00D160B6">
              <w:rPr>
                <w:rFonts w:ascii="system-ui" w:hAnsi="system-ui"/>
                <w:color w:val="D1D5DB"/>
                <w:sz w:val="20"/>
                <w:szCs w:val="20"/>
              </w:rPr>
              <w:t xml:space="preserve"> liter</w:t>
            </w:r>
            <w:proofErr w:type="gramEnd"/>
            <w:r w:rsidRPr="00D160B6">
              <w:rPr>
                <w:rFonts w:ascii="system-ui" w:hAnsi="system-ui"/>
                <w:color w:val="D1D5DB"/>
                <w:sz w:val="20"/>
                <w:szCs w:val="20"/>
              </w:rPr>
              <w:t xml:space="preserve"> 16V engine. The data revealed that </w:t>
            </w:r>
            <w:r>
              <w:rPr>
                <w:rFonts w:ascii="system-ui" w:hAnsi="system-ui"/>
                <w:color w:val="D1D5DB"/>
                <w:sz w:val="20"/>
                <w:szCs w:val="20"/>
              </w:rPr>
              <w:t>368</w:t>
            </w:r>
            <w:r w:rsidRPr="00D160B6">
              <w:rPr>
                <w:rFonts w:ascii="system-ui" w:hAnsi="system-ui"/>
                <w:color w:val="D1D5DB"/>
                <w:sz w:val="20"/>
                <w:szCs w:val="20"/>
              </w:rPr>
              <w:t xml:space="preserve"> (</w:t>
            </w:r>
            <w:r>
              <w:rPr>
                <w:rFonts w:ascii="system-ui" w:hAnsi="system-ui"/>
                <w:color w:val="D1D5DB"/>
                <w:sz w:val="20"/>
                <w:szCs w:val="20"/>
              </w:rPr>
              <w:t>51.25</w:t>
            </w:r>
            <w:r w:rsidRPr="00D160B6">
              <w:rPr>
                <w:rFonts w:ascii="system-ui" w:hAnsi="system-ui"/>
                <w:color w:val="D1D5DB"/>
                <w:sz w:val="20"/>
                <w:szCs w:val="20"/>
              </w:rPr>
              <w:t xml:space="preserve">%) out of the </w:t>
            </w:r>
            <w:r>
              <w:rPr>
                <w:rFonts w:ascii="system-ui" w:hAnsi="system-ui"/>
                <w:color w:val="D1D5DB"/>
                <w:sz w:val="20"/>
                <w:szCs w:val="20"/>
              </w:rPr>
              <w:t>718</w:t>
            </w:r>
            <w:r w:rsidRPr="00D160B6">
              <w:rPr>
                <w:rFonts w:ascii="system-ui" w:hAnsi="system-ui"/>
                <w:color w:val="D1D5DB"/>
                <w:sz w:val="20"/>
                <w:szCs w:val="20"/>
              </w:rPr>
              <w:t xml:space="preserve"> Corollas sold had this engine size.</w:t>
            </w:r>
          </w:p>
          <w:p w14:paraId="25C44977" w14:textId="77777777" w:rsidR="00384BE3" w:rsidRPr="00D160B6" w:rsidRDefault="00384BE3" w:rsidP="00D96040">
            <w:pPr>
              <w:pStyle w:val="NormalWeb"/>
              <w:suppressLineNumbers/>
              <w:pBdr>
                <w:top w:val="single" w:sz="2" w:space="0" w:color="D9D9E3"/>
                <w:left w:val="single" w:sz="2" w:space="0" w:color="D9D9E3"/>
                <w:bottom w:val="single" w:sz="2" w:space="0" w:color="D9D9E3"/>
                <w:right w:val="single" w:sz="2" w:space="0" w:color="D9D9E3"/>
              </w:pBdr>
              <w:shd w:val="clear" w:color="auto" w:fill="444654"/>
              <w:spacing w:before="0" w:beforeAutospacing="0" w:after="0" w:afterAutospacing="0"/>
              <w:jc w:val="center"/>
              <w:rPr>
                <w:rFonts w:ascii="system-ui" w:hAnsi="system-ui"/>
                <w:color w:val="D1D5DB"/>
                <w:sz w:val="20"/>
                <w:szCs w:val="20"/>
              </w:rPr>
            </w:pPr>
            <w:r w:rsidRPr="00D160B6">
              <w:rPr>
                <w:rFonts w:ascii="system-ui" w:hAnsi="system-ui"/>
                <w:color w:val="D1D5DB"/>
                <w:sz w:val="20"/>
                <w:szCs w:val="20"/>
              </w:rPr>
              <w:t xml:space="preserve">Conclusion: In conclusion, the data analysis shows that the Toyota Corolla was the most popular model sold at the dealership, with a majority of the Corollas being 2/3-door hatchbacks equipped with a </w:t>
            </w:r>
            <w:proofErr w:type="gramStart"/>
            <w:r w:rsidRPr="00D160B6">
              <w:rPr>
                <w:rFonts w:ascii="system-ui" w:hAnsi="system-ui"/>
                <w:color w:val="D1D5DB"/>
                <w:sz w:val="20"/>
                <w:szCs w:val="20"/>
              </w:rPr>
              <w:t>1.</w:t>
            </w:r>
            <w:r>
              <w:rPr>
                <w:rFonts w:ascii="system-ui" w:hAnsi="system-ui"/>
                <w:color w:val="D1D5DB"/>
                <w:sz w:val="20"/>
                <w:szCs w:val="20"/>
              </w:rPr>
              <w:t>6</w:t>
            </w:r>
            <w:r w:rsidRPr="00D160B6">
              <w:rPr>
                <w:rFonts w:ascii="system-ui" w:hAnsi="system-ui"/>
                <w:color w:val="D1D5DB"/>
                <w:sz w:val="20"/>
                <w:szCs w:val="20"/>
              </w:rPr>
              <w:t xml:space="preserve"> liter</w:t>
            </w:r>
            <w:proofErr w:type="gramEnd"/>
            <w:r w:rsidRPr="00D160B6">
              <w:rPr>
                <w:rFonts w:ascii="system-ui" w:hAnsi="system-ui"/>
                <w:color w:val="D1D5DB"/>
                <w:sz w:val="20"/>
                <w:szCs w:val="20"/>
              </w:rPr>
              <w:t xml:space="preserve"> 16V engine. This information can be used by the dealership to inform its inventory management and marketing strategies, ensuring that the most popular models are always in stock and that customer preferences are met.</w:t>
            </w:r>
          </w:p>
          <w:p w14:paraId="76432741" w14:textId="77777777" w:rsidR="00384BE3" w:rsidRPr="00D160B6" w:rsidRDefault="00384BE3" w:rsidP="00D96040">
            <w:pPr>
              <w:suppressLineNumbers/>
              <w:autoSpaceDE w:val="0"/>
              <w:autoSpaceDN w:val="0"/>
              <w:adjustRightInd w:val="0"/>
              <w:spacing w:after="0" w:line="240" w:lineRule="auto"/>
              <w:jc w:val="center"/>
              <w:rPr>
                <w:rFonts w:ascii="system-ui" w:eastAsia="Times New Roman" w:hAnsi="system-ui" w:cs="system-ui"/>
                <w:color w:val="000000"/>
                <w:sz w:val="20"/>
                <w:szCs w:val="20"/>
              </w:rPr>
            </w:pPr>
          </w:p>
        </w:tc>
      </w:tr>
    </w:tbl>
    <w:p w14:paraId="12A86171" w14:textId="1B7FC15B" w:rsidR="00A50D6D" w:rsidRDefault="00384BE3" w:rsidP="00D96040">
      <w:pPr>
        <w:spacing w:after="0"/>
      </w:pPr>
      <w:r>
        <w:lastRenderedPageBreak/>
        <w:br w:type="textWrapping" w:clear="all"/>
      </w:r>
      <w:r w:rsidR="00250E29" w:rsidRPr="00250E29">
        <w:lastRenderedPageBreak/>
        <w:drawing>
          <wp:inline distT="0" distB="0" distL="0" distR="0" wp14:anchorId="0F298047" wp14:editId="747652C7">
            <wp:extent cx="4160520"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0520" cy="8863330"/>
                    </a:xfrm>
                    <a:prstGeom prst="rect">
                      <a:avLst/>
                    </a:prstGeom>
                  </pic:spPr>
                </pic:pic>
              </a:graphicData>
            </a:graphic>
          </wp:inline>
        </w:drawing>
      </w:r>
    </w:p>
    <w:sectPr w:rsidR="00A50D6D" w:rsidSect="002152C9">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6AAD"/>
    <w:multiLevelType w:val="hybridMultilevel"/>
    <w:tmpl w:val="9E269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762C9"/>
    <w:multiLevelType w:val="hybridMultilevel"/>
    <w:tmpl w:val="5B786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ED53ED"/>
    <w:multiLevelType w:val="hybridMultilevel"/>
    <w:tmpl w:val="EE38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EF69EA"/>
    <w:multiLevelType w:val="hybridMultilevel"/>
    <w:tmpl w:val="46A48B64"/>
    <w:lvl w:ilvl="0" w:tplc="F6804C36">
      <w:start w:val="1"/>
      <w:numFmt w:val="lowerLetter"/>
      <w:lvlText w:val="%1."/>
      <w:lvlJc w:val="left"/>
      <w:pPr>
        <w:ind w:left="1632" w:hanging="360"/>
      </w:pPr>
      <w:rPr>
        <w:rFonts w:hint="default"/>
      </w:rPr>
    </w:lvl>
    <w:lvl w:ilvl="1" w:tplc="04090019" w:tentative="1">
      <w:start w:val="1"/>
      <w:numFmt w:val="lowerLetter"/>
      <w:lvlText w:val="%2."/>
      <w:lvlJc w:val="left"/>
      <w:pPr>
        <w:ind w:left="2352" w:hanging="360"/>
      </w:pPr>
    </w:lvl>
    <w:lvl w:ilvl="2" w:tplc="0409001B" w:tentative="1">
      <w:start w:val="1"/>
      <w:numFmt w:val="lowerRoman"/>
      <w:lvlText w:val="%3."/>
      <w:lvlJc w:val="right"/>
      <w:pPr>
        <w:ind w:left="3072" w:hanging="180"/>
      </w:pPr>
    </w:lvl>
    <w:lvl w:ilvl="3" w:tplc="0409000F" w:tentative="1">
      <w:start w:val="1"/>
      <w:numFmt w:val="decimal"/>
      <w:lvlText w:val="%4."/>
      <w:lvlJc w:val="left"/>
      <w:pPr>
        <w:ind w:left="3792" w:hanging="360"/>
      </w:pPr>
    </w:lvl>
    <w:lvl w:ilvl="4" w:tplc="04090019" w:tentative="1">
      <w:start w:val="1"/>
      <w:numFmt w:val="lowerLetter"/>
      <w:lvlText w:val="%5."/>
      <w:lvlJc w:val="left"/>
      <w:pPr>
        <w:ind w:left="4512" w:hanging="360"/>
      </w:pPr>
    </w:lvl>
    <w:lvl w:ilvl="5" w:tplc="0409001B" w:tentative="1">
      <w:start w:val="1"/>
      <w:numFmt w:val="lowerRoman"/>
      <w:lvlText w:val="%6."/>
      <w:lvlJc w:val="right"/>
      <w:pPr>
        <w:ind w:left="5232" w:hanging="180"/>
      </w:pPr>
    </w:lvl>
    <w:lvl w:ilvl="6" w:tplc="0409000F" w:tentative="1">
      <w:start w:val="1"/>
      <w:numFmt w:val="decimal"/>
      <w:lvlText w:val="%7."/>
      <w:lvlJc w:val="left"/>
      <w:pPr>
        <w:ind w:left="5952" w:hanging="360"/>
      </w:pPr>
    </w:lvl>
    <w:lvl w:ilvl="7" w:tplc="04090019" w:tentative="1">
      <w:start w:val="1"/>
      <w:numFmt w:val="lowerLetter"/>
      <w:lvlText w:val="%8."/>
      <w:lvlJc w:val="left"/>
      <w:pPr>
        <w:ind w:left="6672" w:hanging="360"/>
      </w:pPr>
    </w:lvl>
    <w:lvl w:ilvl="8" w:tplc="0409001B" w:tentative="1">
      <w:start w:val="1"/>
      <w:numFmt w:val="lowerRoman"/>
      <w:lvlText w:val="%9."/>
      <w:lvlJc w:val="right"/>
      <w:pPr>
        <w:ind w:left="7392" w:hanging="180"/>
      </w:pPr>
    </w:lvl>
  </w:abstractNum>
  <w:abstractNum w:abstractNumId="4" w15:restartNumberingAfterBreak="0">
    <w:nsid w:val="53F93164"/>
    <w:multiLevelType w:val="hybridMultilevel"/>
    <w:tmpl w:val="FBEAC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B16711"/>
    <w:multiLevelType w:val="hybridMultilevel"/>
    <w:tmpl w:val="81F0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3617546">
    <w:abstractNumId w:val="0"/>
  </w:num>
  <w:num w:numId="2" w16cid:durableId="1933201673">
    <w:abstractNumId w:val="1"/>
  </w:num>
  <w:num w:numId="3" w16cid:durableId="131095154">
    <w:abstractNumId w:val="5"/>
  </w:num>
  <w:num w:numId="4" w16cid:durableId="2139453276">
    <w:abstractNumId w:val="3"/>
  </w:num>
  <w:num w:numId="5" w16cid:durableId="1516264748">
    <w:abstractNumId w:val="4"/>
  </w:num>
  <w:num w:numId="6" w16cid:durableId="766268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2B5"/>
    <w:rsid w:val="002152C9"/>
    <w:rsid w:val="00250E29"/>
    <w:rsid w:val="00384BE3"/>
    <w:rsid w:val="004671F1"/>
    <w:rsid w:val="00A50D6D"/>
    <w:rsid w:val="00AE32B5"/>
    <w:rsid w:val="00C761B8"/>
    <w:rsid w:val="00D96040"/>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55EF6"/>
  <w15:chartTrackingRefBased/>
  <w15:docId w15:val="{529E6AD0-FDC6-4C2A-9033-ED8A863EF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040"/>
  </w:style>
  <w:style w:type="paragraph" w:styleId="Heading1">
    <w:name w:val="heading 1"/>
    <w:basedOn w:val="Normal"/>
    <w:next w:val="Normal"/>
    <w:link w:val="Heading1Char"/>
    <w:uiPriority w:val="9"/>
    <w:qFormat/>
    <w:rsid w:val="00D96040"/>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D96040"/>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D9604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96040"/>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96040"/>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9604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9604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9604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9604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BE3"/>
    <w:pPr>
      <w:ind w:left="720"/>
      <w:contextualSpacing/>
    </w:pPr>
  </w:style>
  <w:style w:type="paragraph" w:styleId="NormalWeb">
    <w:name w:val="Normal (Web)"/>
    <w:basedOn w:val="Normal"/>
    <w:uiPriority w:val="99"/>
    <w:semiHidden/>
    <w:unhideWhenUsed/>
    <w:rsid w:val="00384B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96040"/>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D96040"/>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D96040"/>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96040"/>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96040"/>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96040"/>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96040"/>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96040"/>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96040"/>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96040"/>
    <w:pPr>
      <w:spacing w:line="240" w:lineRule="auto"/>
    </w:pPr>
    <w:rPr>
      <w:b/>
      <w:bCs/>
      <w:smallCaps/>
      <w:color w:val="595959" w:themeColor="text1" w:themeTint="A6"/>
    </w:rPr>
  </w:style>
  <w:style w:type="paragraph" w:styleId="Title">
    <w:name w:val="Title"/>
    <w:basedOn w:val="Normal"/>
    <w:next w:val="Normal"/>
    <w:link w:val="TitleChar"/>
    <w:uiPriority w:val="10"/>
    <w:qFormat/>
    <w:rsid w:val="00D9604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96040"/>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9604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96040"/>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96040"/>
    <w:rPr>
      <w:b/>
      <w:bCs/>
    </w:rPr>
  </w:style>
  <w:style w:type="character" w:styleId="Emphasis">
    <w:name w:val="Emphasis"/>
    <w:basedOn w:val="DefaultParagraphFont"/>
    <w:uiPriority w:val="20"/>
    <w:qFormat/>
    <w:rsid w:val="00D96040"/>
    <w:rPr>
      <w:i/>
      <w:iCs/>
    </w:rPr>
  </w:style>
  <w:style w:type="paragraph" w:styleId="NoSpacing">
    <w:name w:val="No Spacing"/>
    <w:uiPriority w:val="1"/>
    <w:qFormat/>
    <w:rsid w:val="00D96040"/>
    <w:pPr>
      <w:spacing w:after="0" w:line="240" w:lineRule="auto"/>
    </w:pPr>
  </w:style>
  <w:style w:type="paragraph" w:styleId="Quote">
    <w:name w:val="Quote"/>
    <w:basedOn w:val="Normal"/>
    <w:next w:val="Normal"/>
    <w:link w:val="QuoteChar"/>
    <w:uiPriority w:val="29"/>
    <w:qFormat/>
    <w:rsid w:val="00D96040"/>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96040"/>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96040"/>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96040"/>
    <w:rPr>
      <w:color w:val="404040" w:themeColor="text1" w:themeTint="BF"/>
      <w:sz w:val="32"/>
      <w:szCs w:val="32"/>
    </w:rPr>
  </w:style>
  <w:style w:type="character" w:styleId="SubtleEmphasis">
    <w:name w:val="Subtle Emphasis"/>
    <w:basedOn w:val="DefaultParagraphFont"/>
    <w:uiPriority w:val="19"/>
    <w:qFormat/>
    <w:rsid w:val="00D96040"/>
    <w:rPr>
      <w:i/>
      <w:iCs/>
      <w:color w:val="595959" w:themeColor="text1" w:themeTint="A6"/>
    </w:rPr>
  </w:style>
  <w:style w:type="character" w:styleId="IntenseEmphasis">
    <w:name w:val="Intense Emphasis"/>
    <w:basedOn w:val="DefaultParagraphFont"/>
    <w:uiPriority w:val="21"/>
    <w:qFormat/>
    <w:rsid w:val="00D96040"/>
    <w:rPr>
      <w:b/>
      <w:bCs/>
      <w:i/>
      <w:iCs/>
    </w:rPr>
  </w:style>
  <w:style w:type="character" w:styleId="SubtleReference">
    <w:name w:val="Subtle Reference"/>
    <w:basedOn w:val="DefaultParagraphFont"/>
    <w:uiPriority w:val="31"/>
    <w:qFormat/>
    <w:rsid w:val="00D9604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96040"/>
    <w:rPr>
      <w:b/>
      <w:bCs/>
      <w:caps w:val="0"/>
      <w:smallCaps/>
      <w:color w:val="auto"/>
      <w:spacing w:val="3"/>
      <w:u w:val="single"/>
    </w:rPr>
  </w:style>
  <w:style w:type="character" w:styleId="BookTitle">
    <w:name w:val="Book Title"/>
    <w:basedOn w:val="DefaultParagraphFont"/>
    <w:uiPriority w:val="33"/>
    <w:qFormat/>
    <w:rsid w:val="00D96040"/>
    <w:rPr>
      <w:b/>
      <w:bCs/>
      <w:smallCaps/>
      <w:spacing w:val="7"/>
    </w:rPr>
  </w:style>
  <w:style w:type="paragraph" w:styleId="TOCHeading">
    <w:name w:val="TOC Heading"/>
    <w:basedOn w:val="Heading1"/>
    <w:next w:val="Normal"/>
    <w:uiPriority w:val="39"/>
    <w:semiHidden/>
    <w:unhideWhenUsed/>
    <w:qFormat/>
    <w:rsid w:val="00D9604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7C759-4D76-43C5-BE9C-900550557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468</Words>
  <Characters>2671</Characters>
  <Application>Microsoft Office Word</Application>
  <DocSecurity>0</DocSecurity>
  <Lines>22</Lines>
  <Paragraphs>6</Paragraphs>
  <ScaleCrop>false</ScaleCrop>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Kamatham, Siva Koti Reddy</dc:creator>
  <cp:keywords/>
  <dc:description/>
  <cp:lastModifiedBy>Kamatham, Siva Koti Reddy</cp:lastModifiedBy>
  <cp:revision>7</cp:revision>
  <dcterms:created xsi:type="dcterms:W3CDTF">2023-02-16T03:59:00Z</dcterms:created>
  <dcterms:modified xsi:type="dcterms:W3CDTF">2023-02-16T04:22:00Z</dcterms:modified>
</cp:coreProperties>
</file>