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15" w:rsidRPr="00FF213C" w:rsidRDefault="00482415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t>Gázok modellje:</w:t>
      </w:r>
    </w:p>
    <w:p w:rsidR="00482415" w:rsidRDefault="00482415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Nagyszámú, apró, gyors mozgású, golyók halmaza, amelyek rendszertelen röpködésükkel lazán töltik ki a rendelkezésükre álló teret, miközben rugalmasan ütköznek egymással és a tárolóedény falával.</w:t>
      </w:r>
    </w:p>
    <w:p w:rsidR="00482415" w:rsidRPr="00FF213C" w:rsidRDefault="00482415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t>Folyadékok modellje:</w:t>
      </w:r>
    </w:p>
    <w:p w:rsidR="00482415" w:rsidRDefault="00482415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Nagyszámú, apró, kemény golyók halmaza</w:t>
      </w:r>
      <w:r w:rsidR="00BC44FB"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, melyek egymáson elgördülhetnek és a rendelkezésre álló térben viszonylag szorosan helyezkednek el, miközben felveszik a tárolóedény alakját.</w:t>
      </w:r>
    </w:p>
    <w:p w:rsidR="00BC44FB" w:rsidRDefault="00BC44FB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Közelítéskor taszító, távolításkor rövid hatótávolságú vonzó kölcsönhatás jelenik meg.</w:t>
      </w:r>
    </w:p>
    <w:p w:rsidR="00482415" w:rsidRPr="00FF213C" w:rsidRDefault="00482415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t>Szilárd testek modellje:</w:t>
      </w:r>
    </w:p>
    <w:p w:rsidR="00BC44FB" w:rsidRDefault="00BC44FB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Nagyszámú, apró, kemény golyók halmaza, melyek a térben szabályos rendben helyezkednek el, miközben helyhez kötött rezgő mozgást végeznek.</w:t>
      </w:r>
    </w:p>
    <w:p w:rsidR="00BC44FB" w:rsidRDefault="00BC44FB" w:rsidP="00BC44FB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Közelítéskor erős taszító, távolításkor rövid hatótávolságú erős vonzó kölcsönhatás jelenik meg.</w:t>
      </w:r>
    </w:p>
    <w:p w:rsidR="00482415" w:rsidRPr="00FF213C" w:rsidRDefault="00482415" w:rsidP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lastRenderedPageBreak/>
        <w:t>A folyadék súlyából származó nyomás:</w:t>
      </w:r>
    </w:p>
    <w:p w:rsidR="00482415" w:rsidRPr="00482415" w:rsidRDefault="00482415">
      <w:pPr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</w:pPr>
      <w:r w:rsidRPr="00482415">
        <w:rPr>
          <w:rFonts w:ascii="Times New Roman" w:hAnsi="Times New Roman" w:cs="Times New Roman"/>
          <w:sz w:val="52"/>
          <w:szCs w:val="52"/>
        </w:rPr>
        <w:t xml:space="preserve">Az a felületen lévő nyomás a fölötte lévő h magasságú képzeletbeli hasábban lévő </w:t>
      </w:r>
      <w:r w:rsidRPr="00482415">
        <w:rPr>
          <w:rFonts w:ascii="Times New Roman" w:hAnsi="Times New Roman" w:cs="Times New Roman"/>
          <w:color w:val="222222"/>
          <w:sz w:val="52"/>
          <w:szCs w:val="52"/>
          <w:shd w:val="clear" w:color="auto" w:fill="FFFFFF"/>
        </w:rPr>
        <w:t>ρ sűrűségű folyadék súlyából származik.</w:t>
      </w:r>
    </w:p>
    <w:p w:rsidR="0029074F" w:rsidRPr="00482415" w:rsidRDefault="008949C2">
      <w:pPr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</w:pPr>
      <w:r w:rsidRPr="00482415">
        <w:rPr>
          <w:rFonts w:ascii="Times New Roman" w:hAnsi="Times New Roman" w:cs="Times New Roman"/>
          <w:color w:val="FF0000"/>
          <w:sz w:val="52"/>
          <w:szCs w:val="52"/>
        </w:rPr>
        <w:t>p=</w:t>
      </w:r>
      <w:r w:rsidRPr="00482415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ρ*g*h </w:t>
      </w:r>
      <w:r w:rsidRPr="00482415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ab/>
      </w:r>
      <w:r w:rsidRPr="00482415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ab/>
        <w:t>hidrosztatikai nyomás</w:t>
      </w:r>
    </w:p>
    <w:p w:rsidR="00482415" w:rsidRPr="00482415" w:rsidRDefault="00482415">
      <w:pPr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</w:pPr>
      <w:r w:rsidRPr="00482415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>ρ=</w:t>
      </w:r>
      <m:oMath>
        <m:f>
          <m:fPr>
            <m:ctrlPr>
              <w:rPr>
                <w:rFonts w:ascii="Cambria Math" w:hAnsi="Cambria Math" w:cs="Times New Roman"/>
                <w:color w:val="FF0000"/>
                <w:sz w:val="52"/>
                <w:szCs w:val="5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52"/>
                <w:szCs w:val="52"/>
                <w:shd w:val="clear" w:color="auto" w:fill="FFFFFF"/>
              </w:rPr>
              <m:t>m</m:t>
            </m:r>
          </m:num>
          <m:den>
            <m:r>
              <w:rPr>
                <w:rFonts w:ascii="Cambria Math" w:hAnsi="Cambria Math" w:cs="Times New Roman"/>
                <w:color w:val="FF0000"/>
                <w:sz w:val="52"/>
                <w:szCs w:val="52"/>
                <w:shd w:val="clear" w:color="auto" w:fill="FFFFFF"/>
              </w:rPr>
              <m:t>V</m:t>
            </m:r>
          </m:den>
        </m:f>
      </m:oMath>
    </w:p>
    <w:p w:rsidR="00503CDF" w:rsidRPr="00482415" w:rsidRDefault="008949C2">
      <w:pPr>
        <w:rPr>
          <w:rFonts w:ascii="Times New Roman" w:eastAsiaTheme="minorEastAsia" w:hAnsi="Times New Roman" w:cs="Times New Roman"/>
          <w:color w:val="FF0000"/>
          <w:sz w:val="52"/>
          <w:szCs w:val="52"/>
          <w:shd w:val="clear" w:color="auto" w:fill="FFFFFF"/>
        </w:rPr>
      </w:pPr>
      <w:r w:rsidRPr="00482415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>1Pa=1</w:t>
      </w:r>
      <m:oMath>
        <m:f>
          <m:fPr>
            <m:ctrlPr>
              <w:rPr>
                <w:rFonts w:ascii="Cambria Math" w:hAnsi="Cambria Math" w:cs="Times New Roman"/>
                <w:color w:val="FF0000"/>
                <w:sz w:val="52"/>
                <w:szCs w:val="52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52"/>
                <w:szCs w:val="52"/>
                <w:shd w:val="clear" w:color="auto" w:fill="FFFFFF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52"/>
                    <w:szCs w:val="5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52"/>
                    <w:szCs w:val="52"/>
                    <w:shd w:val="clear" w:color="auto" w:fill="FFFFFF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52"/>
                    <w:szCs w:val="52"/>
                    <w:shd w:val="clear" w:color="auto" w:fill="FFFFFF"/>
                  </w:rPr>
                  <m:t>2</m:t>
                </m:r>
              </m:sup>
            </m:sSup>
          </m:den>
        </m:f>
      </m:oMath>
    </w:p>
    <w:p w:rsidR="00482415" w:rsidRPr="00482415" w:rsidRDefault="00482415">
      <w:pPr>
        <w:rPr>
          <w:rFonts w:ascii="Times New Roman" w:eastAsiaTheme="minorEastAsia" w:hAnsi="Times New Roman" w:cs="Times New Roman"/>
          <w:b/>
          <w:bCs/>
          <w:sz w:val="52"/>
          <w:szCs w:val="52"/>
          <w:shd w:val="clear" w:color="auto" w:fill="FFFFFF"/>
        </w:rPr>
      </w:pPr>
      <w:r w:rsidRPr="00482415">
        <w:rPr>
          <w:rFonts w:ascii="Times New Roman" w:eastAsiaTheme="minorEastAsia" w:hAnsi="Times New Roman" w:cs="Times New Roman"/>
          <w:b/>
          <w:bCs/>
          <w:sz w:val="52"/>
          <w:szCs w:val="52"/>
          <w:shd w:val="clear" w:color="auto" w:fill="FFFFFF"/>
        </w:rPr>
        <w:t xml:space="preserve">A </w:t>
      </w:r>
      <w:proofErr w:type="spellStart"/>
      <w:r w:rsidRPr="00482415">
        <w:rPr>
          <w:rFonts w:ascii="Times New Roman" w:eastAsiaTheme="minorEastAsia" w:hAnsi="Times New Roman" w:cs="Times New Roman"/>
          <w:b/>
          <w:bCs/>
          <w:sz w:val="52"/>
          <w:szCs w:val="52"/>
          <w:shd w:val="clear" w:color="auto" w:fill="FFFFFF"/>
        </w:rPr>
        <w:t>hidroszatikai</w:t>
      </w:r>
      <w:proofErr w:type="spellEnd"/>
      <w:r w:rsidRPr="00482415">
        <w:rPr>
          <w:rFonts w:ascii="Times New Roman" w:eastAsiaTheme="minorEastAsia" w:hAnsi="Times New Roman" w:cs="Times New Roman"/>
          <w:b/>
          <w:bCs/>
          <w:sz w:val="52"/>
          <w:szCs w:val="52"/>
          <w:shd w:val="clear" w:color="auto" w:fill="FFFFFF"/>
        </w:rPr>
        <w:t xml:space="preserve"> nyomás adott mélységben irányfüggetlen.</w:t>
      </w:r>
    </w:p>
    <w:p w:rsidR="00503CDF" w:rsidRPr="00FF213C" w:rsidRDefault="00503CDF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t>Pascal törvény:</w:t>
      </w:r>
    </w:p>
    <w:p w:rsidR="00503CDF" w:rsidRP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 xml:space="preserve">Egy külső erő által a folyadék felületén létrehozott nyomás a térfogat minden pontjában </w:t>
      </w:r>
      <w:proofErr w:type="spellStart"/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gyengítetlenül</w:t>
      </w:r>
      <w:proofErr w:type="spellEnd"/>
      <w: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 xml:space="preserve"> megjelenik.</w:t>
      </w:r>
    </w:p>
    <w:p w:rsid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</w:p>
    <w:p w:rsid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</w:p>
    <w:p w:rsid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</w:p>
    <w:p w:rsid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</w:p>
    <w:p w:rsid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</w:p>
    <w:p w:rsidR="00482415" w:rsidRPr="00482415" w:rsidRDefault="00482415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</w:p>
    <w:p w:rsidR="00503CDF" w:rsidRPr="00FF213C" w:rsidRDefault="00503CDF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lastRenderedPageBreak/>
        <w:t>Hidraulikus emelő:</w:t>
      </w:r>
    </w:p>
    <w:p w:rsidR="00503CDF" w:rsidRPr="00482415" w:rsidRDefault="00FF213C">
      <w:pPr>
        <w:rPr>
          <w:rFonts w:ascii="Times New Roman" w:eastAsiaTheme="minorEastAsia" w:hAnsi="Times New Roman" w:cs="Times New Roman"/>
          <w:color w:val="FF0000"/>
          <w:sz w:val="52"/>
          <w:szCs w:val="5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52"/>
                  <w:szCs w:val="5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52"/>
                      <w:szCs w:val="5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52"/>
                      <w:szCs w:val="5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color w:val="FF0000"/>
              <w:sz w:val="52"/>
              <w:szCs w:val="52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52"/>
                  <w:szCs w:val="5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52"/>
                      <w:szCs w:val="5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52"/>
                      <w:szCs w:val="5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2</m:t>
                  </m:r>
                </m:sub>
              </m:sSub>
            </m:den>
          </m:f>
        </m:oMath>
      </m:oMathPara>
    </w:p>
    <w:p w:rsidR="00503CDF" w:rsidRPr="00482415" w:rsidRDefault="00FF213C" w:rsidP="00503CDF">
      <w:pPr>
        <w:rPr>
          <w:rFonts w:ascii="Times New Roman" w:eastAsiaTheme="minorEastAsia" w:hAnsi="Times New Roman" w:cs="Times New Roman"/>
          <w:color w:val="FF0000"/>
          <w:sz w:val="52"/>
          <w:szCs w:val="52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52"/>
                  <w:szCs w:val="5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52"/>
                  <w:szCs w:val="5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52"/>
                  <w:szCs w:val="52"/>
                  <w:shd w:val="clear" w:color="auto" w:fill="FFFFFF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52"/>
              <w:szCs w:val="5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52"/>
                  <w:szCs w:val="5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FF0000"/>
                  <w:sz w:val="52"/>
                  <w:szCs w:val="52"/>
                  <w:shd w:val="clear" w:color="auto" w:fill="FFFFFF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FF0000"/>
                  <w:sz w:val="52"/>
                  <w:szCs w:val="52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FF0000"/>
              <w:sz w:val="52"/>
              <w:szCs w:val="52"/>
              <w:shd w:val="clear" w:color="auto" w:fill="FFFFFF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52"/>
                  <w:szCs w:val="5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52"/>
                      <w:szCs w:val="5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52"/>
                      <w:szCs w:val="5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52"/>
                      <w:szCs w:val="52"/>
                      <w:shd w:val="clear" w:color="auto" w:fill="FFFFFF"/>
                    </w:rPr>
                    <m:t>2</m:t>
                  </m:r>
                </m:sub>
              </m:sSub>
            </m:den>
          </m:f>
        </m:oMath>
      </m:oMathPara>
    </w:p>
    <w:p w:rsidR="00503CDF" w:rsidRPr="00FF213C" w:rsidRDefault="00503CDF" w:rsidP="00503CDF">
      <w:pPr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</w:pPr>
      <w:r w:rsidRPr="00FF213C">
        <w:rPr>
          <w:rFonts w:ascii="Times New Roman" w:eastAsiaTheme="minorEastAsia" w:hAnsi="Times New Roman" w:cs="Times New Roman"/>
          <w:color w:val="222222"/>
          <w:sz w:val="52"/>
          <w:szCs w:val="52"/>
          <w:u w:val="single"/>
          <w:shd w:val="clear" w:color="auto" w:fill="FFFFFF"/>
        </w:rPr>
        <w:t>Arkhimédész törvénye:</w:t>
      </w:r>
    </w:p>
    <w:p w:rsidR="00503CDF" w:rsidRPr="00482415" w:rsidRDefault="00503CDF" w:rsidP="00503CDF">
      <w:pPr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</w:pPr>
      <w:r w:rsidRPr="00482415">
        <w:rPr>
          <w:rFonts w:ascii="Times New Roman" w:eastAsiaTheme="minorEastAsia" w:hAnsi="Times New Roman" w:cs="Times New Roman"/>
          <w:color w:val="222222"/>
          <w:sz w:val="52"/>
          <w:szCs w:val="52"/>
          <w:shd w:val="clear" w:color="auto" w:fill="FFFFFF"/>
        </w:rPr>
        <w:t>Minden, folyadékba vagy gázba merülő testre az általa kiszorított folyadék, vagy gáz súlyával megegyező nagyságú felhajtóerő hat.</w:t>
      </w:r>
    </w:p>
    <w:p w:rsidR="00503CDF" w:rsidRPr="00482415" w:rsidRDefault="00503CDF" w:rsidP="00503CDF">
      <w:pPr>
        <w:rPr>
          <w:rFonts w:ascii="Times New Roman" w:eastAsiaTheme="minorEastAsia" w:hAnsi="Times New Roman" w:cs="Times New Roman"/>
          <w:color w:val="FF0000"/>
          <w:sz w:val="52"/>
          <w:szCs w:val="5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FF0000"/>
              <w:sz w:val="52"/>
              <w:szCs w:val="52"/>
              <w:shd w:val="clear" w:color="auto" w:fill="FFFFFF"/>
            </w:rPr>
            <m:t>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52"/>
                  <w:szCs w:val="52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52"/>
                  <w:szCs w:val="52"/>
                  <w:shd w:val="clear" w:color="auto" w:fill="FFFFFF"/>
                </w:rPr>
                <m:t>F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52"/>
                  <w:szCs w:val="52"/>
                  <w:shd w:val="clear" w:color="auto" w:fill="FFFFFF"/>
                </w:rPr>
                <m:t>A</m:t>
              </m:r>
            </m:den>
          </m:f>
        </m:oMath>
      </m:oMathPara>
    </w:p>
    <w:p w:rsidR="00503CDF" w:rsidRDefault="00FF213C">
      <w:pPr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 w:val="52"/>
                <w:szCs w:val="52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 w:val="52"/>
                <w:szCs w:val="52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 w:val="52"/>
                <w:szCs w:val="52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FF0000"/>
            <w:sz w:val="52"/>
            <w:szCs w:val="52"/>
            <w:shd w:val="clear" w:color="auto" w:fill="FFFFFF"/>
          </w:rPr>
          <m:t>=</m:t>
        </m:r>
      </m:oMath>
      <w:r w:rsidR="00503CDF" w:rsidRPr="00482415"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  <w:t xml:space="preserve"> ρ*g*V</w:t>
      </w:r>
    </w:p>
    <w:p w:rsidR="00CA43DF" w:rsidRDefault="00CA43DF">
      <w:pPr>
        <w:rPr>
          <w:rFonts w:ascii="Times New Roman" w:hAnsi="Times New Roman" w:cs="Times New Roman"/>
          <w:color w:val="FF0000"/>
          <w:sz w:val="52"/>
          <w:szCs w:val="52"/>
          <w:shd w:val="clear" w:color="auto" w:fill="FFFFFF"/>
        </w:rPr>
      </w:pPr>
    </w:p>
    <w:p w:rsidR="00FF213C" w:rsidRDefault="00CA43DF">
      <w:pPr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FF213C">
        <w:rPr>
          <w:rFonts w:ascii="Times New Roman" w:hAnsi="Times New Roman" w:cs="Times New Roman"/>
          <w:sz w:val="52"/>
          <w:szCs w:val="52"/>
          <w:u w:val="single"/>
          <w:shd w:val="clear" w:color="auto" w:fill="FFFFFF"/>
        </w:rPr>
        <w:t>Úszás: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 xml:space="preserve"> </w:t>
      </w:r>
    </w:p>
    <w:p w:rsidR="00CA43DF" w:rsidRPr="00CA43DF" w:rsidRDefault="00CA43DF">
      <w:pPr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>ρ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(folyadék)&gt;</w:t>
      </w:r>
      <w:proofErr w:type="gramStart"/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>ρ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test átlagsűrűség)</w:t>
      </w:r>
    </w:p>
    <w:p w:rsidR="00FF213C" w:rsidRDefault="00CA43DF">
      <w:pPr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FF213C">
        <w:rPr>
          <w:rFonts w:ascii="Times New Roman" w:hAnsi="Times New Roman" w:cs="Times New Roman"/>
          <w:sz w:val="52"/>
          <w:szCs w:val="52"/>
          <w:u w:val="single"/>
          <w:shd w:val="clear" w:color="auto" w:fill="FFFFFF"/>
        </w:rPr>
        <w:t>Lebegés: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 xml:space="preserve"> </w:t>
      </w:r>
    </w:p>
    <w:p w:rsidR="00CA43DF" w:rsidRPr="00CA43DF" w:rsidRDefault="00CA43DF">
      <w:pPr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>ρ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(folyadék)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=</w:t>
      </w:r>
      <w:proofErr w:type="gramStart"/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>ρ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test átlagsűrűség)</w:t>
      </w:r>
    </w:p>
    <w:p w:rsidR="00FF213C" w:rsidRDefault="00CA43DF">
      <w:pPr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FF213C">
        <w:rPr>
          <w:rFonts w:ascii="Times New Roman" w:hAnsi="Times New Roman" w:cs="Times New Roman"/>
          <w:sz w:val="52"/>
          <w:szCs w:val="52"/>
          <w:u w:val="single"/>
          <w:shd w:val="clear" w:color="auto" w:fill="FFFFFF"/>
        </w:rPr>
        <w:t>Lesüllyedés:</w:t>
      </w:r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 xml:space="preserve"> </w:t>
      </w:r>
    </w:p>
    <w:p w:rsidR="00CA43DF" w:rsidRPr="00CA43DF" w:rsidRDefault="00CA43DF">
      <w:pPr>
        <w:rPr>
          <w:rFonts w:ascii="Times New Roman" w:eastAsiaTheme="minorEastAsia" w:hAnsi="Times New Roman" w:cs="Times New Roman"/>
          <w:sz w:val="52"/>
          <w:szCs w:val="52"/>
          <w:shd w:val="clear" w:color="auto" w:fill="FFFFFF"/>
        </w:rPr>
      </w:pPr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>ρ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(folyadék)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&lt;</w:t>
      </w:r>
      <w:proofErr w:type="gramStart"/>
      <w:r w:rsidRPr="00CA43DF">
        <w:rPr>
          <w:rFonts w:ascii="Times New Roman" w:hAnsi="Times New Roman" w:cs="Times New Roman"/>
          <w:sz w:val="52"/>
          <w:szCs w:val="52"/>
          <w:shd w:val="clear" w:color="auto" w:fill="FFFFFF"/>
        </w:rPr>
        <w:t>ρ</w:t>
      </w:r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52"/>
          <w:szCs w:val="52"/>
          <w:shd w:val="clear" w:color="auto" w:fill="FFFFFF"/>
        </w:rPr>
        <w:t>test átlagsűrűség)</w:t>
      </w:r>
      <w:bookmarkStart w:id="0" w:name="_GoBack"/>
      <w:bookmarkEnd w:id="0"/>
    </w:p>
    <w:sectPr w:rsidR="00CA43DF" w:rsidRPr="00CA43DF" w:rsidSect="008949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9C2"/>
    <w:rsid w:val="00176FAC"/>
    <w:rsid w:val="00482415"/>
    <w:rsid w:val="00503CDF"/>
    <w:rsid w:val="00684F40"/>
    <w:rsid w:val="007E0302"/>
    <w:rsid w:val="008949C2"/>
    <w:rsid w:val="00BC44FB"/>
    <w:rsid w:val="00CA43DF"/>
    <w:rsid w:val="00D365C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07A4"/>
  <w15:chartTrackingRefBased/>
  <w15:docId w15:val="{A2587C4A-7B81-42BD-9313-EF5438DF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EDU_CTLR_0746@sulid.hu</dc:creator>
  <cp:keywords/>
  <dc:description/>
  <cp:lastModifiedBy>EDU_CTLR_0746@sulid.hu</cp:lastModifiedBy>
  <cp:revision>3</cp:revision>
  <dcterms:created xsi:type="dcterms:W3CDTF">2019-06-06T19:21:00Z</dcterms:created>
  <dcterms:modified xsi:type="dcterms:W3CDTF">2019-06-06T19:59:00Z</dcterms:modified>
</cp:coreProperties>
</file>