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drawing>
          <wp:inline xmlns:a="http://schemas.openxmlformats.org/drawingml/2006/main" xmlns:pic="http://schemas.openxmlformats.org/drawingml/2006/picture">
            <wp:extent cx="2514600" cy="1027706"/>
            <wp:docPr id="1" name="Picture 1" descr="NAMFISA logo" title="NAMFISA logo"/>
            <wp:cNvGraphicFramePr>
              <a:graphicFrameLocks noChangeAspect="1"/>
            </wp:cNvGraphicFramePr>
            <a:graphic>
              <a:graphicData uri="http://schemas.openxmlformats.org/drawingml/2006/picture">
                <pic:pic>
                  <pic:nvPicPr>
                    <pic:cNvPr id="0" name="namfisa-logo.png"/>
                    <pic:cNvPicPr/>
                  </pic:nvPicPr>
                  <pic:blipFill>
                    <a:blip r:embed="rId10"/>
                    <a:stretch>
                      <a:fillRect/>
                    </a:stretch>
                  </pic:blipFill>
                  <pic:spPr>
                    <a:xfrm>
                      <a:off x="0" y="0"/>
                      <a:ext cx="2514600" cy="1027706"/>
                    </a:xfrm>
                    <a:prstGeom prst="rect"/>
                  </pic:spPr>
                </pic:pic>
              </a:graphicData>
            </a:graphic>
          </wp:inline>
        </w:drawing>
      </w:r>
    </w:p>
    <w:p>
      <w:pPr>
        <w:spacing w:after="680"/>
      </w:pPr>
    </w:p>
    <w:p>
      <w:pPr>
        <w:pStyle w:val="Title"/>
        <w:jc w:val="center"/>
      </w:pPr>
      <w:r>
        <w:t>HR Business Partner Guide for Employee Inductions</w:t>
      </w:r>
    </w:p>
    <w:p>
      <w:pPr>
        <w:spacing w:after="560"/>
        <w:jc w:val="center"/>
      </w:pPr>
      <w:r>
        <w:rPr>
          <w:rFonts w:ascii="Aptos Display" w:hAnsi="Aptos Display"/>
          <w:b/>
          <w:color w:val="145C3D"/>
          <w:sz w:val="32"/>
        </w:rPr>
        <w:t>NAMFISA Employee Induction System</w:t>
      </w:r>
    </w:p>
    <w:p>
      <w:pPr>
        <w:spacing w:after="520"/>
        <w:ind w:left="1008" w:right="1008"/>
        <w:jc w:val="center"/>
      </w:pPr>
      <w:r>
        <w:rPr>
          <w:rFonts w:ascii="Aptos" w:hAnsi="Aptos"/>
          <w:color w:val="000000"/>
          <w:sz w:val="23"/>
        </w:rPr>
        <w:t>A practical operating guide for planning, conducting, monitoring and closing employee induction programmes.</w:t>
      </w:r>
    </w:p>
    <w:p>
      <w:pPr>
        <w:spacing w:after="140"/>
        <w:jc w:val="center"/>
      </w:pPr>
      <w:r>
        <w:rPr>
          <w:rFonts w:ascii="Aptos" w:hAnsi="Aptos"/>
          <w:b/>
          <w:color w:val="66736C"/>
          <w:sz w:val="19"/>
        </w:rPr>
        <w:t>Audience</w:t>
      </w:r>
      <w:r>
        <w:rPr>
          <w:rFonts w:ascii="Aptos" w:hAnsi="Aptos"/>
          <w:sz w:val="19"/>
        </w:rPr>
        <w:t xml:space="preserve">  </w:t>
      </w:r>
      <w:r>
        <w:rPr>
          <w:rFonts w:ascii="Aptos" w:hAnsi="Aptos"/>
          <w:color w:val="000000"/>
          <w:sz w:val="19"/>
        </w:rPr>
        <w:t>HR Business Partners</w:t>
      </w:r>
    </w:p>
    <w:p>
      <w:pPr>
        <w:spacing w:after="140"/>
        <w:jc w:val="center"/>
      </w:pPr>
      <w:r>
        <w:rPr>
          <w:rFonts w:ascii="Aptos" w:hAnsi="Aptos"/>
          <w:b/>
          <w:color w:val="66736C"/>
          <w:sz w:val="19"/>
        </w:rPr>
        <w:t>System</w:t>
      </w:r>
      <w:r>
        <w:rPr>
          <w:rFonts w:ascii="Aptos" w:hAnsi="Aptos"/>
          <w:sz w:val="19"/>
        </w:rPr>
        <w:t xml:space="preserve">  </w:t>
      </w:r>
      <w:hyperlink r:id="rId11">
        <w:r>
          <w:rPr>
            <w:color w:val="145C3D"/>
            <w:u w:val="single"/>
            <w:rFonts w:ascii="Aptos" w:hAnsi="Aptos"/>
          </w:rPr>
          <w:t>Open the Employee Induction System</w:t>
        </w:r>
      </w:hyperlink>
    </w:p>
    <w:p>
      <w:pPr>
        <w:spacing w:after="140"/>
        <w:jc w:val="center"/>
      </w:pPr>
      <w:r>
        <w:rPr>
          <w:rFonts w:ascii="Aptos" w:hAnsi="Aptos"/>
          <w:b/>
          <w:color w:val="66736C"/>
          <w:sz w:val="19"/>
        </w:rPr>
        <w:t>Authentication</w:t>
      </w:r>
      <w:r>
        <w:rPr>
          <w:rFonts w:ascii="Aptos" w:hAnsi="Aptos"/>
          <w:sz w:val="19"/>
        </w:rPr>
        <w:t xml:space="preserve">  </w:t>
      </w:r>
      <w:r>
        <w:rPr>
          <w:rFonts w:ascii="Aptos" w:hAnsi="Aptos"/>
          <w:color w:val="000000"/>
          <w:sz w:val="19"/>
        </w:rPr>
        <w:t>NAMFISA Windows Active Directory account</w:t>
      </w:r>
    </w:p>
    <w:p>
      <w:pPr>
        <w:spacing w:after="140"/>
        <w:jc w:val="center"/>
      </w:pPr>
      <w:r>
        <w:rPr>
          <w:rFonts w:ascii="Aptos" w:hAnsi="Aptos"/>
          <w:b/>
          <w:color w:val="66736C"/>
          <w:sz w:val="19"/>
        </w:rPr>
        <w:t>Guide date</w:t>
      </w:r>
      <w:r>
        <w:rPr>
          <w:rFonts w:ascii="Aptos" w:hAnsi="Aptos"/>
          <w:sz w:val="19"/>
        </w:rPr>
        <w:t xml:space="preserve">  </w:t>
      </w:r>
      <w:r>
        <w:rPr>
          <w:rFonts w:ascii="Aptos" w:hAnsi="Aptos"/>
          <w:color w:val="000000"/>
          <w:sz w:val="19"/>
        </w:rPr>
        <w:t>20 October 2026</w:t>
      </w:r>
    </w:p>
    <w:p>
      <w:r>
        <w:br w:type="page"/>
      </w:r>
    </w:p>
    <w:p>
      <w:pPr>
        <w:pStyle w:val="SectionLabel"/>
      </w:pPr>
      <w:r>
        <w:rPr>
          <w:rFonts w:ascii="Aptos" w:hAnsi="Aptos"/>
          <w:b/>
          <w:color w:val="145C3D"/>
          <w:sz w:val="17"/>
        </w:rPr>
        <w:t>USING THIS GUIDE</w:t>
      </w:r>
    </w:p>
    <w:p>
      <w:pPr>
        <w:pStyle w:val="Heading1"/>
        <w:keepNext/>
      </w:pPr>
      <w:r>
        <w:t>Purpose and responsibilities</w:t>
      </w:r>
    </w:p>
    <w:p>
      <w:pPr>
        <w:pStyle w:val="BodyText"/>
      </w:pPr>
      <w:r>
        <w:rPr>
          <w:rFonts w:ascii="Aptos" w:hAnsi="Aptos"/>
        </w:rPr>
        <w:t>This guide explains the work an HR Business Partner completes before, during and after an induction programme. It follows the current production workflow and names the buttons and pages used in the system. Use the checklists at the end of each phase as the minimum operating control for every programme.</w:t>
      </w:r>
    </w:p>
    <w:p>
      <w:pPr>
        <w:pStyle w:val="BodyText"/>
      </w:pPr>
      <w:r>
        <w:rPr>
          <w:rFonts w:ascii="Aptos" w:hAnsi="Aptos"/>
        </w:rPr>
        <w:t>The HR Business Partner owns the employee records, programme setup, applicable checklist phases, employee assignment, mass checklist updates, feedback invitations, programme reporting and final HR sign-off. Presenters may manage attendance for programmes assigned to them. Employees confirm their own attendance, submit feedback and complete their assigned sign-off. Each sign-off is restricted to the specific Active Directory account recorded on the employee induction.</w:t>
      </w:r>
    </w:p>
    <w:p>
      <w:pPr>
        <w:pStyle w:val="Heading2"/>
        <w:keepNext/>
      </w:pPr>
      <w:r>
        <w:t>Contents</w:t>
      </w:r>
    </w:p>
    <w:p>
      <w:pPr>
        <w:pStyle w:val="BodyText"/>
        <w:ind w:left="259"/>
      </w:pPr>
      <w:r>
        <w:rPr>
          <w:rFonts w:ascii="Aptos" w:hAnsi="Aptos"/>
          <w:b w:val="0"/>
          <w:sz w:val="21"/>
        </w:rPr>
        <w:t>1 System access and navigation</w:t>
      </w:r>
    </w:p>
    <w:p>
      <w:pPr>
        <w:pStyle w:val="BodyText"/>
        <w:ind w:left="259"/>
      </w:pPr>
      <w:r>
        <w:rPr>
          <w:rFonts w:ascii="Aptos" w:hAnsi="Aptos"/>
          <w:b w:val="0"/>
          <w:sz w:val="21"/>
        </w:rPr>
        <w:t>2 End to end workflow</w:t>
      </w:r>
    </w:p>
    <w:p>
      <w:pPr>
        <w:pStyle w:val="BodyText"/>
        <w:ind w:left="259"/>
      </w:pPr>
      <w:r>
        <w:rPr>
          <w:rFonts w:ascii="Aptos" w:hAnsi="Aptos"/>
          <w:b/>
          <w:sz w:val="21"/>
        </w:rPr>
        <w:t>3 Before the induction</w:t>
      </w:r>
    </w:p>
    <w:p>
      <w:pPr>
        <w:pStyle w:val="BodyText"/>
        <w:ind w:left="259"/>
      </w:pPr>
      <w:r>
        <w:rPr>
          <w:rFonts w:ascii="Aptos" w:hAnsi="Aptos"/>
          <w:b/>
          <w:sz w:val="21"/>
        </w:rPr>
        <w:t>4 During the induction</w:t>
      </w:r>
    </w:p>
    <w:p>
      <w:pPr>
        <w:pStyle w:val="BodyText"/>
        <w:ind w:left="259"/>
      </w:pPr>
      <w:r>
        <w:rPr>
          <w:rFonts w:ascii="Aptos" w:hAnsi="Aptos"/>
          <w:b/>
          <w:sz w:val="21"/>
        </w:rPr>
        <w:t>5 After the induction</w:t>
      </w:r>
    </w:p>
    <w:p>
      <w:pPr>
        <w:pStyle w:val="BodyText"/>
        <w:ind w:left="259"/>
      </w:pPr>
      <w:r>
        <w:rPr>
          <w:rFonts w:ascii="Aptos" w:hAnsi="Aptos"/>
          <w:b w:val="0"/>
          <w:sz w:val="21"/>
        </w:rPr>
        <w:t>6 Sign off and record closure</w:t>
      </w:r>
    </w:p>
    <w:p>
      <w:pPr>
        <w:pStyle w:val="BodyText"/>
        <w:ind w:left="259"/>
      </w:pPr>
      <w:r>
        <w:rPr>
          <w:rFonts w:ascii="Aptos" w:hAnsi="Aptos"/>
          <w:b w:val="0"/>
          <w:sz w:val="21"/>
        </w:rPr>
        <w:t>7 Administration and data maintenance</w:t>
      </w:r>
    </w:p>
    <w:p>
      <w:pPr>
        <w:pStyle w:val="BodyText"/>
        <w:ind w:left="259"/>
      </w:pPr>
      <w:r>
        <w:rPr>
          <w:rFonts w:ascii="Aptos" w:hAnsi="Aptos"/>
          <w:b w:val="0"/>
          <w:sz w:val="21"/>
        </w:rPr>
        <w:t>8 Troubleshooting</w:t>
      </w:r>
    </w:p>
    <w:p>
      <w:pPr>
        <w:pStyle w:val="BodyText"/>
        <w:ind w:left="259"/>
      </w:pPr>
      <w:r>
        <w:rPr>
          <w:rFonts w:ascii="Aptos" w:hAnsi="Aptos"/>
          <w:b w:val="0"/>
          <w:sz w:val="21"/>
        </w:rPr>
        <w:t>9 HRBP operating checklists</w:t>
      </w:r>
    </w:p>
    <w:p>
      <w:pPr>
        <w:pStyle w:val="BodyText"/>
        <w:ind w:left="259"/>
      </w:pPr>
      <w:r>
        <w:rPr>
          <w:rFonts w:ascii="Aptos" w:hAnsi="Aptos"/>
          <w:b w:val="0"/>
          <w:sz w:val="21"/>
        </w:rPr>
        <w:t>10 Status and access reference</w:t>
      </w:r>
    </w:p>
    <w:p>
      <w:pPr>
        <w:pStyle w:val="Heading2"/>
        <w:keepNext/>
      </w:pPr>
      <w:r>
        <w:t>How the workflow is divided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296"/>
            <w:vAlign w:val="center"/>
            <w:shd w:fill="123B2B"/>
            <w:tcMar>
              <w:top w:w="130" w:type="dxa"/>
              <w:start w:w="120" w:type="dxa"/>
              <w:bottom w:w="130" w:type="dxa"/>
              <w:end w:w="120" w:type="dxa"/>
            </w:tcMar>
          </w:tcPr>
          <w:p>
            <w:pPr>
              <w:spacing w:after="0"/>
              <w:jc w:val="left"/>
            </w:pPr>
            <w:r>
              <w:rPr>
                <w:rFonts w:ascii="Aptos" w:hAnsi="Aptos"/>
                <w:b/>
                <w:color w:val="FFFFFF"/>
                <w:sz w:val="19"/>
              </w:rPr>
              <w:t>Phase</w:t>
            </w:r>
          </w:p>
        </w:tc>
        <w:tc>
          <w:tcPr>
            <w:tcW w:type="dxa" w:w="5112"/>
            <w:vAlign w:val="center"/>
            <w:shd w:fill="123B2B"/>
            <w:tcMar>
              <w:top w:w="130" w:type="dxa"/>
              <w:start w:w="120" w:type="dxa"/>
              <w:bottom w:w="130" w:type="dxa"/>
              <w:end w:w="120" w:type="dxa"/>
            </w:tcMar>
          </w:tcPr>
          <w:p>
            <w:pPr>
              <w:spacing w:after="0"/>
              <w:jc w:val="left"/>
            </w:pPr>
            <w:r>
              <w:rPr>
                <w:rFonts w:ascii="Aptos" w:hAnsi="Aptos"/>
                <w:b/>
                <w:color w:val="FFFFFF"/>
                <w:sz w:val="19"/>
              </w:rPr>
              <w:t>HRBP outcome</w:t>
            </w:r>
          </w:p>
        </w:tc>
        <w:tc>
          <w:tcPr>
            <w:tcW w:type="dxa" w:w="3528"/>
            <w:vAlign w:val="center"/>
            <w:shd w:fill="123B2B"/>
            <w:tcMar>
              <w:top w:w="130" w:type="dxa"/>
              <w:start w:w="120" w:type="dxa"/>
              <w:bottom w:w="130" w:type="dxa"/>
              <w:end w:w="120" w:type="dxa"/>
            </w:tcMar>
          </w:tcPr>
          <w:p>
            <w:pPr>
              <w:spacing w:after="0"/>
              <w:jc w:val="left"/>
            </w:pPr>
            <w:r>
              <w:rPr>
                <w:rFonts w:ascii="Aptos" w:hAnsi="Aptos"/>
                <w:b/>
                <w:color w:val="FFFFFF"/>
                <w:sz w:val="19"/>
              </w:rPr>
              <w:t>Main system areas</w:t>
            </w:r>
          </w:p>
        </w:tc>
      </w:tr>
      <w:tr>
        <w:trPr>
          <w:cantSplit w:val="true"/>
        </w:trPr>
        <w:tc>
          <w:tcPr>
            <w:tcW w:type="dxa" w:w="1296"/>
            <w:vAlign w:val="center"/>
            <w:shd w:fill="FFFFFF"/>
            <w:tcMar>
              <w:top w:w="110" w:type="dxa"/>
              <w:start w:w="120" w:type="dxa"/>
              <w:bottom w:w="110" w:type="dxa"/>
              <w:end w:w="120" w:type="dxa"/>
            </w:tcMar>
          </w:tcPr>
          <w:p>
            <w:pPr>
              <w:spacing w:after="0" w:line="252" w:lineRule="auto"/>
            </w:pPr>
            <w:r>
              <w:rPr>
                <w:rFonts w:ascii="Aptos" w:hAnsi="Aptos"/>
                <w:sz w:val="18"/>
              </w:rPr>
              <w:t>Before</w:t>
            </w:r>
          </w:p>
        </w:tc>
        <w:tc>
          <w:tcPr>
            <w:tcW w:type="dxa" w:w="5112"/>
            <w:vAlign w:val="center"/>
            <w:shd w:fill="FFFFFF"/>
            <w:tcMar>
              <w:top w:w="110" w:type="dxa"/>
              <w:start w:w="120" w:type="dxa"/>
              <w:bottom w:w="110" w:type="dxa"/>
              <w:end w:w="120" w:type="dxa"/>
            </w:tcMar>
          </w:tcPr>
          <w:p>
            <w:pPr>
              <w:spacing w:after="0" w:line="252" w:lineRule="auto"/>
            </w:pPr>
            <w:r>
              <w:rPr>
                <w:rFonts w:ascii="Aptos" w:hAnsi="Aptos"/>
                <w:sz w:val="18"/>
              </w:rPr>
              <w:t>A complete programme, correct employees, accurate identities, applicable checklist phases and invitations sent before the start time.</w:t>
            </w:r>
          </w:p>
        </w:tc>
        <w:tc>
          <w:tcPr>
            <w:tcW w:type="dxa" w:w="3528"/>
            <w:vAlign w:val="center"/>
            <w:shd w:fill="FFFFFF"/>
            <w:tcMar>
              <w:top w:w="110" w:type="dxa"/>
              <w:start w:w="120" w:type="dxa"/>
              <w:bottom w:w="110" w:type="dxa"/>
              <w:end w:w="120" w:type="dxa"/>
            </w:tcMar>
          </w:tcPr>
          <w:p>
            <w:pPr>
              <w:spacing w:after="0" w:line="252" w:lineRule="auto"/>
            </w:pPr>
            <w:r>
              <w:rPr>
                <w:rFonts w:ascii="Aptos" w:hAnsi="Aptos"/>
                <w:sz w:val="18"/>
              </w:rPr>
              <w:t>Administration, Employee inductions, Induction programmes</w:t>
            </w:r>
          </w:p>
        </w:tc>
      </w:tr>
      <w:tr>
        <w:trPr>
          <w:cantSplit w:val="true"/>
        </w:trPr>
        <w:tc>
          <w:tcPr>
            <w:tcW w:type="dxa" w:w="1296"/>
            <w:vAlign w:val="center"/>
            <w:shd w:fill="EEF5EF"/>
            <w:tcMar>
              <w:top w:w="110" w:type="dxa"/>
              <w:start w:w="120" w:type="dxa"/>
              <w:bottom w:w="110" w:type="dxa"/>
              <w:end w:w="120" w:type="dxa"/>
            </w:tcMar>
          </w:tcPr>
          <w:p>
            <w:pPr>
              <w:spacing w:after="0" w:line="252" w:lineRule="auto"/>
            </w:pPr>
            <w:r>
              <w:rPr>
                <w:rFonts w:ascii="Aptos" w:hAnsi="Aptos"/>
                <w:sz w:val="18"/>
              </w:rPr>
              <w:t>During</w:t>
            </w:r>
          </w:p>
        </w:tc>
        <w:tc>
          <w:tcPr>
            <w:tcW w:type="dxa" w:w="5112"/>
            <w:vAlign w:val="center"/>
            <w:shd w:fill="EEF5EF"/>
            <w:tcMar>
              <w:top w:w="110" w:type="dxa"/>
              <w:start w:w="120" w:type="dxa"/>
              <w:bottom w:w="110" w:type="dxa"/>
              <w:end w:w="120" w:type="dxa"/>
            </w:tcMar>
          </w:tcPr>
          <w:p>
            <w:pPr>
              <w:spacing w:after="0" w:line="252" w:lineRule="auto"/>
            </w:pPr>
            <w:r>
              <w:rPr>
                <w:rFonts w:ascii="Aptos" w:hAnsi="Aptos"/>
                <w:sz w:val="18"/>
              </w:rPr>
              <w:t>Attendance recorded, presentations completed and common checklist work applied consistently across participants.</w:t>
            </w:r>
          </w:p>
        </w:tc>
        <w:tc>
          <w:tcPr>
            <w:tcW w:type="dxa" w:w="3528"/>
            <w:vAlign w:val="center"/>
            <w:shd w:fill="EEF5EF"/>
            <w:tcMar>
              <w:top w:w="110" w:type="dxa"/>
              <w:start w:w="120" w:type="dxa"/>
              <w:bottom w:w="110" w:type="dxa"/>
              <w:end w:w="120" w:type="dxa"/>
            </w:tcMar>
          </w:tcPr>
          <w:p>
            <w:pPr>
              <w:spacing w:after="0" w:line="252" w:lineRule="auto"/>
            </w:pPr>
            <w:r>
              <w:rPr>
                <w:rFonts w:ascii="Aptos" w:hAnsi="Aptos"/>
                <w:sz w:val="18"/>
              </w:rPr>
              <w:t>Presenter workspace, Employee induction overview</w:t>
            </w:r>
          </w:p>
        </w:tc>
      </w:tr>
      <w:tr>
        <w:trPr>
          <w:cantSplit w:val="true"/>
        </w:trPr>
        <w:tc>
          <w:tcPr>
            <w:tcW w:type="dxa" w:w="1296"/>
            <w:vAlign w:val="center"/>
            <w:shd w:fill="FFFFFF"/>
            <w:tcMar>
              <w:top w:w="110" w:type="dxa"/>
              <w:start w:w="120" w:type="dxa"/>
              <w:bottom w:w="110" w:type="dxa"/>
              <w:end w:w="120" w:type="dxa"/>
            </w:tcMar>
          </w:tcPr>
          <w:p>
            <w:pPr>
              <w:spacing w:after="0" w:line="252" w:lineRule="auto"/>
            </w:pPr>
            <w:r>
              <w:rPr>
                <w:rFonts w:ascii="Aptos" w:hAnsi="Aptos"/>
                <w:sz w:val="18"/>
              </w:rPr>
              <w:t>After</w:t>
            </w:r>
          </w:p>
        </w:tc>
        <w:tc>
          <w:tcPr>
            <w:tcW w:type="dxa" w:w="5112"/>
            <w:vAlign w:val="center"/>
            <w:shd w:fill="FFFFFF"/>
            <w:tcMar>
              <w:top w:w="110" w:type="dxa"/>
              <w:start w:w="120" w:type="dxa"/>
              <w:bottom w:w="110" w:type="dxa"/>
              <w:end w:w="120" w:type="dxa"/>
            </w:tcMar>
          </w:tcPr>
          <w:p>
            <w:pPr>
              <w:spacing w:after="0" w:line="252" w:lineRule="auto"/>
            </w:pPr>
            <w:r>
              <w:rPr>
                <w:rFonts w:ascii="Aptos" w:hAnsi="Aptos"/>
                <w:sz w:val="18"/>
              </w:rPr>
              <w:t>Feedback collected, reports reviewed, checklist work completed and the three authorised sign-offs recorded.</w:t>
            </w:r>
          </w:p>
        </w:tc>
        <w:tc>
          <w:tcPr>
            <w:tcW w:type="dxa" w:w="3528"/>
            <w:vAlign w:val="center"/>
            <w:shd w:fill="FFFFFF"/>
            <w:tcMar>
              <w:top w:w="110" w:type="dxa"/>
              <w:start w:w="120" w:type="dxa"/>
              <w:bottom w:w="110" w:type="dxa"/>
              <w:end w:w="120" w:type="dxa"/>
            </w:tcMar>
          </w:tcPr>
          <w:p>
            <w:pPr>
              <w:spacing w:after="0" w:line="252" w:lineRule="auto"/>
            </w:pPr>
            <w:r>
              <w:rPr>
                <w:rFonts w:ascii="Aptos" w:hAnsi="Aptos"/>
                <w:sz w:val="18"/>
              </w:rPr>
              <w:t>Presenter workspace, Programme report, Employee induction overview</w:t>
            </w:r>
          </w:p>
        </w:tc>
      </w:tr>
    </w:tbl>
    <w:p>
      <w:pPr>
        <w:spacing w:after="0"/>
      </w:pPr>
    </w:p>
    <w:p>
      <w:pPr>
        <w:pStyle w:val="Heading1"/>
        <w:keepNext/>
      </w:pPr>
      <w:r>
        <w:t>System access and navigation</w:t>
      </w:r>
    </w:p>
    <w:p>
      <w:pPr>
        <w:pStyle w:val="BodyText"/>
      </w:pPr>
      <w:r>
        <w:rPr>
          <w:rFonts w:ascii="Aptos" w:hAnsi="Aptos"/>
        </w:rPr>
        <w:t>Open the production site while connected to the NAMFISA network. The application uses Windows authentication, so the username shown in the top right of the page is the account used for permissions and audit records.</w:t>
      </w:r>
    </w:p>
    <w:p>
      <w:pPr>
        <w:pStyle w:val="BodyText"/>
      </w:pPr>
      <w:r>
        <w:rPr>
          <w:rFonts w:ascii="Aptos" w:hAnsi="Aptos"/>
          <w:b/>
        </w:rPr>
        <w:t xml:space="preserve">Production address  </w:t>
      </w:r>
      <w:hyperlink r:id="rId11">
        <w:r>
          <w:rPr>
            <w:color w:val="145C3D"/>
            <w:u w:val="single"/>
            <w:rFonts w:ascii="Aptos" w:hAnsi="Aptos"/>
          </w:rPr>
          <w:t>Open the production Employee Induction System</w:t>
        </w:r>
      </w:hyperlink>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520"/>
            <w:vAlign w:val="center"/>
            <w:shd w:fill="123B2B"/>
            <w:tcMar>
              <w:top w:w="130" w:type="dxa"/>
              <w:start w:w="120" w:type="dxa"/>
              <w:bottom w:w="130" w:type="dxa"/>
              <w:end w:w="120" w:type="dxa"/>
            </w:tcMar>
          </w:tcPr>
          <w:p>
            <w:pPr>
              <w:spacing w:after="0"/>
              <w:jc w:val="left"/>
            </w:pPr>
            <w:r>
              <w:rPr>
                <w:rFonts w:ascii="Aptos" w:hAnsi="Aptos"/>
                <w:b/>
                <w:color w:val="FFFFFF"/>
                <w:sz w:val="19"/>
              </w:rPr>
              <w:t>Navigation item</w:t>
            </w:r>
          </w:p>
        </w:tc>
        <w:tc>
          <w:tcPr>
            <w:tcW w:type="dxa" w:w="7416"/>
            <w:vAlign w:val="center"/>
            <w:shd w:fill="123B2B"/>
            <w:tcMar>
              <w:top w:w="130" w:type="dxa"/>
              <w:start w:w="120" w:type="dxa"/>
              <w:bottom w:w="130" w:type="dxa"/>
              <w:end w:w="120" w:type="dxa"/>
            </w:tcMar>
          </w:tcPr>
          <w:p>
            <w:pPr>
              <w:spacing w:after="0"/>
              <w:jc w:val="left"/>
            </w:pPr>
            <w:r>
              <w:rPr>
                <w:rFonts w:ascii="Aptos" w:hAnsi="Aptos"/>
                <w:b/>
                <w:color w:val="FFFFFF"/>
                <w:sz w:val="19"/>
              </w:rPr>
              <w:t>Use it for</w:t>
            </w:r>
          </w:p>
        </w:tc>
      </w:tr>
      <w:tr>
        <w:trPr>
          <w:cantSplit w:val="true"/>
        </w:trPr>
        <w:tc>
          <w:tcPr>
            <w:tcW w:type="dxa" w:w="2520"/>
            <w:vAlign w:val="center"/>
            <w:shd w:fill="FFFFFF"/>
            <w:tcMar>
              <w:top w:w="110" w:type="dxa"/>
              <w:start w:w="120" w:type="dxa"/>
              <w:bottom w:w="110" w:type="dxa"/>
              <w:end w:w="120" w:type="dxa"/>
            </w:tcMar>
          </w:tcPr>
          <w:p>
            <w:pPr>
              <w:spacing w:after="0" w:line="252" w:lineRule="auto"/>
            </w:pPr>
            <w:r>
              <w:rPr>
                <w:rFonts w:ascii="Aptos" w:hAnsi="Aptos"/>
                <w:sz w:val="18"/>
              </w:rPr>
              <w:t>Dashboard</w:t>
            </w:r>
          </w:p>
        </w:tc>
        <w:tc>
          <w:tcPr>
            <w:tcW w:type="dxa" w:w="7416"/>
            <w:vAlign w:val="center"/>
            <w:shd w:fill="FFFFFF"/>
            <w:tcMar>
              <w:top w:w="110" w:type="dxa"/>
              <w:start w:w="120" w:type="dxa"/>
              <w:bottom w:w="110" w:type="dxa"/>
              <w:end w:w="120" w:type="dxa"/>
            </w:tcMar>
          </w:tcPr>
          <w:p>
            <w:pPr>
              <w:spacing w:after="0" w:line="252" w:lineRule="auto"/>
            </w:pPr>
            <w:r>
              <w:rPr>
                <w:rFonts w:ascii="Aptos" w:hAnsi="Aptos"/>
                <w:sz w:val="18"/>
              </w:rPr>
              <w:t>Review counts, programme attendance, recent inductions and overdue or open checklist work.</w:t>
            </w:r>
          </w:p>
        </w:tc>
      </w:tr>
      <w:tr>
        <w:trPr>
          <w:cantSplit w:val="true"/>
        </w:trPr>
        <w:tc>
          <w:tcPr>
            <w:tcW w:type="dxa" w:w="2520"/>
            <w:vAlign w:val="center"/>
            <w:shd w:fill="EEF5EF"/>
            <w:tcMar>
              <w:top w:w="110" w:type="dxa"/>
              <w:start w:w="120" w:type="dxa"/>
              <w:bottom w:w="110" w:type="dxa"/>
              <w:end w:w="120" w:type="dxa"/>
            </w:tcMar>
          </w:tcPr>
          <w:p>
            <w:pPr>
              <w:spacing w:after="0" w:line="252" w:lineRule="auto"/>
            </w:pPr>
            <w:r>
              <w:rPr>
                <w:rFonts w:ascii="Aptos" w:hAnsi="Aptos"/>
                <w:sz w:val="18"/>
              </w:rPr>
              <w:t>Employee inductions</w:t>
            </w:r>
          </w:p>
        </w:tc>
        <w:tc>
          <w:tcPr>
            <w:tcW w:type="dxa" w:w="7416"/>
            <w:vAlign w:val="center"/>
            <w:shd w:fill="EEF5EF"/>
            <w:tcMar>
              <w:top w:w="110" w:type="dxa"/>
              <w:start w:w="120" w:type="dxa"/>
              <w:bottom w:w="110" w:type="dxa"/>
              <w:end w:w="120" w:type="dxa"/>
            </w:tcMar>
          </w:tcPr>
          <w:p>
            <w:pPr>
              <w:spacing w:after="0" w:line="252" w:lineRule="auto"/>
            </w:pPr>
            <w:r>
              <w:rPr>
                <w:rFonts w:ascii="Aptos" w:hAnsi="Aptos"/>
                <w:sz w:val="18"/>
              </w:rPr>
              <w:t>Create, import, edit, invite, search and open individual employee induction records.</w:t>
            </w:r>
          </w:p>
        </w:tc>
      </w:tr>
      <w:tr>
        <w:trPr>
          <w:cantSplit w:val="true"/>
        </w:trPr>
        <w:tc>
          <w:tcPr>
            <w:tcW w:type="dxa" w:w="2520"/>
            <w:vAlign w:val="center"/>
            <w:shd w:fill="FFFFFF"/>
            <w:tcMar>
              <w:top w:w="110" w:type="dxa"/>
              <w:start w:w="120" w:type="dxa"/>
              <w:bottom w:w="110" w:type="dxa"/>
              <w:end w:w="120" w:type="dxa"/>
            </w:tcMar>
          </w:tcPr>
          <w:p>
            <w:pPr>
              <w:spacing w:after="0" w:line="252" w:lineRule="auto"/>
            </w:pPr>
            <w:r>
              <w:rPr>
                <w:rFonts w:ascii="Aptos" w:hAnsi="Aptos"/>
                <w:sz w:val="18"/>
              </w:rPr>
              <w:t>Presenter workspace</w:t>
            </w:r>
          </w:p>
        </w:tc>
        <w:tc>
          <w:tcPr>
            <w:tcW w:type="dxa" w:w="7416"/>
            <w:vAlign w:val="center"/>
            <w:shd w:fill="FFFFFF"/>
            <w:tcMar>
              <w:top w:w="110" w:type="dxa"/>
              <w:start w:w="120" w:type="dxa"/>
              <w:bottom w:w="110" w:type="dxa"/>
              <w:end w:w="120" w:type="dxa"/>
            </w:tcMar>
          </w:tcPr>
          <w:p>
            <w:pPr>
              <w:spacing w:after="0" w:line="252" w:lineRule="auto"/>
            </w:pPr>
            <w:r>
              <w:rPr>
                <w:rFonts w:ascii="Aptos" w:hAnsi="Aptos"/>
                <w:sz w:val="18"/>
              </w:rPr>
              <w:t>Manage a programme on the day, record attendance, complete presentations and send attendance or feedback links.</w:t>
            </w:r>
          </w:p>
        </w:tc>
      </w:tr>
      <w:tr>
        <w:trPr>
          <w:cantSplit w:val="true"/>
        </w:trPr>
        <w:tc>
          <w:tcPr>
            <w:tcW w:type="dxa" w:w="2520"/>
            <w:vAlign w:val="center"/>
            <w:shd w:fill="EEF5EF"/>
            <w:tcMar>
              <w:top w:w="110" w:type="dxa"/>
              <w:start w:w="120" w:type="dxa"/>
              <w:bottom w:w="110" w:type="dxa"/>
              <w:end w:w="120" w:type="dxa"/>
            </w:tcMar>
          </w:tcPr>
          <w:p>
            <w:pPr>
              <w:spacing w:after="0" w:line="252" w:lineRule="auto"/>
            </w:pPr>
            <w:r>
              <w:rPr>
                <w:rFonts w:ascii="Aptos" w:hAnsi="Aptos"/>
                <w:sz w:val="18"/>
              </w:rPr>
              <w:t>New induction</w:t>
            </w:r>
          </w:p>
        </w:tc>
        <w:tc>
          <w:tcPr>
            <w:tcW w:type="dxa" w:w="7416"/>
            <w:vAlign w:val="center"/>
            <w:shd w:fill="EEF5EF"/>
            <w:tcMar>
              <w:top w:w="110" w:type="dxa"/>
              <w:start w:w="120" w:type="dxa"/>
              <w:bottom w:w="110" w:type="dxa"/>
              <w:end w:w="120" w:type="dxa"/>
            </w:tcMar>
          </w:tcPr>
          <w:p>
            <w:pPr>
              <w:spacing w:after="0" w:line="252" w:lineRule="auto"/>
            </w:pPr>
            <w:r>
              <w:rPr>
                <w:rFonts w:ascii="Aptos" w:hAnsi="Aptos"/>
                <w:sz w:val="18"/>
              </w:rPr>
              <w:t>Create one employee induction plan manually.</w:t>
            </w:r>
          </w:p>
        </w:tc>
      </w:tr>
      <w:tr>
        <w:trPr>
          <w:cantSplit w:val="true"/>
        </w:trPr>
        <w:tc>
          <w:tcPr>
            <w:tcW w:type="dxa" w:w="2520"/>
            <w:vAlign w:val="center"/>
            <w:shd w:fill="FFFFFF"/>
            <w:tcMar>
              <w:top w:w="110" w:type="dxa"/>
              <w:start w:w="120" w:type="dxa"/>
              <w:bottom w:w="110" w:type="dxa"/>
              <w:end w:w="120" w:type="dxa"/>
            </w:tcMar>
          </w:tcPr>
          <w:p>
            <w:pPr>
              <w:spacing w:after="0" w:line="252" w:lineRule="auto"/>
            </w:pPr>
            <w:r>
              <w:rPr>
                <w:rFonts w:ascii="Aptos" w:hAnsi="Aptos"/>
                <w:sz w:val="18"/>
              </w:rPr>
              <w:t>Induction programmes</w:t>
            </w:r>
          </w:p>
        </w:tc>
        <w:tc>
          <w:tcPr>
            <w:tcW w:type="dxa" w:w="7416"/>
            <w:vAlign w:val="center"/>
            <w:shd w:fill="FFFFFF"/>
            <w:tcMar>
              <w:top w:w="110" w:type="dxa"/>
              <w:start w:w="120" w:type="dxa"/>
              <w:bottom w:w="110" w:type="dxa"/>
              <w:end w:w="120" w:type="dxa"/>
            </w:tcMar>
          </w:tcPr>
          <w:p>
            <w:pPr>
              <w:spacing w:after="0" w:line="252" w:lineRule="auto"/>
            </w:pPr>
            <w:r>
              <w:rPr>
                <w:rFonts w:ascii="Aptos" w:hAnsi="Aptos"/>
                <w:sz w:val="18"/>
              </w:rPr>
              <w:t>Create schedules, select checklist phases, assign employees, update all employee checklists and open reports.</w:t>
            </w:r>
          </w:p>
        </w:tc>
      </w:tr>
      <w:tr>
        <w:trPr>
          <w:cantSplit w:val="true"/>
        </w:trPr>
        <w:tc>
          <w:tcPr>
            <w:tcW w:type="dxa" w:w="2520"/>
            <w:vAlign w:val="center"/>
            <w:shd w:fill="EEF5EF"/>
            <w:tcMar>
              <w:top w:w="110" w:type="dxa"/>
              <w:start w:w="120" w:type="dxa"/>
              <w:bottom w:w="110" w:type="dxa"/>
              <w:end w:w="120" w:type="dxa"/>
            </w:tcMar>
          </w:tcPr>
          <w:p>
            <w:pPr>
              <w:spacing w:after="0" w:line="252" w:lineRule="auto"/>
            </w:pPr>
            <w:r>
              <w:rPr>
                <w:rFonts w:ascii="Aptos" w:hAnsi="Aptos"/>
                <w:sz w:val="18"/>
              </w:rPr>
              <w:t>Administration</w:t>
            </w:r>
          </w:p>
        </w:tc>
        <w:tc>
          <w:tcPr>
            <w:tcW w:type="dxa" w:w="7416"/>
            <w:vAlign w:val="center"/>
            <w:shd w:fill="EEF5EF"/>
            <w:tcMar>
              <w:top w:w="110" w:type="dxa"/>
              <w:start w:w="120" w:type="dxa"/>
              <w:bottom w:w="110" w:type="dxa"/>
              <w:end w:w="120" w:type="dxa"/>
            </w:tcMar>
          </w:tcPr>
          <w:p>
            <w:pPr>
              <w:spacing w:after="0" w:line="252" w:lineRule="auto"/>
            </w:pPr>
            <w:r>
              <w:rPr>
                <w:rFonts w:ascii="Aptos" w:hAnsi="Aptos"/>
                <w:sz w:val="18"/>
              </w:rPr>
              <w:t>Maintain master data, checklist templates, workflow rules, email wording and record-management functions.</w:t>
            </w:r>
          </w:p>
        </w:tc>
      </w:tr>
    </w:tbl>
    <w:p>
      <w:pPr>
        <w:spacing w:after="0"/>
      </w:pPr>
    </w:p>
    <w:p>
      <w:r>
        <w:br w:type="page"/>
      </w:r>
    </w:p>
    <w:p>
      <w:pPr>
        <w:pStyle w:val="SectionLabel"/>
      </w:pPr>
      <w:r>
        <w:rPr>
          <w:rFonts w:ascii="Aptos" w:hAnsi="Aptos"/>
          <w:b/>
          <w:color w:val="145C3D"/>
          <w:sz w:val="17"/>
        </w:rPr>
        <w:t>PHASE ONE</w:t>
      </w:r>
    </w:p>
    <w:p>
      <w:pPr>
        <w:pStyle w:val="Heading1"/>
        <w:keepNext/>
      </w:pPr>
      <w:r>
        <w:t>Before the induction</w:t>
      </w:r>
    </w:p>
    <w:p>
      <w:pPr>
        <w:pStyle w:val="BodyText"/>
      </w:pPr>
      <w:r>
        <w:rPr>
          <w:rFonts w:ascii="Aptos" w:hAnsi="Aptos"/>
        </w:rPr>
        <w:t>Complete the setup in this order: confirm shared configuration, create the employee inductions, create the programme, assign employees, apply the programme phases, check delivery readiness, and then send invitations. This order avoids rework and ensures that the employee sees the correct programme and checklist.</w:t>
      </w:r>
    </w:p>
    <w:p>
      <w:pPr>
        <w:pStyle w:val="Heading2"/>
        <w:keepNext/>
      </w:pPr>
      <w:r>
        <w:t>Review administration settings</w:t>
      </w:r>
    </w:p>
    <w:p>
      <w:pPr>
        <w:pStyle w:val="NavigationPath"/>
      </w:pPr>
      <w:r>
        <w:rPr>
          <w:rFonts w:ascii="Aptos" w:hAnsi="Aptos"/>
          <w:b/>
          <w:color w:val="145C3D"/>
        </w:rPr>
        <w:t xml:space="preserve">Navigation path  </w:t>
      </w:r>
      <w:r>
        <w:rPr>
          <w:rFonts w:ascii="Aptos" w:hAnsi="Aptos"/>
          <w:color w:val="000000"/>
        </w:rPr>
        <w:t>Administration</w:t>
      </w:r>
    </w:p>
    <w:p>
      <w:pPr>
        <w:pStyle w:val="StepHeading"/>
      </w:pPr>
      <w:r>
        <w:rPr>
          <w:rFonts w:ascii="Aptos" w:hAnsi="Aptos"/>
          <w:b/>
          <w:color w:val="B7922E"/>
          <w:sz w:val="22"/>
        </w:rPr>
        <w:t xml:space="preserve">01  </w:t>
      </w:r>
      <w:r>
        <w:rPr>
          <w:rFonts w:ascii="Aptos" w:hAnsi="Aptos"/>
          <w:b/>
          <w:color w:val="000000"/>
          <w:sz w:val="22"/>
        </w:rPr>
        <w:t>Check master data</w:t>
      </w:r>
    </w:p>
    <w:p>
      <w:pPr>
        <w:pStyle w:val="BodyText"/>
      </w:pPr>
      <w:r>
        <w:rPr>
          <w:rFonts w:ascii="Aptos" w:hAnsi="Aptos"/>
        </w:rPr>
        <w:t>Open Master data and confirm that the active values required for the new employees and programme are available. Maintain departments, divisions, responsible roles, checklist sections, employee titles and gender values. Position is entered as short text on the employee record and in the import workbook.</w:t>
      </w:r>
    </w:p>
    <w:p>
      <w:pPr>
        <w:pStyle w:val="ListBullet"/>
        <w:ind w:left="360" w:hanging="173"/>
      </w:pPr>
      <w:r>
        <w:rPr>
          <w:rFonts w:ascii="Aptos" w:hAnsi="Aptos"/>
        </w:rPr>
        <w:t>Add a value when it is new and required for current work.</w:t>
      </w:r>
    </w:p>
    <w:p>
      <w:pPr>
        <w:pStyle w:val="ListBullet"/>
        <w:ind w:left="360" w:hanging="173"/>
      </w:pPr>
      <w:r>
        <w:rPr>
          <w:rFonts w:ascii="Aptos" w:hAnsi="Aptos"/>
        </w:rPr>
        <w:t>Edit a value when the wording is wrong.</w:t>
      </w:r>
    </w:p>
    <w:p>
      <w:pPr>
        <w:pStyle w:val="ListBullet"/>
        <w:ind w:left="360" w:hanging="173"/>
      </w:pPr>
      <w:r>
        <w:rPr>
          <w:rFonts w:ascii="Aptos" w:hAnsi="Aptos"/>
        </w:rPr>
        <w:t>Archive a value when it must no longer appear in new forms. Archiving keeps historical records intact.</w:t>
      </w:r>
    </w:p>
    <w:p>
      <w:pPr>
        <w:pStyle w:val="ListBullet"/>
        <w:ind w:left="360" w:hanging="173"/>
      </w:pPr>
      <w:r>
        <w:rPr>
          <w:rFonts w:ascii="Aptos" w:hAnsi="Aptos"/>
        </w:rPr>
        <w:t>Set a logical display order so frequently used values appear first.</w:t>
      </w:r>
    </w:p>
    <w:p>
      <w:pPr>
        <w:pStyle w:val="StepHeading"/>
      </w:pPr>
      <w:r>
        <w:rPr>
          <w:rFonts w:ascii="Aptos" w:hAnsi="Aptos"/>
          <w:b/>
          <w:color w:val="B7922E"/>
          <w:sz w:val="22"/>
        </w:rPr>
        <w:t xml:space="preserve">02  </w:t>
      </w:r>
      <w:r>
        <w:rPr>
          <w:rFonts w:ascii="Aptos" w:hAnsi="Aptos"/>
          <w:b/>
          <w:color w:val="000000"/>
          <w:sz w:val="22"/>
        </w:rPr>
        <w:t>Check checklist activities</w:t>
      </w:r>
    </w:p>
    <w:p>
      <w:pPr>
        <w:pStyle w:val="BodyText"/>
      </w:pPr>
      <w:r>
        <w:rPr>
          <w:rFonts w:ascii="Aptos" w:hAnsi="Aptos"/>
        </w:rPr>
        <w:t>Open Checklist activities and confirm that each activity has the correct section, title, phase, responsible role, due-date offset, mandatory flag and display order. New employee plans receive active template activities. Later template wording changes do not rewrite existing employee records because the historical wording is preserved.</w:t>
      </w:r>
    </w:p>
    <w:p>
      <w:pPr>
        <w:pStyle w:val="BodyText"/>
      </w:pPr>
      <w:r>
        <w:rPr>
          <w:rFonts w:ascii="Aptos" w:hAnsi="Aptos"/>
          <w:b/>
          <w:color w:val="B7922E"/>
        </w:rPr>
        <w:t xml:space="preserve">Important  </w:t>
      </w:r>
      <w:r>
        <w:rPr>
          <w:rFonts w:ascii="Aptos" w:hAnsi="Aptos"/>
        </w:rPr>
        <w:t>Archive obsolete checklist activities instead of deleting historical meaning from completed records.</w:t>
      </w:r>
    </w:p>
    <w:p>
      <w:pPr>
        <w:pStyle w:val="StepHeading"/>
      </w:pPr>
      <w:r>
        <w:rPr>
          <w:rFonts w:ascii="Aptos" w:hAnsi="Aptos"/>
          <w:b/>
          <w:color w:val="B7922E"/>
          <w:sz w:val="22"/>
        </w:rPr>
        <w:t xml:space="preserve">03  </w:t>
      </w:r>
      <w:r>
        <w:rPr>
          <w:rFonts w:ascii="Aptos" w:hAnsi="Aptos"/>
          <w:b/>
          <w:color w:val="000000"/>
          <w:sz w:val="22"/>
        </w:rPr>
        <w:t>Check workflow and wording</w:t>
      </w:r>
    </w:p>
    <w:p>
      <w:pPr>
        <w:pStyle w:val="BodyText"/>
      </w:pPr>
      <w:r>
        <w:rPr>
          <w:rFonts w:ascii="Aptos" w:hAnsi="Aptos"/>
        </w:rPr>
        <w:t>Open Workflow and wording and confirm the organisation-wide controls before the first employee record reaches sign-off. The four controls can require mandatory activities, require employee feedback, enforce sign-off in sequence and lock checklist updates after sign-off starts.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456"/>
            <w:vAlign w:val="center"/>
            <w:shd w:fill="123B2B"/>
            <w:tcMar>
              <w:top w:w="130" w:type="dxa"/>
              <w:start w:w="120" w:type="dxa"/>
              <w:bottom w:w="130" w:type="dxa"/>
              <w:end w:w="120" w:type="dxa"/>
            </w:tcMar>
          </w:tcPr>
          <w:p>
            <w:pPr>
              <w:spacing w:after="0"/>
              <w:jc w:val="left"/>
            </w:pPr>
            <w:r>
              <w:rPr>
                <w:rFonts w:ascii="Aptos" w:hAnsi="Aptos"/>
                <w:b/>
                <w:color w:val="FFFFFF"/>
                <w:sz w:val="19"/>
              </w:rPr>
              <w:t>Control</w:t>
            </w:r>
          </w:p>
        </w:tc>
        <w:tc>
          <w:tcPr>
            <w:tcW w:type="dxa" w:w="6480"/>
            <w:vAlign w:val="center"/>
            <w:shd w:fill="123B2B"/>
            <w:tcMar>
              <w:top w:w="130" w:type="dxa"/>
              <w:start w:w="120" w:type="dxa"/>
              <w:bottom w:w="130" w:type="dxa"/>
              <w:end w:w="120" w:type="dxa"/>
            </w:tcMar>
          </w:tcPr>
          <w:p>
            <w:pPr>
              <w:spacing w:after="0"/>
              <w:jc w:val="left"/>
            </w:pPr>
            <w:r>
              <w:rPr>
                <w:rFonts w:ascii="Aptos" w:hAnsi="Aptos"/>
                <w:b/>
                <w:color w:val="FFFFFF"/>
                <w:sz w:val="19"/>
              </w:rPr>
              <w:t>Effect when enabled</w:t>
            </w:r>
          </w:p>
        </w:tc>
      </w:tr>
      <w:tr>
        <w:trPr>
          <w:cantSplit w:val="true"/>
        </w:trPr>
        <w:tc>
          <w:tcPr>
            <w:tcW w:type="dxa" w:w="3456"/>
            <w:vAlign w:val="center"/>
            <w:shd w:fill="FFFFFF"/>
            <w:tcMar>
              <w:top w:w="110" w:type="dxa"/>
              <w:start w:w="120" w:type="dxa"/>
              <w:bottom w:w="110" w:type="dxa"/>
              <w:end w:w="120" w:type="dxa"/>
            </w:tcMar>
          </w:tcPr>
          <w:p>
            <w:pPr>
              <w:spacing w:after="0" w:line="252" w:lineRule="auto"/>
            </w:pPr>
            <w:r>
              <w:rPr>
                <w:rFonts w:ascii="Aptos" w:hAnsi="Aptos"/>
                <w:sz w:val="18"/>
              </w:rPr>
              <w:t>Mandatory activities before sign-off</w:t>
            </w:r>
          </w:p>
        </w:tc>
        <w:tc>
          <w:tcPr>
            <w:tcW w:type="dxa" w:w="6480"/>
            <w:vAlign w:val="center"/>
            <w:shd w:fill="FFFFFF"/>
            <w:tcMar>
              <w:top w:w="110" w:type="dxa"/>
              <w:start w:w="120" w:type="dxa"/>
              <w:bottom w:w="110" w:type="dxa"/>
              <w:end w:w="120" w:type="dxa"/>
            </w:tcMar>
          </w:tcPr>
          <w:p>
            <w:pPr>
              <w:spacing w:after="0" w:line="252" w:lineRule="auto"/>
            </w:pPr>
            <w:r>
              <w:rPr>
                <w:rFonts w:ascii="Aptos" w:hAnsi="Aptos"/>
                <w:sz w:val="18"/>
              </w:rPr>
              <w:t>A sign-off cannot proceed until all required and applicable activities are Completed or Not applicable.</w:t>
            </w:r>
          </w:p>
        </w:tc>
      </w:tr>
      <w:tr>
        <w:trPr>
          <w:cantSplit w:val="true"/>
        </w:trPr>
        <w:tc>
          <w:tcPr>
            <w:tcW w:type="dxa" w:w="3456"/>
            <w:vAlign w:val="center"/>
            <w:shd w:fill="EEF5EF"/>
            <w:tcMar>
              <w:top w:w="110" w:type="dxa"/>
              <w:start w:w="120" w:type="dxa"/>
              <w:bottom w:w="110" w:type="dxa"/>
              <w:end w:w="120" w:type="dxa"/>
            </w:tcMar>
          </w:tcPr>
          <w:p>
            <w:pPr>
              <w:spacing w:after="0" w:line="252" w:lineRule="auto"/>
            </w:pPr>
            <w:r>
              <w:rPr>
                <w:rFonts w:ascii="Aptos" w:hAnsi="Aptos"/>
                <w:sz w:val="18"/>
              </w:rPr>
              <w:t>Employee feedback before sign-off</w:t>
            </w:r>
          </w:p>
        </w:tc>
        <w:tc>
          <w:tcPr>
            <w:tcW w:type="dxa" w:w="6480"/>
            <w:vAlign w:val="center"/>
            <w:shd w:fill="EEF5EF"/>
            <w:tcMar>
              <w:top w:w="110" w:type="dxa"/>
              <w:start w:w="120" w:type="dxa"/>
              <w:bottom w:w="110" w:type="dxa"/>
              <w:end w:w="120" w:type="dxa"/>
            </w:tcMar>
          </w:tcPr>
          <w:p>
            <w:pPr>
              <w:spacing w:after="0" w:line="252" w:lineRule="auto"/>
            </w:pPr>
            <w:r>
              <w:rPr>
                <w:rFonts w:ascii="Aptos" w:hAnsi="Aptos"/>
                <w:sz w:val="18"/>
              </w:rPr>
              <w:t>The employee must submit programme feedback before completing the employee sign-off.</w:t>
            </w:r>
          </w:p>
        </w:tc>
      </w:tr>
      <w:tr>
        <w:trPr>
          <w:cantSplit w:val="true"/>
        </w:trPr>
        <w:tc>
          <w:tcPr>
            <w:tcW w:type="dxa" w:w="3456"/>
            <w:vAlign w:val="center"/>
            <w:shd w:fill="FFFFFF"/>
            <w:tcMar>
              <w:top w:w="110" w:type="dxa"/>
              <w:start w:w="120" w:type="dxa"/>
              <w:bottom w:w="110" w:type="dxa"/>
              <w:end w:w="120" w:type="dxa"/>
            </w:tcMar>
          </w:tcPr>
          <w:p>
            <w:pPr>
              <w:spacing w:after="0" w:line="252" w:lineRule="auto"/>
            </w:pPr>
            <w:r>
              <w:rPr>
                <w:rFonts w:ascii="Aptos" w:hAnsi="Aptos"/>
                <w:sz w:val="18"/>
              </w:rPr>
              <w:t>Sequential sign-off</w:t>
            </w:r>
          </w:p>
        </w:tc>
        <w:tc>
          <w:tcPr>
            <w:tcW w:type="dxa" w:w="6480"/>
            <w:vAlign w:val="center"/>
            <w:shd w:fill="FFFFFF"/>
            <w:tcMar>
              <w:top w:w="110" w:type="dxa"/>
              <w:start w:w="120" w:type="dxa"/>
              <w:bottom w:w="110" w:type="dxa"/>
              <w:end w:w="120" w:type="dxa"/>
            </w:tcMar>
          </w:tcPr>
          <w:p>
            <w:pPr>
              <w:spacing w:after="0" w:line="252" w:lineRule="auto"/>
            </w:pPr>
            <w:r>
              <w:rPr>
                <w:rFonts w:ascii="Aptos" w:hAnsi="Aptos"/>
                <w:sz w:val="18"/>
              </w:rPr>
              <w:t>The order is Employee, Line Manager, then HR Business Partner.</w:t>
            </w:r>
          </w:p>
        </w:tc>
      </w:tr>
      <w:tr>
        <w:trPr>
          <w:cantSplit w:val="true"/>
        </w:trPr>
        <w:tc>
          <w:tcPr>
            <w:tcW w:type="dxa" w:w="3456"/>
            <w:vAlign w:val="center"/>
            <w:shd w:fill="EEF5EF"/>
            <w:tcMar>
              <w:top w:w="110" w:type="dxa"/>
              <w:start w:w="120" w:type="dxa"/>
              <w:bottom w:w="110" w:type="dxa"/>
              <w:end w:w="120" w:type="dxa"/>
            </w:tcMar>
          </w:tcPr>
          <w:p>
            <w:pPr>
              <w:spacing w:after="0" w:line="252" w:lineRule="auto"/>
            </w:pPr>
            <w:r>
              <w:rPr>
                <w:rFonts w:ascii="Aptos" w:hAnsi="Aptos"/>
                <w:sz w:val="18"/>
              </w:rPr>
              <w:t>Lock checklist after sign-off starts</w:t>
            </w:r>
          </w:p>
        </w:tc>
        <w:tc>
          <w:tcPr>
            <w:tcW w:type="dxa" w:w="6480"/>
            <w:vAlign w:val="center"/>
            <w:shd w:fill="EEF5EF"/>
            <w:tcMar>
              <w:top w:w="110" w:type="dxa"/>
              <w:start w:w="120" w:type="dxa"/>
              <w:bottom w:w="110" w:type="dxa"/>
              <w:end w:w="120" w:type="dxa"/>
            </w:tcMar>
          </w:tcPr>
          <w:p>
            <w:pPr>
              <w:spacing w:after="0" w:line="252" w:lineRule="auto"/>
            </w:pPr>
            <w:r>
              <w:rPr>
                <w:rFonts w:ascii="Aptos" w:hAnsi="Aptos"/>
                <w:sz w:val="18"/>
              </w:rPr>
              <w:t>Checklist changes and programme phase refreshes are blocked after the first signature.</w:t>
            </w:r>
          </w:p>
        </w:tc>
      </w:tr>
    </w:tbl>
    <w:p>
      <w:pPr>
        <w:spacing w:after="0"/>
      </w:pPr>
    </w:p>
    <w:p>
      <w:pPr>
        <w:pStyle w:val="BodyText"/>
      </w:pPr>
      <w:r>
        <w:rPr>
          <w:rFonts w:ascii="Aptos" w:hAnsi="Aptos"/>
        </w:rPr>
        <w:t>On the same page, verify that the SMTP status reads SMTP delivery ready. Review the employee induction email subject and body. Available fields include the employee name, first name, position, department, division, appointment date and induction URL. The attendance and feedback programme emails use system-designed messages and guides.</w:t>
      </w:r>
    </w:p>
    <w:p>
      <w:pPr>
        <w:pStyle w:val="Heading2"/>
        <w:keepNext/>
      </w:pPr>
      <w:r>
        <w:t>Create employee induction records</w:t>
      </w:r>
    </w:p>
    <w:p>
      <w:pPr>
        <w:pStyle w:val="NavigationPath"/>
      </w:pPr>
      <w:r>
        <w:rPr>
          <w:rFonts w:ascii="Aptos" w:hAnsi="Aptos"/>
          <w:b/>
          <w:color w:val="145C3D"/>
        </w:rPr>
        <w:t xml:space="preserve">Navigation path  </w:t>
      </w:r>
      <w:r>
        <w:rPr>
          <w:rFonts w:ascii="Aptos" w:hAnsi="Aptos"/>
          <w:color w:val="000000"/>
        </w:rPr>
        <w:t>Employee inductions  Create induction</w:t>
      </w:r>
    </w:p>
    <w:p>
      <w:pPr>
        <w:pStyle w:val="BodyText"/>
      </w:pPr>
      <w:r>
        <w:rPr>
          <w:rFonts w:ascii="Aptos" w:hAnsi="Aptos"/>
        </w:rPr>
        <w:t>Create one record manually when only a few employees are involved. Record the employee identity and the responsible people exactly because the system uses these values for access, audit and sign-off.</w:t>
      </w:r>
    </w:p>
    <w:p>
      <w:pPr>
        <w:pStyle w:val="StepHeading"/>
        <w:ind w:left="403" w:hanging="403"/>
      </w:pPr>
      <w:r>
        <w:rPr>
          <w:rFonts w:ascii="Aptos" w:hAnsi="Aptos"/>
          <w:b/>
          <w:color w:val="B7922E"/>
        </w:rPr>
        <w:t xml:space="preserve">1.  </w:t>
      </w:r>
      <w:r>
        <w:rPr>
          <w:rFonts w:ascii="Aptos" w:hAnsi="Aptos"/>
          <w:b/>
          <w:color w:val="000000"/>
        </w:rPr>
        <w:t>Enter the employee profile</w:t>
      </w:r>
    </w:p>
    <w:p>
      <w:pPr>
        <w:pStyle w:val="BodyText"/>
        <w:ind w:left="374"/>
      </w:pPr>
      <w:r>
        <w:rPr>
          <w:rFonts w:ascii="Aptos" w:hAnsi="Aptos"/>
        </w:rPr>
        <w:t>Select the title and gender, enter first name, last name, employee number, position as short text, appointment date, department and division.</w:t>
      </w:r>
    </w:p>
    <w:p>
      <w:pPr>
        <w:pStyle w:val="StepHeading"/>
        <w:ind w:left="403" w:hanging="403"/>
      </w:pPr>
      <w:r>
        <w:rPr>
          <w:rFonts w:ascii="Aptos" w:hAnsi="Aptos"/>
          <w:b/>
          <w:color w:val="B7922E"/>
        </w:rPr>
        <w:t xml:space="preserve">2.  </w:t>
      </w:r>
      <w:r>
        <w:rPr>
          <w:rFonts w:ascii="Aptos" w:hAnsi="Aptos"/>
          <w:b/>
          <w:color w:val="000000"/>
        </w:rPr>
        <w:t>Enter the employee contact and identity</w:t>
      </w:r>
    </w:p>
    <w:p>
      <w:pPr>
        <w:pStyle w:val="BodyText"/>
        <w:ind w:left="374"/>
      </w:pPr>
      <w:r>
        <w:rPr>
          <w:rFonts w:ascii="Aptos" w:hAnsi="Aptos"/>
        </w:rPr>
        <w:t>Use the employee's NAMFISA email address and Active Directory ID in DOMAIN\username format.</w:t>
      </w:r>
    </w:p>
    <w:p>
      <w:pPr>
        <w:pStyle w:val="StepHeading"/>
        <w:ind w:left="403" w:hanging="403"/>
      </w:pPr>
      <w:r>
        <w:rPr>
          <w:rFonts w:ascii="Aptos" w:hAnsi="Aptos"/>
          <w:b/>
          <w:color w:val="B7922E"/>
        </w:rPr>
        <w:t xml:space="preserve">3.  </w:t>
      </w:r>
      <w:r>
        <w:rPr>
          <w:rFonts w:ascii="Aptos" w:hAnsi="Aptos"/>
          <w:b/>
          <w:color w:val="000000"/>
        </w:rPr>
        <w:t>Enter the responsible people</w:t>
      </w:r>
    </w:p>
    <w:p>
      <w:pPr>
        <w:pStyle w:val="BodyText"/>
        <w:ind w:left="374"/>
      </w:pPr>
      <w:r>
        <w:rPr>
          <w:rFonts w:ascii="Aptos" w:hAnsi="Aptos"/>
        </w:rPr>
        <w:t>Record the line manager's name and AD ID, and the HR Business Partner's name and AD ID. Only those specific accounts can sign in those roles.</w:t>
      </w:r>
    </w:p>
    <w:p>
      <w:pPr>
        <w:pStyle w:val="StepHeading"/>
        <w:ind w:left="403" w:hanging="403"/>
      </w:pPr>
      <w:r>
        <w:rPr>
          <w:rFonts w:ascii="Aptos" w:hAnsi="Aptos"/>
          <w:b/>
          <w:color w:val="B7922E"/>
        </w:rPr>
        <w:t xml:space="preserve">4.  </w:t>
      </w:r>
      <w:r>
        <w:rPr>
          <w:rFonts w:ascii="Aptos" w:hAnsi="Aptos"/>
          <w:b/>
          <w:color w:val="000000"/>
        </w:rPr>
        <w:t>Assign a programme or leave it for later</w:t>
      </w:r>
    </w:p>
    <w:p>
      <w:pPr>
        <w:pStyle w:val="BodyText"/>
        <w:ind w:left="374"/>
      </w:pPr>
      <w:r>
        <w:rPr>
          <w:rFonts w:ascii="Aptos" w:hAnsi="Aptos"/>
        </w:rPr>
        <w:t>Choose an existing programme when known. Otherwise use Assign later, then add the employee from the programme page after the record is created.</w:t>
      </w:r>
    </w:p>
    <w:p>
      <w:pPr>
        <w:pStyle w:val="StepHeading"/>
        <w:ind w:left="403" w:hanging="403"/>
      </w:pPr>
      <w:r>
        <w:rPr>
          <w:rFonts w:ascii="Aptos" w:hAnsi="Aptos"/>
          <w:b/>
          <w:color w:val="B7922E"/>
        </w:rPr>
        <w:t xml:space="preserve">5.  </w:t>
      </w:r>
      <w:r>
        <w:rPr>
          <w:rFonts w:ascii="Aptos" w:hAnsi="Aptos"/>
          <w:b/>
          <w:color w:val="000000"/>
        </w:rPr>
        <w:t>Create and review the plan</w:t>
      </w:r>
    </w:p>
    <w:p>
      <w:pPr>
        <w:pStyle w:val="BodyText"/>
        <w:ind w:left="374"/>
      </w:pPr>
      <w:r>
        <w:rPr>
          <w:rFonts w:ascii="Aptos" w:hAnsi="Aptos"/>
        </w:rPr>
        <w:t>Select Create induction plan, open the new record and verify the name, email, AD IDs, department, division, programme and checklist.</w:t>
      </w:r>
    </w:p>
    <w:p>
      <w:pPr>
        <w:pStyle w:val="Heading2"/>
        <w:keepNext/>
      </w:pPr>
      <w:r>
        <w:t>Import employee induction records</w:t>
      </w:r>
    </w:p>
    <w:p>
      <w:pPr>
        <w:pStyle w:val="NavigationPath"/>
      </w:pPr>
      <w:r>
        <w:rPr>
          <w:rFonts w:ascii="Aptos" w:hAnsi="Aptos"/>
          <w:b/>
          <w:color w:val="145C3D"/>
        </w:rPr>
        <w:t xml:space="preserve">Navigation path  </w:t>
      </w:r>
      <w:r>
        <w:rPr>
          <w:rFonts w:ascii="Aptos" w:hAnsi="Aptos"/>
          <w:color w:val="000000"/>
        </w:rPr>
        <w:t>Employee inductions  Import plans</w:t>
      </w:r>
    </w:p>
    <w:p>
      <w:pPr>
        <w:pStyle w:val="BodyText"/>
      </w:pPr>
      <w:r>
        <w:rPr>
          <w:rFonts w:ascii="Aptos" w:hAnsi="Aptos"/>
        </w:rPr>
        <w:t>Use the import for larger groups. Always download a new copy of the controlled template immediately before preparing the file because its drop-down values are refreshed from Administration.</w:t>
      </w:r>
    </w:p>
    <w:p>
      <w:pPr>
        <w:pStyle w:val="StepHeading"/>
        <w:ind w:left="403" w:hanging="403"/>
      </w:pPr>
      <w:r>
        <w:rPr>
          <w:rFonts w:ascii="Aptos" w:hAnsi="Aptos"/>
          <w:b/>
          <w:color w:val="B7922E"/>
        </w:rPr>
        <w:t xml:space="preserve">1.  </w:t>
      </w:r>
      <w:r>
        <w:rPr>
          <w:rFonts w:ascii="Aptos" w:hAnsi="Aptos"/>
          <w:b/>
          <w:color w:val="000000"/>
        </w:rPr>
        <w:t>Download the current Excel template</w:t>
      </w:r>
    </w:p>
    <w:p>
      <w:pPr>
        <w:pStyle w:val="BodyText"/>
        <w:ind w:left="374"/>
      </w:pPr>
      <w:r>
        <w:rPr>
          <w:rFonts w:ascii="Aptos" w:hAnsi="Aptos"/>
        </w:rPr>
        <w:t>Do not reuse an old workbook when master data has changed.</w:t>
      </w:r>
    </w:p>
    <w:p>
      <w:pPr>
        <w:pStyle w:val="StepHeading"/>
        <w:ind w:left="403" w:hanging="403"/>
      </w:pPr>
      <w:r>
        <w:rPr>
          <w:rFonts w:ascii="Aptos" w:hAnsi="Aptos"/>
          <w:b/>
          <w:color w:val="B7922E"/>
        </w:rPr>
        <w:t xml:space="preserve">2.  </w:t>
      </w:r>
      <w:r>
        <w:rPr>
          <w:rFonts w:ascii="Aptos" w:hAnsi="Aptos"/>
          <w:b/>
          <w:color w:val="000000"/>
        </w:rPr>
        <w:t>Complete one employee per row</w:t>
      </w:r>
    </w:p>
    <w:p>
      <w:pPr>
        <w:pStyle w:val="BodyText"/>
        <w:ind w:left="374"/>
      </w:pPr>
      <w:r>
        <w:rPr>
          <w:rFonts w:ascii="Aptos" w:hAnsi="Aptos"/>
        </w:rPr>
        <w:t>Keep the workbook structure and column names unchanged. The file may contain up to 500 data rows and must be 10 MB or smaller.</w:t>
      </w:r>
    </w:p>
    <w:p>
      <w:pPr>
        <w:pStyle w:val="StepHeading"/>
        <w:ind w:left="403" w:hanging="403"/>
      </w:pPr>
      <w:r>
        <w:rPr>
          <w:rFonts w:ascii="Aptos" w:hAnsi="Aptos"/>
          <w:b/>
          <w:color w:val="B7922E"/>
        </w:rPr>
        <w:t xml:space="preserve">3.  </w:t>
      </w:r>
      <w:r>
        <w:rPr>
          <w:rFonts w:ascii="Aptos" w:hAnsi="Aptos"/>
          <w:b/>
          <w:color w:val="000000"/>
        </w:rPr>
        <w:t>Use valid identity values</w:t>
      </w:r>
    </w:p>
    <w:p>
      <w:pPr>
        <w:pStyle w:val="BodyText"/>
        <w:ind w:left="374"/>
      </w:pPr>
      <w:r>
        <w:rPr>
          <w:rFonts w:ascii="Aptos" w:hAnsi="Aptos"/>
        </w:rPr>
        <w:t>Every AD ID must use DOMAIN\username and every employee must have a valid email address. Title and gender must already be active in Administration.</w:t>
      </w:r>
    </w:p>
    <w:p>
      <w:pPr>
        <w:pStyle w:val="StepHeading"/>
        <w:ind w:left="403" w:hanging="403"/>
      </w:pPr>
      <w:r>
        <w:rPr>
          <w:rFonts w:ascii="Aptos" w:hAnsi="Aptos"/>
          <w:b/>
          <w:color w:val="B7922E"/>
        </w:rPr>
        <w:t xml:space="preserve">4.  </w:t>
      </w:r>
      <w:r>
        <w:rPr>
          <w:rFonts w:ascii="Aptos" w:hAnsi="Aptos"/>
          <w:b/>
          <w:color w:val="000000"/>
        </w:rPr>
        <w:t>Enter department and division text</w:t>
      </w:r>
    </w:p>
    <w:p>
      <w:pPr>
        <w:pStyle w:val="BodyText"/>
        <w:ind w:left="374"/>
      </w:pPr>
      <w:r>
        <w:rPr>
          <w:rFonts w:ascii="Aptos" w:hAnsi="Aptos"/>
        </w:rPr>
        <w:t>If a department or division in the workbook is not in Administration, the import adds it automatically. Position remains short text.</w:t>
      </w:r>
    </w:p>
    <w:p>
      <w:pPr>
        <w:pStyle w:val="StepHeading"/>
        <w:ind w:left="403" w:hanging="403"/>
      </w:pPr>
      <w:r>
        <w:rPr>
          <w:rFonts w:ascii="Aptos" w:hAnsi="Aptos"/>
          <w:b/>
          <w:color w:val="B7922E"/>
        </w:rPr>
        <w:t xml:space="preserve">5.  </w:t>
      </w:r>
      <w:r>
        <w:rPr>
          <w:rFonts w:ascii="Aptos" w:hAnsi="Aptos"/>
          <w:b/>
          <w:color w:val="000000"/>
        </w:rPr>
        <w:t>Upload and wait for validation</w:t>
      </w:r>
    </w:p>
    <w:p>
      <w:pPr>
        <w:pStyle w:val="BodyText"/>
        <w:ind w:left="374"/>
      </w:pPr>
      <w:r>
        <w:rPr>
          <w:rFonts w:ascii="Aptos" w:hAnsi="Aptos"/>
        </w:rPr>
        <w:t>The progress window shows imported rows, duplicates, failures and administration updates. Do not close it while processing.</w:t>
      </w:r>
    </w:p>
    <w:p>
      <w:pPr>
        <w:pStyle w:val="StepHeading"/>
        <w:ind w:left="403" w:hanging="403"/>
      </w:pPr>
      <w:r>
        <w:rPr>
          <w:rFonts w:ascii="Aptos" w:hAnsi="Aptos"/>
          <w:b/>
          <w:color w:val="B7922E"/>
        </w:rPr>
        <w:t xml:space="preserve">6.  </w:t>
      </w:r>
      <w:r>
        <w:rPr>
          <w:rFonts w:ascii="Aptos" w:hAnsi="Aptos"/>
          <w:b/>
          <w:color w:val="000000"/>
        </w:rPr>
        <w:t>Review skipped and failed rows</w:t>
      </w:r>
    </w:p>
    <w:p>
      <w:pPr>
        <w:pStyle w:val="BodyText"/>
        <w:ind w:left="374"/>
      </w:pPr>
      <w:r>
        <w:rPr>
          <w:rFonts w:ascii="Aptos" w:hAnsi="Aptos"/>
        </w:rPr>
        <w:t>A row matching an existing Employee AD ID or Employee Number is treated as a duplicate and is not imported twice. Correct failed rows in a fresh workbook and upload them again.</w:t>
      </w:r>
    </w:p>
    <w:p>
      <w:pPr>
        <w:pStyle w:val="Heading2"/>
        <w:keepNext/>
      </w:pPr>
      <w:r>
        <w:t>Create the induction programme</w:t>
      </w:r>
    </w:p>
    <w:p>
      <w:pPr>
        <w:pStyle w:val="NavigationPath"/>
      </w:pPr>
      <w:r>
        <w:rPr>
          <w:rFonts w:ascii="Aptos" w:hAnsi="Aptos"/>
          <w:b/>
          <w:color w:val="145C3D"/>
        </w:rPr>
        <w:t xml:space="preserve">Navigation path  </w:t>
      </w:r>
      <w:r>
        <w:rPr>
          <w:rFonts w:ascii="Aptos" w:hAnsi="Aptos"/>
          <w:color w:val="000000"/>
        </w:rPr>
        <w:t>Induction programmes  Create programme</w:t>
      </w:r>
    </w:p>
    <w:p>
      <w:pPr>
        <w:pStyle w:val="BodyText"/>
      </w:pPr>
      <w:r>
        <w:rPr>
          <w:rFonts w:ascii="Aptos" w:hAnsi="Aptos"/>
        </w:rPr>
        <w:t>The programme defines the event date, venue, presentation schedule and employee checklist phases. Build it before sending attendance invitations so the email and Outlook calendar invitation contain the final schedule.</w:t>
      </w:r>
    </w:p>
    <w:p>
      <w:pPr>
        <w:pStyle w:val="StepHeading"/>
        <w:ind w:left="403" w:hanging="403"/>
      </w:pPr>
      <w:r>
        <w:rPr>
          <w:rFonts w:ascii="Aptos" w:hAnsi="Aptos"/>
          <w:b/>
          <w:color w:val="B7922E"/>
        </w:rPr>
        <w:t xml:space="preserve">1.  </w:t>
      </w:r>
      <w:r>
        <w:rPr>
          <w:rFonts w:ascii="Aptos" w:hAnsi="Aptos"/>
          <w:b/>
          <w:color w:val="000000"/>
        </w:rPr>
        <w:t>Enter the programme details</w:t>
      </w:r>
    </w:p>
    <w:p>
      <w:pPr>
        <w:pStyle w:val="BodyText"/>
        <w:ind w:left="374"/>
      </w:pPr>
      <w:r>
        <w:rPr>
          <w:rFonts w:ascii="Aptos" w:hAnsi="Aptos"/>
        </w:rPr>
        <w:t>Enter a clear title, programme date, venue and optional notes. Use Draft while preparing and Scheduled when the programme is ready to run.</w:t>
      </w:r>
    </w:p>
    <w:p>
      <w:pPr>
        <w:pStyle w:val="StepHeading"/>
        <w:ind w:left="403" w:hanging="403"/>
      </w:pPr>
      <w:r>
        <w:rPr>
          <w:rFonts w:ascii="Aptos" w:hAnsi="Aptos"/>
          <w:b/>
          <w:color w:val="B7922E"/>
        </w:rPr>
        <w:t xml:space="preserve">2.  </w:t>
      </w:r>
      <w:r>
        <w:rPr>
          <w:rFonts w:ascii="Aptos" w:hAnsi="Aptos"/>
          <w:b/>
          <w:color w:val="000000"/>
        </w:rPr>
        <w:t>Select applicable checklist phases</w:t>
      </w:r>
    </w:p>
    <w:p>
      <w:pPr>
        <w:pStyle w:val="BodyText"/>
        <w:ind w:left="374"/>
      </w:pPr>
      <w:r>
        <w:rPr>
          <w:rFonts w:ascii="Aptos" w:hAnsi="Aptos"/>
        </w:rPr>
        <w:t>Choose at least one of Pre-start, First day, First two weeks and Divisional. Only the selected phases are applied when employee checklists are refreshed.</w:t>
      </w:r>
    </w:p>
    <w:p>
      <w:pPr>
        <w:pStyle w:val="StepHeading"/>
        <w:ind w:left="403" w:hanging="403"/>
      </w:pPr>
      <w:r>
        <w:rPr>
          <w:rFonts w:ascii="Aptos" w:hAnsi="Aptos"/>
          <w:b/>
          <w:color w:val="B7922E"/>
        </w:rPr>
        <w:t xml:space="preserve">3.  </w:t>
      </w:r>
      <w:r>
        <w:rPr>
          <w:rFonts w:ascii="Aptos" w:hAnsi="Aptos"/>
          <w:b/>
          <w:color w:val="000000"/>
        </w:rPr>
        <w:t>Add each divisional presentation</w:t>
      </w:r>
    </w:p>
    <w:p>
      <w:pPr>
        <w:pStyle w:val="BodyText"/>
        <w:ind w:left="374"/>
      </w:pPr>
      <w:r>
        <w:rPr>
          <w:rFonts w:ascii="Aptos" w:hAnsi="Aptos"/>
        </w:rPr>
        <w:t>Select an active division, enter the presenter name and the presenter's exact AD ID, and set the start and end times.</w:t>
      </w:r>
    </w:p>
    <w:p>
      <w:pPr>
        <w:pStyle w:val="StepHeading"/>
        <w:ind w:left="403" w:hanging="403"/>
      </w:pPr>
      <w:r>
        <w:rPr>
          <w:rFonts w:ascii="Aptos" w:hAnsi="Aptos"/>
          <w:b/>
          <w:color w:val="B7922E"/>
        </w:rPr>
        <w:t xml:space="preserve">4.  </w:t>
      </w:r>
      <w:r>
        <w:rPr>
          <w:rFonts w:ascii="Aptos" w:hAnsi="Aptos"/>
          <w:b/>
          <w:color w:val="000000"/>
        </w:rPr>
        <w:t>Validate the timetable</w:t>
      </w:r>
    </w:p>
    <w:p>
      <w:pPr>
        <w:pStyle w:val="BodyText"/>
        <w:ind w:left="374"/>
      </w:pPr>
      <w:r>
        <w:rPr>
          <w:rFonts w:ascii="Aptos" w:hAnsi="Aptos"/>
        </w:rPr>
        <w:t>Each division may appear once. End time must be after start time and sessions must not overlap.</w:t>
      </w:r>
    </w:p>
    <w:p>
      <w:pPr>
        <w:pStyle w:val="StepHeading"/>
        <w:ind w:left="403" w:hanging="403"/>
      </w:pPr>
      <w:r>
        <w:rPr>
          <w:rFonts w:ascii="Aptos" w:hAnsi="Aptos"/>
          <w:b/>
          <w:color w:val="B7922E"/>
        </w:rPr>
        <w:t xml:space="preserve">5.  </w:t>
      </w:r>
      <w:r>
        <w:rPr>
          <w:rFonts w:ascii="Aptos" w:hAnsi="Aptos"/>
          <w:b/>
          <w:color w:val="000000"/>
        </w:rPr>
        <w:t>Save and review</w:t>
      </w:r>
    </w:p>
    <w:p>
      <w:pPr>
        <w:pStyle w:val="BodyText"/>
        <w:ind w:left="374"/>
      </w:pPr>
      <w:r>
        <w:rPr>
          <w:rFonts w:ascii="Aptos" w:hAnsi="Aptos"/>
        </w:rPr>
        <w:t>Confirm the date, venue, phase badges and every schedule row on the programme overview.</w:t>
      </w:r>
    </w:p>
    <w:p>
      <w:pPr>
        <w:pStyle w:val="BodyText"/>
      </w:pPr>
      <w:r>
        <w:rPr>
          <w:rFonts w:ascii="Aptos" w:hAnsi="Aptos"/>
          <w:b/>
          <w:color w:val="B7922E"/>
        </w:rPr>
        <w:t xml:space="preserve">Schedule protection  </w:t>
      </w:r>
      <w:r>
        <w:rPr>
          <w:rFonts w:ascii="Aptos" w:hAnsi="Aptos"/>
        </w:rPr>
        <w:t>Once programme responses exist, the presentation schedule is locked to protect the relationship between submitted ratings and the sessions employees rated.</w:t>
      </w:r>
    </w:p>
    <w:p>
      <w:pPr>
        <w:pStyle w:val="Heading2"/>
        <w:keepNext/>
      </w:pPr>
      <w:r>
        <w:t>Assign employees and apply phases</w:t>
      </w:r>
    </w:p>
    <w:p>
      <w:pPr>
        <w:pStyle w:val="NavigationPath"/>
      </w:pPr>
      <w:r>
        <w:rPr>
          <w:rFonts w:ascii="Aptos" w:hAnsi="Aptos"/>
          <w:b/>
          <w:color w:val="145C3D"/>
        </w:rPr>
        <w:t xml:space="preserve">Navigation path  </w:t>
      </w:r>
      <w:r>
        <w:rPr>
          <w:rFonts w:ascii="Aptos" w:hAnsi="Aptos"/>
          <w:color w:val="000000"/>
        </w:rPr>
        <w:t>Induction programmes  Open the programme</w:t>
      </w:r>
    </w:p>
    <w:p>
      <w:pPr>
        <w:pStyle w:val="StepHeading"/>
        <w:ind w:left="403" w:hanging="403"/>
      </w:pPr>
      <w:r>
        <w:rPr>
          <w:rFonts w:ascii="Aptos" w:hAnsi="Aptos"/>
          <w:b/>
          <w:color w:val="B7922E"/>
        </w:rPr>
        <w:t xml:space="preserve">1.  </w:t>
      </w:r>
      <w:r>
        <w:rPr>
          <w:rFonts w:ascii="Aptos" w:hAnsi="Aptos"/>
          <w:b/>
          <w:color w:val="000000"/>
        </w:rPr>
        <w:t>Select employee inductions</w:t>
      </w:r>
    </w:p>
    <w:p>
      <w:pPr>
        <w:pStyle w:val="BodyText"/>
        <w:ind w:left="374"/>
      </w:pPr>
      <w:r>
        <w:rPr>
          <w:rFonts w:ascii="Aptos" w:hAnsi="Aptos"/>
        </w:rPr>
        <w:t>In Add employee inductions, tick the available employees and select Add selected to programme. Records with submitted feedback or a protected sign-off cannot be moved.</w:t>
      </w:r>
    </w:p>
    <w:p>
      <w:pPr>
        <w:pStyle w:val="StepHeading"/>
        <w:ind w:left="403" w:hanging="403"/>
      </w:pPr>
      <w:r>
        <w:rPr>
          <w:rFonts w:ascii="Aptos" w:hAnsi="Aptos"/>
          <w:b/>
          <w:color w:val="B7922E"/>
        </w:rPr>
        <w:t xml:space="preserve">2.  </w:t>
      </w:r>
      <w:r>
        <w:rPr>
          <w:rFonts w:ascii="Aptos" w:hAnsi="Aptos"/>
          <w:b/>
          <w:color w:val="000000"/>
        </w:rPr>
        <w:t>Review the assigned list</w:t>
      </w:r>
    </w:p>
    <w:p>
      <w:pPr>
        <w:pStyle w:val="BodyText"/>
        <w:ind w:left="374"/>
      </w:pPr>
      <w:r>
        <w:rPr>
          <w:rFonts w:ascii="Aptos" w:hAnsi="Aptos"/>
        </w:rPr>
        <w:t>Confirm that each employee appears under Assigned employees and that the department and division are correct.</w:t>
      </w:r>
    </w:p>
    <w:p>
      <w:pPr>
        <w:pStyle w:val="StepHeading"/>
        <w:ind w:left="403" w:hanging="403"/>
      </w:pPr>
      <w:r>
        <w:rPr>
          <w:rFonts w:ascii="Aptos" w:hAnsi="Aptos"/>
          <w:b/>
          <w:color w:val="B7922E"/>
        </w:rPr>
        <w:t xml:space="preserve">3.  </w:t>
      </w:r>
      <w:r>
        <w:rPr>
          <w:rFonts w:ascii="Aptos" w:hAnsi="Aptos"/>
          <w:b/>
          <w:color w:val="000000"/>
        </w:rPr>
        <w:t>Apply the programme phases</w:t>
      </w:r>
    </w:p>
    <w:p>
      <w:pPr>
        <w:pStyle w:val="BodyText"/>
        <w:ind w:left="374"/>
      </w:pPr>
      <w:r>
        <w:rPr>
          <w:rFonts w:ascii="Aptos" w:hAnsi="Aptos"/>
        </w:rPr>
        <w:t>Select Update all employee checklists. The system adds missing activities, restores applicable activities and excludes activities outside the programme phases while keeping completed results.</w:t>
      </w:r>
    </w:p>
    <w:p>
      <w:pPr>
        <w:pStyle w:val="StepHeading"/>
        <w:ind w:left="403" w:hanging="403"/>
      </w:pPr>
      <w:r>
        <w:rPr>
          <w:rFonts w:ascii="Aptos" w:hAnsi="Aptos"/>
          <w:b/>
          <w:color w:val="B7922E"/>
        </w:rPr>
        <w:t xml:space="preserve">4.  </w:t>
      </w:r>
      <w:r>
        <w:rPr>
          <w:rFonts w:ascii="Aptos" w:hAnsi="Aptos"/>
          <w:b/>
          <w:color w:val="000000"/>
        </w:rPr>
        <w:t>Review protected records</w:t>
      </w:r>
    </w:p>
    <w:p>
      <w:pPr>
        <w:pStyle w:val="BodyText"/>
        <w:ind w:left="374"/>
      </w:pPr>
      <w:r>
        <w:rPr>
          <w:rFonts w:ascii="Aptos" w:hAnsi="Aptos"/>
        </w:rPr>
        <w:t>If sign-off has already started and checklist locking is enabled, the system skips that employee. Resolve the record deliberately instead of attempting to overwrite signed work.</w:t>
      </w:r>
    </w:p>
    <w:p>
      <w:pPr>
        <w:pStyle w:val="BodyText"/>
      </w:pPr>
      <w:r>
        <w:rPr>
          <w:rFonts w:ascii="Aptos" w:hAnsi="Aptos"/>
        </w:rPr>
        <w:t>If you later change a programme's applicable phases, use Update all employee checklists again. For a single employee, open the employee induction overview and select Refresh checklist. Saving the programme alone does not alter existing employee checklists.</w:t>
      </w:r>
    </w:p>
    <w:p>
      <w:pPr>
        <w:pStyle w:val="Heading2"/>
        <w:keepNext/>
      </w:pPr>
      <w:r>
        <w:t>Send the two pre programme invitations</w:t>
      </w:r>
    </w:p>
    <w:p>
      <w:pPr>
        <w:pStyle w:val="BodyText"/>
      </w:pPr>
      <w:r>
        <w:rPr>
          <w:rFonts w:ascii="Aptos" w:hAnsi="Aptos"/>
        </w:rPr>
        <w:t>The two invitation types serve different purposes and may both be needed.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376"/>
            <w:vAlign w:val="center"/>
            <w:shd w:fill="123B2B"/>
            <w:tcMar>
              <w:top w:w="130" w:type="dxa"/>
              <w:start w:w="120" w:type="dxa"/>
              <w:bottom w:w="130" w:type="dxa"/>
              <w:end w:w="120" w:type="dxa"/>
            </w:tcMar>
          </w:tcPr>
          <w:p>
            <w:pPr>
              <w:spacing w:after="0"/>
              <w:jc w:val="left"/>
            </w:pPr>
            <w:r>
              <w:rPr>
                <w:rFonts w:ascii="Aptos" w:hAnsi="Aptos"/>
                <w:b/>
                <w:color w:val="FFFFFF"/>
                <w:sz w:val="19"/>
              </w:rPr>
              <w:t>Invitation</w:t>
            </w:r>
          </w:p>
        </w:tc>
        <w:tc>
          <w:tcPr>
            <w:tcW w:type="dxa" w:w="3384"/>
            <w:vAlign w:val="center"/>
            <w:shd w:fill="123B2B"/>
            <w:tcMar>
              <w:top w:w="130" w:type="dxa"/>
              <w:start w:w="120" w:type="dxa"/>
              <w:bottom w:w="130" w:type="dxa"/>
              <w:end w:w="120" w:type="dxa"/>
            </w:tcMar>
          </w:tcPr>
          <w:p>
            <w:pPr>
              <w:spacing w:after="0"/>
              <w:jc w:val="left"/>
            </w:pPr>
            <w:r>
              <w:rPr>
                <w:rFonts w:ascii="Aptos" w:hAnsi="Aptos"/>
                <w:b/>
                <w:color w:val="FFFFFF"/>
                <w:sz w:val="19"/>
              </w:rPr>
              <w:t>Where to send it</w:t>
            </w:r>
          </w:p>
        </w:tc>
        <w:tc>
          <w:tcPr>
            <w:tcW w:type="dxa" w:w="4176"/>
            <w:vAlign w:val="center"/>
            <w:shd w:fill="123B2B"/>
            <w:tcMar>
              <w:top w:w="130" w:type="dxa"/>
              <w:start w:w="120" w:type="dxa"/>
              <w:bottom w:w="130" w:type="dxa"/>
              <w:end w:w="120" w:type="dxa"/>
            </w:tcMar>
          </w:tcPr>
          <w:p>
            <w:pPr>
              <w:spacing w:after="0"/>
              <w:jc w:val="left"/>
            </w:pPr>
            <w:r>
              <w:rPr>
                <w:rFonts w:ascii="Aptos" w:hAnsi="Aptos"/>
                <w:b/>
                <w:color w:val="FFFFFF"/>
                <w:sz w:val="19"/>
              </w:rPr>
              <w:t>Purpose</w:t>
            </w:r>
          </w:p>
        </w:tc>
      </w:tr>
      <w:tr>
        <w:trPr>
          <w:cantSplit w:val="true"/>
        </w:trPr>
        <w:tc>
          <w:tcPr>
            <w:tcW w:type="dxa" w:w="2376"/>
            <w:vAlign w:val="center"/>
            <w:shd w:fill="FFFFFF"/>
            <w:tcMar>
              <w:top w:w="110" w:type="dxa"/>
              <w:start w:w="120" w:type="dxa"/>
              <w:bottom w:w="110" w:type="dxa"/>
              <w:end w:w="120" w:type="dxa"/>
            </w:tcMar>
          </w:tcPr>
          <w:p>
            <w:pPr>
              <w:spacing w:after="0" w:line="252" w:lineRule="auto"/>
            </w:pPr>
            <w:r>
              <w:rPr>
                <w:rFonts w:ascii="Aptos" w:hAnsi="Aptos"/>
                <w:sz w:val="18"/>
              </w:rPr>
              <w:t>Induction plan invitation</w:t>
            </w:r>
          </w:p>
        </w:tc>
        <w:tc>
          <w:tcPr>
            <w:tcW w:type="dxa" w:w="3384"/>
            <w:vAlign w:val="center"/>
            <w:shd w:fill="FFFFFF"/>
            <w:tcMar>
              <w:top w:w="110" w:type="dxa"/>
              <w:start w:w="120" w:type="dxa"/>
              <w:bottom w:w="110" w:type="dxa"/>
              <w:end w:w="120" w:type="dxa"/>
            </w:tcMar>
          </w:tcPr>
          <w:p>
            <w:pPr>
              <w:spacing w:after="0" w:line="252" w:lineRule="auto"/>
            </w:pPr>
            <w:r>
              <w:rPr>
                <w:rFonts w:ascii="Aptos" w:hAnsi="Aptos"/>
                <w:sz w:val="18"/>
              </w:rPr>
              <w:t>Employee inductions  Invite employees</w:t>
            </w:r>
          </w:p>
        </w:tc>
        <w:tc>
          <w:tcPr>
            <w:tcW w:type="dxa" w:w="4176"/>
            <w:vAlign w:val="center"/>
            <w:shd w:fill="FFFFFF"/>
            <w:tcMar>
              <w:top w:w="110" w:type="dxa"/>
              <w:start w:w="120" w:type="dxa"/>
              <w:bottom w:w="110" w:type="dxa"/>
              <w:end w:w="120" w:type="dxa"/>
            </w:tcMar>
          </w:tcPr>
          <w:p>
            <w:pPr>
              <w:spacing w:after="0" w:line="252" w:lineRule="auto"/>
            </w:pPr>
            <w:r>
              <w:rPr>
                <w:rFonts w:ascii="Aptos" w:hAnsi="Aptos"/>
                <w:sz w:val="18"/>
              </w:rPr>
              <w:t>Sends the employee's tokenised induction-plan link so the employee can review the plan and later participate in the workflow.</w:t>
            </w:r>
          </w:p>
        </w:tc>
      </w:tr>
      <w:tr>
        <w:trPr>
          <w:cantSplit w:val="true"/>
        </w:trPr>
        <w:tc>
          <w:tcPr>
            <w:tcW w:type="dxa" w:w="2376"/>
            <w:vAlign w:val="center"/>
            <w:shd w:fill="EEF5EF"/>
            <w:tcMar>
              <w:top w:w="110" w:type="dxa"/>
              <w:start w:w="120" w:type="dxa"/>
              <w:bottom w:w="110" w:type="dxa"/>
              <w:end w:w="120" w:type="dxa"/>
            </w:tcMar>
          </w:tcPr>
          <w:p>
            <w:pPr>
              <w:spacing w:after="0" w:line="252" w:lineRule="auto"/>
            </w:pPr>
            <w:r>
              <w:rPr>
                <w:rFonts w:ascii="Aptos" w:hAnsi="Aptos"/>
                <w:sz w:val="18"/>
              </w:rPr>
              <w:t>Programme attendance invitation</w:t>
            </w:r>
          </w:p>
        </w:tc>
        <w:tc>
          <w:tcPr>
            <w:tcW w:type="dxa" w:w="3384"/>
            <w:vAlign w:val="center"/>
            <w:shd w:fill="EEF5EF"/>
            <w:tcMar>
              <w:top w:w="110" w:type="dxa"/>
              <w:start w:w="120" w:type="dxa"/>
              <w:bottom w:w="110" w:type="dxa"/>
              <w:end w:w="120" w:type="dxa"/>
            </w:tcMar>
          </w:tcPr>
          <w:p>
            <w:pPr>
              <w:spacing w:after="0" w:line="252" w:lineRule="auto"/>
            </w:pPr>
            <w:r>
              <w:rPr>
                <w:rFonts w:ascii="Aptos" w:hAnsi="Aptos"/>
                <w:sz w:val="18"/>
              </w:rPr>
              <w:t>Induction programmes  Open programme  Invite employees</w:t>
            </w:r>
          </w:p>
        </w:tc>
        <w:tc>
          <w:tcPr>
            <w:tcW w:type="dxa" w:w="4176"/>
            <w:vAlign w:val="center"/>
            <w:shd w:fill="EEF5EF"/>
            <w:tcMar>
              <w:top w:w="110" w:type="dxa"/>
              <w:start w:w="120" w:type="dxa"/>
              <w:bottom w:w="110" w:type="dxa"/>
              <w:end w:w="120" w:type="dxa"/>
            </w:tcMar>
          </w:tcPr>
          <w:p>
            <w:pPr>
              <w:spacing w:after="0" w:line="252" w:lineRule="auto"/>
            </w:pPr>
            <w:r>
              <w:rPr>
                <w:rFonts w:ascii="Aptos" w:hAnsi="Aptos"/>
                <w:sz w:val="18"/>
              </w:rPr>
              <w:t>Asks the employee to confirm Present or Absent before the programme. The email includes the programme schedule and attendance guide.</w:t>
            </w:r>
          </w:p>
        </w:tc>
      </w:tr>
    </w:tbl>
    <w:p>
      <w:pPr>
        <w:spacing w:after="0"/>
      </w:pPr>
    </w:p>
    <w:p>
      <w:pPr>
        <w:pStyle w:val="BodyText"/>
      </w:pPr>
      <w:r>
        <w:rPr>
          <w:rFonts w:ascii="Aptos" w:hAnsi="Aptos"/>
        </w:rPr>
        <w:t>For either invitation, select only records with the correct email address. The send window shows the selected count and delivery readiness. After sending, review the success and failure messages; correct missing email addresses before retrying.</w:t>
      </w:r>
    </w:p>
    <w:p>
      <w:pPr>
        <w:pStyle w:val="BodyText"/>
      </w:pPr>
      <w:r>
        <w:rPr>
          <w:rFonts w:ascii="Aptos" w:hAnsi="Aptos"/>
        </w:rPr>
        <w:t>When an employee selects Present on the attendance page, the system sends a separate Outlook meeting invitation with an ICS attachment. It contains the programme date, full time window, venue and presentation schedule. A repeated Present confirmation does not send another calendar invitation. If calendar delivery fails, attendance remains recorded and the employee sees a warning.</w:t>
      </w:r>
    </w:p>
    <w:p>
      <w:r>
        <w:br w:type="page"/>
      </w:r>
    </w:p>
    <w:p>
      <w:pPr>
        <w:pStyle w:val="Heading2"/>
        <w:keepNext/>
      </w:pPr>
      <w:r>
        <w:t>Before programme readiness checklist</w:t>
      </w:r>
    </w:p>
    <w:p>
      <w:pPr>
        <w:pStyle w:val="Checklist"/>
      </w:pPr>
      <w:r>
        <w:rPr>
          <w:rFonts w:ascii="Segoe UI Symbol" w:hAnsi="Segoe UI Symbol"/>
          <w:color w:val="145C3D"/>
          <w:sz w:val="22"/>
        </w:rPr>
        <w:t xml:space="preserve">☐  </w:t>
      </w:r>
      <w:r>
        <w:rPr>
          <w:rFonts w:ascii="Aptos" w:hAnsi="Aptos"/>
        </w:rPr>
        <w:t>The production site opens and the correct Windows username is displayed.</w:t>
      </w:r>
    </w:p>
    <w:p>
      <w:pPr>
        <w:pStyle w:val="Checklist"/>
      </w:pPr>
      <w:r>
        <w:rPr>
          <w:rFonts w:ascii="Segoe UI Symbol" w:hAnsi="Segoe UI Symbol"/>
          <w:color w:val="145C3D"/>
          <w:sz w:val="22"/>
        </w:rPr>
        <w:t xml:space="preserve">☐  </w:t>
      </w:r>
      <w:r>
        <w:rPr>
          <w:rFonts w:ascii="Aptos" w:hAnsi="Aptos"/>
        </w:rPr>
        <w:t>SMTP delivery shows ready in Workflow and wording.</w:t>
      </w:r>
    </w:p>
    <w:p>
      <w:pPr>
        <w:pStyle w:val="Checklist"/>
      </w:pPr>
      <w:r>
        <w:rPr>
          <w:rFonts w:ascii="Segoe UI Symbol" w:hAnsi="Segoe UI Symbol"/>
          <w:color w:val="145C3D"/>
          <w:sz w:val="22"/>
        </w:rPr>
        <w:t xml:space="preserve">☐  </w:t>
      </w:r>
      <w:r>
        <w:rPr>
          <w:rFonts w:ascii="Aptos" w:hAnsi="Aptos"/>
        </w:rPr>
        <w:t>Employee names, AD IDs, email addresses, appointment dates, departments and divisions are correct.</w:t>
      </w:r>
    </w:p>
    <w:p>
      <w:pPr>
        <w:pStyle w:val="Checklist"/>
      </w:pPr>
      <w:r>
        <w:rPr>
          <w:rFonts w:ascii="Segoe UI Symbol" w:hAnsi="Segoe UI Symbol"/>
          <w:color w:val="145C3D"/>
          <w:sz w:val="22"/>
        </w:rPr>
        <w:t xml:space="preserve">☐  </w:t>
      </w:r>
      <w:r>
        <w:rPr>
          <w:rFonts w:ascii="Aptos" w:hAnsi="Aptos"/>
        </w:rPr>
        <w:t>Line manager and HRBP names and AD IDs are correct for every employee.</w:t>
      </w:r>
    </w:p>
    <w:p>
      <w:pPr>
        <w:pStyle w:val="Checklist"/>
      </w:pPr>
      <w:r>
        <w:rPr>
          <w:rFonts w:ascii="Segoe UI Symbol" w:hAnsi="Segoe UI Symbol"/>
          <w:color w:val="145C3D"/>
          <w:sz w:val="22"/>
        </w:rPr>
        <w:t xml:space="preserve">☐  </w:t>
      </w:r>
      <w:r>
        <w:rPr>
          <w:rFonts w:ascii="Aptos" w:hAnsi="Aptos"/>
        </w:rPr>
        <w:t>The programme date, venue and status are correct.</w:t>
      </w:r>
    </w:p>
    <w:p>
      <w:pPr>
        <w:pStyle w:val="Checklist"/>
      </w:pPr>
      <w:r>
        <w:rPr>
          <w:rFonts w:ascii="Segoe UI Symbol" w:hAnsi="Segoe UI Symbol"/>
          <w:color w:val="145C3D"/>
          <w:sz w:val="22"/>
        </w:rPr>
        <w:t xml:space="preserve">☐  </w:t>
      </w:r>
      <w:r>
        <w:rPr>
          <w:rFonts w:ascii="Aptos" w:hAnsi="Aptos"/>
        </w:rPr>
        <w:t>Every presentation has a division, presenter, presenter AD ID and non-overlapping time slot.</w:t>
      </w:r>
    </w:p>
    <w:p>
      <w:pPr>
        <w:pStyle w:val="Checklist"/>
      </w:pPr>
      <w:r>
        <w:rPr>
          <w:rFonts w:ascii="Segoe UI Symbol" w:hAnsi="Segoe UI Symbol"/>
          <w:color w:val="145C3D"/>
          <w:sz w:val="22"/>
        </w:rPr>
        <w:t xml:space="preserve">☐  </w:t>
      </w:r>
      <w:r>
        <w:rPr>
          <w:rFonts w:ascii="Aptos" w:hAnsi="Aptos"/>
        </w:rPr>
        <w:t>The applicable checklist phases are correct.</w:t>
      </w:r>
    </w:p>
    <w:p>
      <w:pPr>
        <w:pStyle w:val="Checklist"/>
      </w:pPr>
      <w:r>
        <w:rPr>
          <w:rFonts w:ascii="Segoe UI Symbol" w:hAnsi="Segoe UI Symbol"/>
          <w:color w:val="145C3D"/>
          <w:sz w:val="22"/>
        </w:rPr>
        <w:t xml:space="preserve">☐  </w:t>
      </w:r>
      <w:r>
        <w:rPr>
          <w:rFonts w:ascii="Aptos" w:hAnsi="Aptos"/>
        </w:rPr>
        <w:t>All intended employees are assigned to the programme.</w:t>
      </w:r>
    </w:p>
    <w:p>
      <w:pPr>
        <w:pStyle w:val="Checklist"/>
      </w:pPr>
      <w:r>
        <w:rPr>
          <w:rFonts w:ascii="Segoe UI Symbol" w:hAnsi="Segoe UI Symbol"/>
          <w:color w:val="145C3D"/>
          <w:sz w:val="22"/>
        </w:rPr>
        <w:t xml:space="preserve">☐  </w:t>
      </w:r>
      <w:r>
        <w:rPr>
          <w:rFonts w:ascii="Aptos" w:hAnsi="Aptos"/>
        </w:rPr>
        <w:t>Update all employee checklists has been completed and warnings reviewed.</w:t>
      </w:r>
    </w:p>
    <w:p>
      <w:pPr>
        <w:pStyle w:val="Checklist"/>
      </w:pPr>
      <w:r>
        <w:rPr>
          <w:rFonts w:ascii="Segoe UI Symbol" w:hAnsi="Segoe UI Symbol"/>
          <w:color w:val="145C3D"/>
          <w:sz w:val="22"/>
        </w:rPr>
        <w:t xml:space="preserve">☐  </w:t>
      </w:r>
      <w:r>
        <w:rPr>
          <w:rFonts w:ascii="Aptos" w:hAnsi="Aptos"/>
        </w:rPr>
        <w:t>Induction-plan invitations have been sent where required.</w:t>
      </w:r>
    </w:p>
    <w:p>
      <w:pPr>
        <w:pStyle w:val="Checklist"/>
      </w:pPr>
      <w:r>
        <w:rPr>
          <w:rFonts w:ascii="Segoe UI Symbol" w:hAnsi="Segoe UI Symbol"/>
          <w:color w:val="145C3D"/>
          <w:sz w:val="22"/>
        </w:rPr>
        <w:t xml:space="preserve">☐  </w:t>
      </w:r>
      <w:r>
        <w:rPr>
          <w:rFonts w:ascii="Aptos" w:hAnsi="Aptos"/>
        </w:rPr>
        <w:t>Programme attendance invitations have been sent before the programme starts.</w:t>
      </w:r>
    </w:p>
    <w:p>
      <w:r>
        <w:br w:type="page"/>
      </w:r>
    </w:p>
    <w:p>
      <w:pPr>
        <w:pStyle w:val="SectionLabel"/>
      </w:pPr>
      <w:r>
        <w:rPr>
          <w:rFonts w:ascii="Aptos" w:hAnsi="Aptos"/>
          <w:b/>
          <w:color w:val="145C3D"/>
          <w:sz w:val="17"/>
        </w:rPr>
        <w:t>PHASE TWO</w:t>
      </w:r>
    </w:p>
    <w:p>
      <w:pPr>
        <w:pStyle w:val="Heading1"/>
        <w:keepNext/>
      </w:pPr>
      <w:r>
        <w:t>During the induction</w:t>
      </w:r>
    </w:p>
    <w:p>
      <w:pPr>
        <w:pStyle w:val="BodyText"/>
      </w:pPr>
      <w:r>
        <w:rPr>
          <w:rFonts w:ascii="Aptos" w:hAnsi="Aptos"/>
        </w:rPr>
        <w:t>Use the Presenter workspace as the programme-day control page. HRBPs can open every programme. A presenter sees programmes linked to that presenter's AD ID and may manage the attendance register. HRBP-only controls remain restricted even when a presenter can view the same page.</w:t>
      </w:r>
    </w:p>
    <w:p>
      <w:pPr>
        <w:pStyle w:val="Heading2"/>
        <w:keepNext/>
      </w:pPr>
      <w:r>
        <w:t>Open the programme day workspace</w:t>
      </w:r>
    </w:p>
    <w:p>
      <w:pPr>
        <w:pStyle w:val="NavigationPath"/>
      </w:pPr>
      <w:r>
        <w:rPr>
          <w:rFonts w:ascii="Aptos" w:hAnsi="Aptos"/>
          <w:b/>
          <w:color w:val="145C3D"/>
        </w:rPr>
        <w:t xml:space="preserve">Navigation path  </w:t>
      </w:r>
      <w:r>
        <w:rPr>
          <w:rFonts w:ascii="Aptos" w:hAnsi="Aptos"/>
          <w:color w:val="000000"/>
        </w:rPr>
        <w:t>Presenter workspace  Manage attendance</w:t>
      </w:r>
    </w:p>
    <w:p>
      <w:pPr>
        <w:pStyle w:val="BodyText"/>
      </w:pPr>
      <w:r>
        <w:rPr>
          <w:rFonts w:ascii="Aptos" w:hAnsi="Aptos"/>
        </w:rPr>
        <w:t>Confirm that the title, date and venue match the event in progress. The page shows the attendee register, presentation schedule and global checklist maintenance. Keep this page open during the programme and refresh it when other users submit attendance.</w:t>
      </w:r>
    </w:p>
    <w:p>
      <w:pPr>
        <w:pStyle w:val="Heading2"/>
        <w:keepNext/>
      </w:pPr>
      <w:r>
        <w:t>Manage attendance</w:t>
      </w:r>
    </w:p>
    <w:p>
      <w:pPr>
        <w:pStyle w:val="StepHeading"/>
        <w:ind w:left="403" w:hanging="403"/>
      </w:pPr>
      <w:r>
        <w:rPr>
          <w:rFonts w:ascii="Aptos" w:hAnsi="Aptos"/>
          <w:b/>
          <w:color w:val="B7922E"/>
        </w:rPr>
        <w:t xml:space="preserve">1.  </w:t>
      </w:r>
      <w:r>
        <w:rPr>
          <w:rFonts w:ascii="Aptos" w:hAnsi="Aptos"/>
          <w:b/>
          <w:color w:val="000000"/>
        </w:rPr>
        <w:t>Monitor employee confirmations</w:t>
      </w:r>
    </w:p>
    <w:p>
      <w:pPr>
        <w:pStyle w:val="BodyText"/>
        <w:ind w:left="374"/>
      </w:pPr>
      <w:r>
        <w:rPr>
          <w:rFonts w:ascii="Aptos" w:hAnsi="Aptos"/>
        </w:rPr>
        <w:t>Employees can use their emailed attendance link to mark Present or Absent. Their confirmation records the logged-in AD identity and timestamp.</w:t>
      </w:r>
    </w:p>
    <w:p>
      <w:pPr>
        <w:pStyle w:val="StepHeading"/>
        <w:ind w:left="403" w:hanging="403"/>
      </w:pPr>
      <w:r>
        <w:rPr>
          <w:rFonts w:ascii="Aptos" w:hAnsi="Aptos"/>
          <w:b/>
          <w:color w:val="B7922E"/>
        </w:rPr>
        <w:t xml:space="preserve">2.  </w:t>
      </w:r>
      <w:r>
        <w:rPr>
          <w:rFonts w:ascii="Aptos" w:hAnsi="Aptos"/>
          <w:b/>
          <w:color w:val="000000"/>
        </w:rPr>
        <w:t>Record attendance when needed</w:t>
      </w:r>
    </w:p>
    <w:p>
      <w:pPr>
        <w:pStyle w:val="BodyText"/>
        <w:ind w:left="374"/>
      </w:pPr>
      <w:r>
        <w:rPr>
          <w:rFonts w:ascii="Aptos" w:hAnsi="Aptos"/>
        </w:rPr>
        <w:t>A presenter or HRBP may select Present or Absent in the attendee register when an employee cannot self-confirm. The system records the update source as Presenter.</w:t>
      </w:r>
    </w:p>
    <w:p>
      <w:pPr>
        <w:pStyle w:val="StepHeading"/>
        <w:ind w:left="403" w:hanging="403"/>
      </w:pPr>
      <w:r>
        <w:rPr>
          <w:rFonts w:ascii="Aptos" w:hAnsi="Aptos"/>
          <w:b/>
          <w:color w:val="B7922E"/>
        </w:rPr>
        <w:t xml:space="preserve">3.  </w:t>
      </w:r>
      <w:r>
        <w:rPr>
          <w:rFonts w:ascii="Aptos" w:hAnsi="Aptos"/>
          <w:b/>
          <w:color w:val="000000"/>
        </w:rPr>
        <w:t>Resolve pending records</w:t>
      </w:r>
    </w:p>
    <w:p>
      <w:pPr>
        <w:pStyle w:val="BodyText"/>
        <w:ind w:left="374"/>
      </w:pPr>
      <w:r>
        <w:rPr>
          <w:rFonts w:ascii="Aptos" w:hAnsi="Aptos"/>
        </w:rPr>
        <w:t>Before the programme closes, review every Pending row and obtain a confirmed status. Do not assume attendance from the invitation delivery status.</w:t>
      </w:r>
    </w:p>
    <w:p>
      <w:pPr>
        <w:pStyle w:val="StepHeading"/>
        <w:ind w:left="403" w:hanging="403"/>
      </w:pPr>
      <w:r>
        <w:rPr>
          <w:rFonts w:ascii="Aptos" w:hAnsi="Aptos"/>
          <w:b/>
          <w:color w:val="B7922E"/>
        </w:rPr>
        <w:t xml:space="preserve">4.  </w:t>
      </w:r>
      <w:r>
        <w:rPr>
          <w:rFonts w:ascii="Aptos" w:hAnsi="Aptos"/>
          <w:b/>
          <w:color w:val="000000"/>
        </w:rPr>
        <w:t>Check calendar delivery</w:t>
      </w:r>
    </w:p>
    <w:p>
      <w:pPr>
        <w:pStyle w:val="BodyText"/>
        <w:ind w:left="374"/>
      </w:pPr>
      <w:r>
        <w:rPr>
          <w:rFonts w:ascii="Aptos" w:hAnsi="Aptos"/>
        </w:rPr>
        <w:t>When an employee self-confirms Present, an Outlook calendar invitation is sent automatically if SMTP and the employee email are available. The attendance record remains valid even if the calendar message fails.</w:t>
      </w:r>
    </w:p>
    <w:p>
      <w:pPr>
        <w:pStyle w:val="BodyText"/>
      </w:pPr>
      <w:r>
        <w:rPr>
          <w:rFonts w:ascii="Aptos" w:hAnsi="Aptos"/>
          <w:b/>
          <w:color w:val="B7922E"/>
        </w:rPr>
        <w:t xml:space="preserve">Attendance meaning  </w:t>
      </w:r>
      <w:r>
        <w:rPr>
          <w:rFonts w:ascii="Aptos" w:hAnsi="Aptos"/>
        </w:rPr>
        <w:t>Present is required before an employee can submit programme feedback. Absent employees must not be included in the post-programme feedback invitation.</w:t>
      </w:r>
    </w:p>
    <w:p>
      <w:pPr>
        <w:pStyle w:val="Heading2"/>
        <w:keepNext/>
      </w:pPr>
      <w:r>
        <w:t>Complete each presentation</w:t>
      </w:r>
    </w:p>
    <w:p>
      <w:pPr>
        <w:pStyle w:val="BodyText"/>
      </w:pPr>
      <w:r>
        <w:rPr>
          <w:rFonts w:ascii="Aptos" w:hAnsi="Aptos"/>
        </w:rPr>
        <w:t>Only an HR Business Partner can use Mark complete or Reopen on a presentation. Mark a session complete after it has been delivered. When every presentation is complete, the programme status changes automatically to Completed. Reopening any presentation returns a completed programme to Scheduled unless the programme is Cancelled.</w:t>
      </w:r>
    </w:p>
    <w:p>
      <w:pPr>
        <w:pStyle w:val="StepHeading"/>
        <w:ind w:left="403" w:hanging="403"/>
      </w:pPr>
      <w:r>
        <w:rPr>
          <w:rFonts w:ascii="Aptos" w:hAnsi="Aptos"/>
          <w:b/>
          <w:color w:val="B7922E"/>
        </w:rPr>
        <w:t xml:space="preserve">1.  </w:t>
      </w:r>
      <w:r>
        <w:rPr>
          <w:rFonts w:ascii="Aptos" w:hAnsi="Aptos"/>
          <w:b/>
          <w:color w:val="000000"/>
        </w:rPr>
        <w:t>Verify the session</w:t>
      </w:r>
    </w:p>
    <w:p>
      <w:pPr>
        <w:pStyle w:val="BodyText"/>
        <w:ind w:left="374"/>
      </w:pPr>
      <w:r>
        <w:rPr>
          <w:rFonts w:ascii="Aptos" w:hAnsi="Aptos"/>
        </w:rPr>
        <w:t>Check the division, presenter and scheduled time before changing its status.</w:t>
      </w:r>
    </w:p>
    <w:p>
      <w:pPr>
        <w:pStyle w:val="StepHeading"/>
        <w:ind w:left="403" w:hanging="403"/>
      </w:pPr>
      <w:r>
        <w:rPr>
          <w:rFonts w:ascii="Aptos" w:hAnsi="Aptos"/>
          <w:b/>
          <w:color w:val="B7922E"/>
        </w:rPr>
        <w:t xml:space="preserve">2.  </w:t>
      </w:r>
      <w:r>
        <w:rPr>
          <w:rFonts w:ascii="Aptos" w:hAnsi="Aptos"/>
          <w:b/>
          <w:color w:val="000000"/>
        </w:rPr>
        <w:t>Mark the presentation complete</w:t>
      </w:r>
    </w:p>
    <w:p>
      <w:pPr>
        <w:pStyle w:val="BodyText"/>
        <w:ind w:left="374"/>
      </w:pPr>
      <w:r>
        <w:rPr>
          <w:rFonts w:ascii="Aptos" w:hAnsi="Aptos"/>
        </w:rPr>
        <w:t>Select Mark complete only after the presentation has finished.</w:t>
      </w:r>
    </w:p>
    <w:p>
      <w:pPr>
        <w:pStyle w:val="StepHeading"/>
        <w:ind w:left="403" w:hanging="403"/>
      </w:pPr>
      <w:r>
        <w:rPr>
          <w:rFonts w:ascii="Aptos" w:hAnsi="Aptos"/>
          <w:b/>
          <w:color w:val="B7922E"/>
        </w:rPr>
        <w:t xml:space="preserve">3.  </w:t>
      </w:r>
      <w:r>
        <w:rPr>
          <w:rFonts w:ascii="Aptos" w:hAnsi="Aptos"/>
          <w:b/>
          <w:color w:val="000000"/>
        </w:rPr>
        <w:t>Correct an error</w:t>
      </w:r>
    </w:p>
    <w:p>
      <w:pPr>
        <w:pStyle w:val="BodyText"/>
        <w:ind w:left="374"/>
      </w:pPr>
      <w:r>
        <w:rPr>
          <w:rFonts w:ascii="Aptos" w:hAnsi="Aptos"/>
        </w:rPr>
        <w:t>Use Reopen when a presentation was marked complete prematurely. Complete it again when the session has actually finished.</w:t>
      </w:r>
    </w:p>
    <w:p>
      <w:pPr>
        <w:pStyle w:val="StepHeading"/>
        <w:ind w:left="403" w:hanging="403"/>
      </w:pPr>
      <w:r>
        <w:rPr>
          <w:rFonts w:ascii="Aptos" w:hAnsi="Aptos"/>
          <w:b/>
          <w:color w:val="B7922E"/>
        </w:rPr>
        <w:t xml:space="preserve">4.  </w:t>
      </w:r>
      <w:r>
        <w:rPr>
          <w:rFonts w:ascii="Aptos" w:hAnsi="Aptos"/>
          <w:b/>
          <w:color w:val="000000"/>
        </w:rPr>
        <w:t>Confirm programme completion</w:t>
      </w:r>
    </w:p>
    <w:p>
      <w:pPr>
        <w:pStyle w:val="BodyText"/>
        <w:ind w:left="374"/>
      </w:pPr>
      <w:r>
        <w:rPr>
          <w:rFonts w:ascii="Aptos" w:hAnsi="Aptos"/>
        </w:rPr>
        <w:t>After the last session is complete, check that the programme status is Completed and that the feedback invitation control becomes available.</w:t>
      </w:r>
    </w:p>
    <w:p>
      <w:pPr>
        <w:pStyle w:val="Heading2"/>
        <w:keepNext/>
      </w:pPr>
      <w:r>
        <w:t>Maintain checklist work across all employees</w:t>
      </w:r>
    </w:p>
    <w:p>
      <w:pPr>
        <w:pStyle w:val="BodyText"/>
      </w:pPr>
      <w:r>
        <w:rPr>
          <w:rFonts w:ascii="Aptos" w:hAnsi="Aptos"/>
        </w:rPr>
        <w:t>The Global checklist maintenance section is available for common work performed for the whole programme. Only an HRBP can apply a checklist update to all employee inductions.</w:t>
      </w:r>
    </w:p>
    <w:p>
      <w:pPr>
        <w:pStyle w:val="StepHeading"/>
        <w:ind w:left="403" w:hanging="403"/>
      </w:pPr>
      <w:r>
        <w:rPr>
          <w:rFonts w:ascii="Aptos" w:hAnsi="Aptos"/>
          <w:b/>
          <w:color w:val="B7922E"/>
        </w:rPr>
        <w:t xml:space="preserve">1.  </w:t>
      </w:r>
      <w:r>
        <w:rPr>
          <w:rFonts w:ascii="Aptos" w:hAnsi="Aptos"/>
          <w:b/>
          <w:color w:val="000000"/>
        </w:rPr>
        <w:t>Refresh all from programme phases</w:t>
      </w:r>
    </w:p>
    <w:p>
      <w:pPr>
        <w:pStyle w:val="BodyText"/>
        <w:ind w:left="374"/>
      </w:pPr>
      <w:r>
        <w:rPr>
          <w:rFonts w:ascii="Aptos" w:hAnsi="Aptos"/>
        </w:rPr>
        <w:t>Use this after phase changes or when participants were added after the first refresh.</w:t>
      </w:r>
    </w:p>
    <w:p>
      <w:pPr>
        <w:pStyle w:val="StepHeading"/>
        <w:ind w:left="403" w:hanging="403"/>
      </w:pPr>
      <w:r>
        <w:rPr>
          <w:rFonts w:ascii="Aptos" w:hAnsi="Aptos"/>
          <w:b/>
          <w:color w:val="B7922E"/>
        </w:rPr>
        <w:t xml:space="preserve">2.  </w:t>
      </w:r>
      <w:r>
        <w:rPr>
          <w:rFonts w:ascii="Aptos" w:hAnsi="Aptos"/>
          <w:b/>
          <w:color w:val="000000"/>
        </w:rPr>
        <w:t>Choose a shared checklist activity</w:t>
      </w:r>
    </w:p>
    <w:p>
      <w:pPr>
        <w:pStyle w:val="BodyText"/>
        <w:ind w:left="374"/>
      </w:pPr>
      <w:r>
        <w:rPr>
          <w:rFonts w:ascii="Aptos" w:hAnsi="Aptos"/>
        </w:rPr>
        <w:t>Select an active activity within an applicable programme phase.</w:t>
      </w:r>
    </w:p>
    <w:p>
      <w:pPr>
        <w:pStyle w:val="StepHeading"/>
        <w:ind w:left="403" w:hanging="403"/>
      </w:pPr>
      <w:r>
        <w:rPr>
          <w:rFonts w:ascii="Aptos" w:hAnsi="Aptos"/>
          <w:b/>
          <w:color w:val="B7922E"/>
        </w:rPr>
        <w:t xml:space="preserve">3.  </w:t>
      </w:r>
      <w:r>
        <w:rPr>
          <w:rFonts w:ascii="Aptos" w:hAnsi="Aptos"/>
          <w:b/>
          <w:color w:val="000000"/>
        </w:rPr>
        <w:t>Set the status</w:t>
      </w:r>
    </w:p>
    <w:p>
      <w:pPr>
        <w:pStyle w:val="BodyText"/>
        <w:ind w:left="374"/>
      </w:pPr>
      <w:r>
        <w:rPr>
          <w:rFonts w:ascii="Aptos" w:hAnsi="Aptos"/>
        </w:rPr>
        <w:t>Choose Not started, Completed or Not applicable. A Not applicable update requires a reason in Notes.</w:t>
      </w:r>
    </w:p>
    <w:p>
      <w:pPr>
        <w:pStyle w:val="StepHeading"/>
        <w:ind w:left="403" w:hanging="403"/>
      </w:pPr>
      <w:r>
        <w:rPr>
          <w:rFonts w:ascii="Aptos" w:hAnsi="Aptos"/>
          <w:b/>
          <w:color w:val="B7922E"/>
        </w:rPr>
        <w:t xml:space="preserve">4.  </w:t>
      </w:r>
      <w:r>
        <w:rPr>
          <w:rFonts w:ascii="Aptos" w:hAnsi="Aptos"/>
          <w:b/>
          <w:color w:val="000000"/>
        </w:rPr>
        <w:t>Add common audit information</w:t>
      </w:r>
    </w:p>
    <w:p>
      <w:pPr>
        <w:pStyle w:val="BodyText"/>
        <w:ind w:left="374"/>
      </w:pPr>
      <w:r>
        <w:rPr>
          <w:rFonts w:ascii="Aptos" w:hAnsi="Aptos"/>
        </w:rPr>
        <w:t>Enter notes, an assignee in DOMAIN\username format and a due date when those values should apply consistently to every participant.</w:t>
      </w:r>
    </w:p>
    <w:p>
      <w:pPr>
        <w:pStyle w:val="StepHeading"/>
        <w:ind w:left="403" w:hanging="403"/>
      </w:pPr>
      <w:r>
        <w:rPr>
          <w:rFonts w:ascii="Aptos" w:hAnsi="Aptos"/>
          <w:b/>
          <w:color w:val="B7922E"/>
        </w:rPr>
        <w:t xml:space="preserve">5.  </w:t>
      </w:r>
      <w:r>
        <w:rPr>
          <w:rFonts w:ascii="Aptos" w:hAnsi="Aptos"/>
          <w:b/>
          <w:color w:val="000000"/>
        </w:rPr>
        <w:t>Apply to all employees</w:t>
      </w:r>
    </w:p>
    <w:p>
      <w:pPr>
        <w:pStyle w:val="BodyText"/>
        <w:ind w:left="374"/>
      </w:pPr>
      <w:r>
        <w:rPr>
          <w:rFonts w:ascii="Aptos" w:hAnsi="Aptos"/>
        </w:rPr>
        <w:t>Review the confirmation message. Signed records may be skipped when checklist locking is enabled.</w:t>
      </w:r>
    </w:p>
    <w:p>
      <w:pPr>
        <w:pStyle w:val="Heading2"/>
        <w:keepNext/>
      </w:pPr>
      <w:r>
        <w:t>Update an individual employee checklist</w:t>
      </w:r>
    </w:p>
    <w:p>
      <w:pPr>
        <w:pStyle w:val="NavigationPath"/>
      </w:pPr>
      <w:r>
        <w:rPr>
          <w:rFonts w:ascii="Aptos" w:hAnsi="Aptos"/>
          <w:b/>
          <w:color w:val="145C3D"/>
        </w:rPr>
        <w:t xml:space="preserve">Navigation path  </w:t>
      </w:r>
      <w:r>
        <w:rPr>
          <w:rFonts w:ascii="Aptos" w:hAnsi="Aptos"/>
          <w:color w:val="000000"/>
        </w:rPr>
        <w:t>Employee inductions  Open employee  Induction checklist</w:t>
      </w:r>
    </w:p>
    <w:p>
      <w:pPr>
        <w:pStyle w:val="BodyText"/>
      </w:pPr>
      <w:r>
        <w:rPr>
          <w:rFonts w:ascii="Aptos" w:hAnsi="Aptos"/>
        </w:rPr>
        <w:t>Individual checklist changes are HRBP-only. Open Update beside the activity, select the status, add notes, confirm the assignee and due date, then save. Marking an activity Not applicable requires a clear reason. The system records the logged-in username and timestamp for completed or not-applicable work.</w:t>
      </w:r>
    </w:p>
    <w:p>
      <w:pPr>
        <w:pStyle w:val="BodyText"/>
      </w:pPr>
      <w:r>
        <w:rPr>
          <w:rFonts w:ascii="Aptos" w:hAnsi="Aptos"/>
          <w:b/>
          <w:color w:val="B7922E"/>
        </w:rPr>
        <w:t xml:space="preserve">Signed records  </w:t>
      </w:r>
      <w:r>
        <w:rPr>
          <w:rFonts w:ascii="Aptos" w:hAnsi="Aptos"/>
        </w:rPr>
        <w:t>If checklist locking is enabled, no checklist update or phase refresh is allowed after the sign-off process begins.</w:t>
      </w:r>
    </w:p>
    <w:p>
      <w:r>
        <w:br w:type="page"/>
      </w:r>
    </w:p>
    <w:p>
      <w:pPr>
        <w:pStyle w:val="Heading2"/>
        <w:keepNext/>
      </w:pPr>
      <w:r>
        <w:t>Programme day checklist</w:t>
      </w:r>
    </w:p>
    <w:p>
      <w:pPr>
        <w:pStyle w:val="Checklist"/>
      </w:pPr>
      <w:r>
        <w:rPr>
          <w:rFonts w:ascii="Segoe UI Symbol" w:hAnsi="Segoe UI Symbol"/>
          <w:color w:val="145C3D"/>
          <w:sz w:val="22"/>
        </w:rPr>
        <w:t xml:space="preserve">☐  </w:t>
      </w:r>
      <w:r>
        <w:rPr>
          <w:rFonts w:ascii="Aptos" w:hAnsi="Aptos"/>
        </w:rPr>
        <w:t>The programme page shows the correct date, venue and participants.</w:t>
      </w:r>
    </w:p>
    <w:p>
      <w:pPr>
        <w:pStyle w:val="Checklist"/>
      </w:pPr>
      <w:r>
        <w:rPr>
          <w:rFonts w:ascii="Segoe UI Symbol" w:hAnsi="Segoe UI Symbol"/>
          <w:color w:val="145C3D"/>
          <w:sz w:val="22"/>
        </w:rPr>
        <w:t xml:space="preserve">☐  </w:t>
      </w:r>
      <w:r>
        <w:rPr>
          <w:rFonts w:ascii="Aptos" w:hAnsi="Aptos"/>
        </w:rPr>
        <w:t>Every attendee is Present or Absent before close of the session.</w:t>
      </w:r>
    </w:p>
    <w:p>
      <w:pPr>
        <w:pStyle w:val="Checklist"/>
      </w:pPr>
      <w:r>
        <w:rPr>
          <w:rFonts w:ascii="Segoe UI Symbol" w:hAnsi="Segoe UI Symbol"/>
          <w:color w:val="145C3D"/>
          <w:sz w:val="22"/>
        </w:rPr>
        <w:t xml:space="preserve">☐  </w:t>
      </w:r>
      <w:r>
        <w:rPr>
          <w:rFonts w:ascii="Aptos" w:hAnsi="Aptos"/>
        </w:rPr>
        <w:t>Pending attendance records have been followed up.</w:t>
      </w:r>
    </w:p>
    <w:p>
      <w:pPr>
        <w:pStyle w:val="Checklist"/>
      </w:pPr>
      <w:r>
        <w:rPr>
          <w:rFonts w:ascii="Segoe UI Symbol" w:hAnsi="Segoe UI Symbol"/>
          <w:color w:val="145C3D"/>
          <w:sz w:val="22"/>
        </w:rPr>
        <w:t xml:space="preserve">☐  </w:t>
      </w:r>
      <w:r>
        <w:rPr>
          <w:rFonts w:ascii="Aptos" w:hAnsi="Aptos"/>
        </w:rPr>
        <w:t>Each delivered presentation is marked complete by an HRBP.</w:t>
      </w:r>
    </w:p>
    <w:p>
      <w:pPr>
        <w:pStyle w:val="Checklist"/>
      </w:pPr>
      <w:r>
        <w:rPr>
          <w:rFonts w:ascii="Segoe UI Symbol" w:hAnsi="Segoe UI Symbol"/>
          <w:color w:val="145C3D"/>
          <w:sz w:val="22"/>
        </w:rPr>
        <w:t xml:space="preserve">☐  </w:t>
      </w:r>
      <w:r>
        <w:rPr>
          <w:rFonts w:ascii="Aptos" w:hAnsi="Aptos"/>
        </w:rPr>
        <w:t>Common checklist work is applied globally only when it is true for all participants.</w:t>
      </w:r>
    </w:p>
    <w:p>
      <w:pPr>
        <w:pStyle w:val="Checklist"/>
      </w:pPr>
      <w:r>
        <w:rPr>
          <w:rFonts w:ascii="Segoe UI Symbol" w:hAnsi="Segoe UI Symbol"/>
          <w:color w:val="145C3D"/>
          <w:sz w:val="22"/>
        </w:rPr>
        <w:t xml:space="preserve">☐  </w:t>
      </w:r>
      <w:r>
        <w:rPr>
          <w:rFonts w:ascii="Aptos" w:hAnsi="Aptos"/>
        </w:rPr>
        <w:t>Exceptions are updated on the individual employee induction instead of being forced globally.</w:t>
      </w:r>
    </w:p>
    <w:p>
      <w:pPr>
        <w:pStyle w:val="Checklist"/>
      </w:pPr>
      <w:r>
        <w:rPr>
          <w:rFonts w:ascii="Segoe UI Symbol" w:hAnsi="Segoe UI Symbol"/>
          <w:color w:val="145C3D"/>
          <w:sz w:val="22"/>
        </w:rPr>
        <w:t xml:space="preserve">☐  </w:t>
      </w:r>
      <w:r>
        <w:rPr>
          <w:rFonts w:ascii="Aptos" w:hAnsi="Aptos"/>
        </w:rPr>
        <w:t>The programme status is Completed only after every presentation has been delivered.</w:t>
      </w:r>
    </w:p>
    <w:p>
      <w:r>
        <w:br w:type="page"/>
      </w:r>
    </w:p>
    <w:p>
      <w:pPr>
        <w:pStyle w:val="SectionLabel"/>
      </w:pPr>
      <w:r>
        <w:rPr>
          <w:rFonts w:ascii="Aptos" w:hAnsi="Aptos"/>
          <w:b/>
          <w:color w:val="145C3D"/>
          <w:sz w:val="17"/>
        </w:rPr>
        <w:t>PHASE THREE</w:t>
      </w:r>
    </w:p>
    <w:p>
      <w:pPr>
        <w:pStyle w:val="Heading1"/>
        <w:keepNext/>
      </w:pPr>
      <w:r>
        <w:t>After the induction</w:t>
      </w:r>
    </w:p>
    <w:p>
      <w:pPr>
        <w:pStyle w:val="BodyText"/>
      </w:pPr>
      <w:r>
        <w:rPr>
          <w:rFonts w:ascii="Aptos" w:hAnsi="Aptos"/>
        </w:rPr>
        <w:t>After the final presentation, complete the programme, send feedback links to eligible employees, review response quality, close employee checklists and coordinate the authorised sign-offs. Reporting is most useful after attendance and feedback records are complete.</w:t>
      </w:r>
    </w:p>
    <w:p>
      <w:pPr>
        <w:pStyle w:val="Heading2"/>
        <w:keepNext/>
      </w:pPr>
      <w:r>
        <w:t>Send feedback and evaluation links</w:t>
      </w:r>
    </w:p>
    <w:p>
      <w:pPr>
        <w:pStyle w:val="NavigationPath"/>
      </w:pPr>
      <w:r>
        <w:rPr>
          <w:rFonts w:ascii="Aptos" w:hAnsi="Aptos"/>
          <w:b/>
          <w:color w:val="145C3D"/>
        </w:rPr>
        <w:t xml:space="preserve">Navigation path  </w:t>
      </w:r>
      <w:r>
        <w:rPr>
          <w:rFonts w:ascii="Aptos" w:hAnsi="Aptos"/>
          <w:color w:val="000000"/>
        </w:rPr>
        <w:t>Presenter workspace  Open completed programme  Send feedback links</w:t>
      </w:r>
    </w:p>
    <w:p>
      <w:pPr>
        <w:pStyle w:val="BodyText"/>
      </w:pPr>
      <w:r>
        <w:rPr>
          <w:rFonts w:ascii="Aptos" w:hAnsi="Aptos"/>
        </w:rPr>
        <w:t>The feedback invitation is an HRBP-only action and becomes available after the programme is completed. The selection list includes only employees who are marked Present, have an email address and have not already submitted feedback.</w:t>
      </w:r>
    </w:p>
    <w:p>
      <w:pPr>
        <w:pStyle w:val="StepHeading"/>
        <w:ind w:left="403" w:hanging="403"/>
      </w:pPr>
      <w:r>
        <w:rPr>
          <w:rFonts w:ascii="Aptos" w:hAnsi="Aptos"/>
          <w:b/>
          <w:color w:val="B7922E"/>
        </w:rPr>
        <w:t xml:space="preserve">1.  </w:t>
      </w:r>
      <w:r>
        <w:rPr>
          <w:rFonts w:ascii="Aptos" w:hAnsi="Aptos"/>
          <w:b/>
          <w:color w:val="000000"/>
        </w:rPr>
        <w:t>Confirm programme completion</w:t>
      </w:r>
    </w:p>
    <w:p>
      <w:pPr>
        <w:pStyle w:val="BodyText"/>
        <w:ind w:left="374"/>
      </w:pPr>
      <w:r>
        <w:rPr>
          <w:rFonts w:ascii="Aptos" w:hAnsi="Aptos"/>
        </w:rPr>
        <w:t>Verify that every presentation is complete and the programme status is Completed.</w:t>
      </w:r>
    </w:p>
    <w:p>
      <w:pPr>
        <w:pStyle w:val="StepHeading"/>
        <w:ind w:left="403" w:hanging="403"/>
      </w:pPr>
      <w:r>
        <w:rPr>
          <w:rFonts w:ascii="Aptos" w:hAnsi="Aptos"/>
          <w:b/>
          <w:color w:val="B7922E"/>
        </w:rPr>
        <w:t xml:space="preserve">2.  </w:t>
      </w:r>
      <w:r>
        <w:rPr>
          <w:rFonts w:ascii="Aptos" w:hAnsi="Aptos"/>
          <w:b/>
          <w:color w:val="000000"/>
        </w:rPr>
        <w:t>Review eligible employees</w:t>
      </w:r>
    </w:p>
    <w:p>
      <w:pPr>
        <w:pStyle w:val="BodyText"/>
        <w:ind w:left="374"/>
      </w:pPr>
      <w:r>
        <w:rPr>
          <w:rFonts w:ascii="Aptos" w:hAnsi="Aptos"/>
        </w:rPr>
        <w:t>Check the Present attendance status and email address for each employee. Correct data before sending.</w:t>
      </w:r>
    </w:p>
    <w:p>
      <w:pPr>
        <w:pStyle w:val="StepHeading"/>
        <w:ind w:left="403" w:hanging="403"/>
      </w:pPr>
      <w:r>
        <w:rPr>
          <w:rFonts w:ascii="Aptos" w:hAnsi="Aptos"/>
          <w:b/>
          <w:color w:val="B7922E"/>
        </w:rPr>
        <w:t xml:space="preserve">3.  </w:t>
      </w:r>
      <w:r>
        <w:rPr>
          <w:rFonts w:ascii="Aptos" w:hAnsi="Aptos"/>
          <w:b/>
          <w:color w:val="000000"/>
        </w:rPr>
        <w:t>Select the recipients</w:t>
      </w:r>
    </w:p>
    <w:p>
      <w:pPr>
        <w:pStyle w:val="BodyText"/>
        <w:ind w:left="374"/>
      </w:pPr>
      <w:r>
        <w:rPr>
          <w:rFonts w:ascii="Aptos" w:hAnsi="Aptos"/>
        </w:rPr>
        <w:t>Use the checkboxes or select all eligible employees. Do not invite absent employees.</w:t>
      </w:r>
    </w:p>
    <w:p>
      <w:pPr>
        <w:pStyle w:val="StepHeading"/>
        <w:ind w:left="403" w:hanging="403"/>
      </w:pPr>
      <w:r>
        <w:rPr>
          <w:rFonts w:ascii="Aptos" w:hAnsi="Aptos"/>
          <w:b/>
          <w:color w:val="B7922E"/>
        </w:rPr>
        <w:t xml:space="preserve">4.  </w:t>
      </w:r>
      <w:r>
        <w:rPr>
          <w:rFonts w:ascii="Aptos" w:hAnsi="Aptos"/>
          <w:b/>
          <w:color w:val="000000"/>
        </w:rPr>
        <w:t>Send feedback links</w:t>
      </w:r>
    </w:p>
    <w:p>
      <w:pPr>
        <w:pStyle w:val="BodyText"/>
        <w:ind w:left="374"/>
      </w:pPr>
      <w:r>
        <w:rPr>
          <w:rFonts w:ascii="Aptos" w:hAnsi="Aptos"/>
        </w:rPr>
        <w:t>Select Send feedback links. The email contains the tokenised evaluation link and the employee feedback guide.</w:t>
      </w:r>
    </w:p>
    <w:p>
      <w:pPr>
        <w:pStyle w:val="StepHeading"/>
        <w:ind w:left="403" w:hanging="403"/>
      </w:pPr>
      <w:r>
        <w:rPr>
          <w:rFonts w:ascii="Aptos" w:hAnsi="Aptos"/>
          <w:b/>
          <w:color w:val="B7922E"/>
        </w:rPr>
        <w:t xml:space="preserve">5.  </w:t>
      </w:r>
      <w:r>
        <w:rPr>
          <w:rFonts w:ascii="Aptos" w:hAnsi="Aptos"/>
          <w:b/>
          <w:color w:val="000000"/>
        </w:rPr>
        <w:t>Review delivery results</w:t>
      </w:r>
    </w:p>
    <w:p>
      <w:pPr>
        <w:pStyle w:val="BodyText"/>
        <w:ind w:left="374"/>
      </w:pPr>
      <w:r>
        <w:rPr>
          <w:rFonts w:ascii="Aptos" w:hAnsi="Aptos"/>
        </w:rPr>
        <w:t>The system records when, by whom and to which address the invitation was sent. Resolve failures and send again only to the affected employee.</w:t>
      </w:r>
    </w:p>
    <w:p>
      <w:pPr>
        <w:pStyle w:val="Heading2"/>
        <w:keepNext/>
      </w:pPr>
      <w:r>
        <w:t>What employees complete</w:t>
      </w:r>
    </w:p>
    <w:p>
      <w:pPr>
        <w:pStyle w:val="BodyText"/>
      </w:pPr>
      <w:r>
        <w:rPr>
          <w:rFonts w:ascii="Aptos" w:hAnsi="Aptos"/>
        </w:rPr>
        <w:t>The employee must be signed in with the AD account recorded on the induction, must be marked Present, and can submit only after the programme is completed. The form requires a rating for every divisional presentation and captures programme understanding, time allocation, overall rating, the most valuable aspect and recommended improvements. A response cannot be submitted twice.</w:t>
      </w:r>
    </w:p>
    <w:p>
      <w:pPr>
        <w:pStyle w:val="Heading2"/>
        <w:keepNext/>
      </w:pPr>
      <w:r>
        <w:t>Monitor programme feedback</w:t>
      </w:r>
    </w:p>
    <w:p>
      <w:pPr>
        <w:pStyle w:val="NavigationPath"/>
      </w:pPr>
      <w:r>
        <w:rPr>
          <w:rFonts w:ascii="Aptos" w:hAnsi="Aptos"/>
          <w:b/>
          <w:color w:val="145C3D"/>
        </w:rPr>
        <w:t xml:space="preserve">Navigation path  </w:t>
      </w:r>
      <w:r>
        <w:rPr>
          <w:rFonts w:ascii="Aptos" w:hAnsi="Aptos"/>
          <w:color w:val="000000"/>
        </w:rPr>
        <w:t>Induction programmes  Open programme  View report</w:t>
      </w:r>
    </w:p>
    <w:p>
      <w:pPr>
        <w:pStyle w:val="BodyText"/>
      </w:pPr>
      <w:r>
        <w:rPr>
          <w:rFonts w:ascii="Aptos" w:hAnsi="Aptos"/>
        </w:rPr>
        <w:t>The on-screen report shows assigned employees, feedback responses, response rate, average programme rating and average presentation rating. Charts summarise presentation ratings by division and presenter, overall rating distribution and time-allocation responses. The schedule table shows each presentation with its average rating or No ratings.</w:t>
      </w:r>
    </w:p>
    <w:p>
      <w:pPr>
        <w:pStyle w:val="StepHeading"/>
        <w:ind w:left="403" w:hanging="403"/>
      </w:pPr>
      <w:r>
        <w:rPr>
          <w:rFonts w:ascii="Aptos" w:hAnsi="Aptos"/>
          <w:b/>
          <w:color w:val="B7922E"/>
        </w:rPr>
        <w:t xml:space="preserve">1.  </w:t>
      </w:r>
      <w:r>
        <w:rPr>
          <w:rFonts w:ascii="Aptos" w:hAnsi="Aptos"/>
          <w:b/>
          <w:color w:val="000000"/>
        </w:rPr>
        <w:t>Check the response rate</w:t>
      </w:r>
    </w:p>
    <w:p>
      <w:pPr>
        <w:pStyle w:val="BodyText"/>
        <w:ind w:left="374"/>
      </w:pPr>
      <w:r>
        <w:rPr>
          <w:rFonts w:ascii="Aptos" w:hAnsi="Aptos"/>
        </w:rPr>
        <w:t>Compare responses with the number of assigned employees and identify present employees who have not responded.</w:t>
      </w:r>
    </w:p>
    <w:p>
      <w:pPr>
        <w:pStyle w:val="StepHeading"/>
        <w:ind w:left="403" w:hanging="403"/>
      </w:pPr>
      <w:r>
        <w:rPr>
          <w:rFonts w:ascii="Aptos" w:hAnsi="Aptos"/>
          <w:b/>
          <w:color w:val="B7922E"/>
        </w:rPr>
        <w:t xml:space="preserve">2.  </w:t>
      </w:r>
      <w:r>
        <w:rPr>
          <w:rFonts w:ascii="Aptos" w:hAnsi="Aptos"/>
          <w:b/>
          <w:color w:val="000000"/>
        </w:rPr>
        <w:t>Review division ratings</w:t>
      </w:r>
    </w:p>
    <w:p>
      <w:pPr>
        <w:pStyle w:val="BodyText"/>
        <w:ind w:left="374"/>
      </w:pPr>
      <w:r>
        <w:rPr>
          <w:rFonts w:ascii="Aptos" w:hAnsi="Aptos"/>
        </w:rPr>
        <w:t>Look for sessions with no ratings and low averages before drawing conclusions.</w:t>
      </w:r>
    </w:p>
    <w:p>
      <w:pPr>
        <w:pStyle w:val="StepHeading"/>
        <w:ind w:left="403" w:hanging="403"/>
      </w:pPr>
      <w:r>
        <w:rPr>
          <w:rFonts w:ascii="Aptos" w:hAnsi="Aptos"/>
          <w:b/>
          <w:color w:val="B7922E"/>
        </w:rPr>
        <w:t xml:space="preserve">3.  </w:t>
      </w:r>
      <w:r>
        <w:rPr>
          <w:rFonts w:ascii="Aptos" w:hAnsi="Aptos"/>
          <w:b/>
          <w:color w:val="000000"/>
        </w:rPr>
        <w:t>Read qualitative comments</w:t>
      </w:r>
    </w:p>
    <w:p>
      <w:pPr>
        <w:pStyle w:val="BodyText"/>
        <w:ind w:left="374"/>
      </w:pPr>
      <w:r>
        <w:rPr>
          <w:rFonts w:ascii="Aptos" w:hAnsi="Aptos"/>
        </w:rPr>
        <w:t>Open the employee induction when you need the individual's most valuable aspect and improvement recommendations.</w:t>
      </w:r>
    </w:p>
    <w:p>
      <w:pPr>
        <w:pStyle w:val="StepHeading"/>
        <w:ind w:left="403" w:hanging="403"/>
      </w:pPr>
      <w:r>
        <w:rPr>
          <w:rFonts w:ascii="Aptos" w:hAnsi="Aptos"/>
          <w:b/>
          <w:color w:val="B7922E"/>
        </w:rPr>
        <w:t xml:space="preserve">4.  </w:t>
      </w:r>
      <w:r>
        <w:rPr>
          <w:rFonts w:ascii="Aptos" w:hAnsi="Aptos"/>
          <w:b/>
          <w:color w:val="000000"/>
        </w:rPr>
        <w:t>Download the programme PDF</w:t>
      </w:r>
    </w:p>
    <w:p>
      <w:pPr>
        <w:pStyle w:val="BodyText"/>
        <w:ind w:left="374"/>
      </w:pPr>
      <w:r>
        <w:rPr>
          <w:rFonts w:ascii="Aptos" w:hAnsi="Aptos"/>
        </w:rPr>
        <w:t>Use Download PDF report to retain or distribute the formal programme report according to HR record practices.</w:t>
      </w:r>
    </w:p>
    <w:p>
      <w:pPr>
        <w:pStyle w:val="Heading2"/>
        <w:keepNext/>
      </w:pPr>
      <w:r>
        <w:t>Complete each employee induction</w:t>
      </w:r>
    </w:p>
    <w:p>
      <w:pPr>
        <w:pStyle w:val="NavigationPath"/>
      </w:pPr>
      <w:r>
        <w:rPr>
          <w:rFonts w:ascii="Aptos" w:hAnsi="Aptos"/>
          <w:b/>
          <w:color w:val="145C3D"/>
        </w:rPr>
        <w:t xml:space="preserve">Navigation path  </w:t>
      </w:r>
      <w:r>
        <w:rPr>
          <w:rFonts w:ascii="Aptos" w:hAnsi="Aptos"/>
          <w:color w:val="000000"/>
        </w:rPr>
        <w:t>Employee inductions  Open employee</w:t>
      </w:r>
    </w:p>
    <w:p>
      <w:pPr>
        <w:pStyle w:val="StepHeading"/>
        <w:ind w:left="403" w:hanging="403"/>
      </w:pPr>
      <w:r>
        <w:rPr>
          <w:rFonts w:ascii="Aptos" w:hAnsi="Aptos"/>
          <w:b/>
          <w:color w:val="B7922E"/>
        </w:rPr>
        <w:t xml:space="preserve">1.  </w:t>
      </w:r>
      <w:r>
        <w:rPr>
          <w:rFonts w:ascii="Aptos" w:hAnsi="Aptos"/>
          <w:b/>
          <w:color w:val="000000"/>
        </w:rPr>
        <w:t>Review the programme and feedback</w:t>
      </w:r>
    </w:p>
    <w:p>
      <w:pPr>
        <w:pStyle w:val="BodyText"/>
        <w:ind w:left="374"/>
      </w:pPr>
      <w:r>
        <w:rPr>
          <w:rFonts w:ascii="Aptos" w:hAnsi="Aptos"/>
        </w:rPr>
        <w:t>Confirm attendance, feedback submission and presentation ratings for the assigned programme.</w:t>
      </w:r>
    </w:p>
    <w:p>
      <w:pPr>
        <w:pStyle w:val="StepHeading"/>
        <w:ind w:left="403" w:hanging="403"/>
      </w:pPr>
      <w:r>
        <w:rPr>
          <w:rFonts w:ascii="Aptos" w:hAnsi="Aptos"/>
          <w:b/>
          <w:color w:val="B7922E"/>
        </w:rPr>
        <w:t xml:space="preserve">2.  </w:t>
      </w:r>
      <w:r>
        <w:rPr>
          <w:rFonts w:ascii="Aptos" w:hAnsi="Aptos"/>
          <w:b/>
          <w:color w:val="000000"/>
        </w:rPr>
        <w:t>Complete applicable checklist activities</w:t>
      </w:r>
    </w:p>
    <w:p>
      <w:pPr>
        <w:pStyle w:val="BodyText"/>
        <w:ind w:left="374"/>
      </w:pPr>
      <w:r>
        <w:rPr>
          <w:rFonts w:ascii="Aptos" w:hAnsi="Aptos"/>
        </w:rPr>
        <w:t>All mandatory applicable activities should be Completed or, with a reason, Not applicable before sign-off when the workflow control is enabled.</w:t>
      </w:r>
    </w:p>
    <w:p>
      <w:pPr>
        <w:pStyle w:val="StepHeading"/>
        <w:ind w:left="403" w:hanging="403"/>
      </w:pPr>
      <w:r>
        <w:rPr>
          <w:rFonts w:ascii="Aptos" w:hAnsi="Aptos"/>
          <w:b/>
          <w:color w:val="B7922E"/>
        </w:rPr>
        <w:t xml:space="preserve">3.  </w:t>
      </w:r>
      <w:r>
        <w:rPr>
          <w:rFonts w:ascii="Aptos" w:hAnsi="Aptos"/>
          <w:b/>
          <w:color w:val="000000"/>
        </w:rPr>
        <w:t>Review training evaluations</w:t>
      </w:r>
    </w:p>
    <w:p>
      <w:pPr>
        <w:pStyle w:val="BodyText"/>
        <w:ind w:left="374"/>
      </w:pPr>
      <w:r>
        <w:rPr>
          <w:rFonts w:ascii="Aptos" w:hAnsi="Aptos"/>
        </w:rPr>
        <w:t>Where induction-related courses were completed, confirm that the employee added the required training evaluation and supporting information.</w:t>
      </w:r>
    </w:p>
    <w:p>
      <w:pPr>
        <w:pStyle w:val="StepHeading"/>
        <w:ind w:left="403" w:hanging="403"/>
      </w:pPr>
      <w:r>
        <w:rPr>
          <w:rFonts w:ascii="Aptos" w:hAnsi="Aptos"/>
          <w:b/>
          <w:color w:val="B7922E"/>
        </w:rPr>
        <w:t xml:space="preserve">4.  </w:t>
      </w:r>
      <w:r>
        <w:rPr>
          <w:rFonts w:ascii="Aptos" w:hAnsi="Aptos"/>
          <w:b/>
          <w:color w:val="000000"/>
        </w:rPr>
        <w:t>Coordinate sign-off</w:t>
      </w:r>
    </w:p>
    <w:p>
      <w:pPr>
        <w:pStyle w:val="BodyText"/>
        <w:ind w:left="374"/>
      </w:pPr>
      <w:r>
        <w:rPr>
          <w:rFonts w:ascii="Aptos" w:hAnsi="Aptos"/>
        </w:rPr>
        <w:t>Ask each authorised person to open the induction using their own Windows account and sign in the configured order.</w:t>
      </w:r>
    </w:p>
    <w:p>
      <w:pPr>
        <w:pStyle w:val="StepHeading"/>
        <w:ind w:left="403" w:hanging="403"/>
      </w:pPr>
      <w:r>
        <w:rPr>
          <w:rFonts w:ascii="Aptos" w:hAnsi="Aptos"/>
          <w:b/>
          <w:color w:val="B7922E"/>
        </w:rPr>
        <w:t xml:space="preserve">5.  </w:t>
      </w:r>
      <w:r>
        <w:rPr>
          <w:rFonts w:ascii="Aptos" w:hAnsi="Aptos"/>
          <w:b/>
          <w:color w:val="000000"/>
        </w:rPr>
        <w:t>Download the employee PDF</w:t>
      </w:r>
    </w:p>
    <w:p>
      <w:pPr>
        <w:pStyle w:val="BodyText"/>
        <w:ind w:left="374"/>
      </w:pPr>
      <w:r>
        <w:rPr>
          <w:rFonts w:ascii="Aptos" w:hAnsi="Aptos"/>
        </w:rPr>
        <w:t>Use Download PDF report on the employee induction overview for the complete induction record.</w:t>
      </w:r>
    </w:p>
    <w:p>
      <w:pPr>
        <w:pStyle w:val="Heading1"/>
        <w:keepNext/>
      </w:pPr>
      <w:r>
        <w:t>Sign off and record closure</w:t>
      </w:r>
    </w:p>
    <w:p>
      <w:pPr>
        <w:pStyle w:val="BodyText"/>
      </w:pPr>
      <w:r>
        <w:rPr>
          <w:rFonts w:ascii="Aptos" w:hAnsi="Aptos"/>
        </w:rPr>
        <w:t>Sign-off is tied to specific Active Directory accounts. The displayed Assigned AD ID must match the account of the person signing. The system records the username, Windows SID when available, authentication type, timestamp, acknowledgement and optional comments.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792"/>
            <w:vAlign w:val="center"/>
            <w:shd w:fill="123B2B"/>
            <w:tcMar>
              <w:top w:w="130" w:type="dxa"/>
              <w:start w:w="120" w:type="dxa"/>
              <w:bottom w:w="130" w:type="dxa"/>
              <w:end w:w="120" w:type="dxa"/>
            </w:tcMar>
          </w:tcPr>
          <w:p>
            <w:pPr>
              <w:spacing w:after="0"/>
              <w:jc w:val="left"/>
            </w:pPr>
            <w:r>
              <w:rPr>
                <w:rFonts w:ascii="Aptos" w:hAnsi="Aptos"/>
                <w:b/>
                <w:color w:val="FFFFFF"/>
                <w:sz w:val="19"/>
              </w:rPr>
              <w:t>Order</w:t>
            </w:r>
          </w:p>
        </w:tc>
        <w:tc>
          <w:tcPr>
            <w:tcW w:type="dxa" w:w="1944"/>
            <w:vAlign w:val="center"/>
            <w:shd w:fill="123B2B"/>
            <w:tcMar>
              <w:top w:w="130" w:type="dxa"/>
              <w:start w:w="120" w:type="dxa"/>
              <w:bottom w:w="130" w:type="dxa"/>
              <w:end w:w="120" w:type="dxa"/>
            </w:tcMar>
          </w:tcPr>
          <w:p>
            <w:pPr>
              <w:spacing w:after="0"/>
              <w:jc w:val="left"/>
            </w:pPr>
            <w:r>
              <w:rPr>
                <w:rFonts w:ascii="Aptos" w:hAnsi="Aptos"/>
                <w:b/>
                <w:color w:val="FFFFFF"/>
                <w:sz w:val="19"/>
              </w:rPr>
              <w:t>Role</w:t>
            </w:r>
          </w:p>
        </w:tc>
        <w:tc>
          <w:tcPr>
            <w:tcW w:type="dxa" w:w="3384"/>
            <w:vAlign w:val="center"/>
            <w:shd w:fill="123B2B"/>
            <w:tcMar>
              <w:top w:w="130" w:type="dxa"/>
              <w:start w:w="120" w:type="dxa"/>
              <w:bottom w:w="130" w:type="dxa"/>
              <w:end w:w="120" w:type="dxa"/>
            </w:tcMar>
          </w:tcPr>
          <w:p>
            <w:pPr>
              <w:spacing w:after="0"/>
              <w:jc w:val="left"/>
            </w:pPr>
            <w:r>
              <w:rPr>
                <w:rFonts w:ascii="Aptos" w:hAnsi="Aptos"/>
                <w:b/>
                <w:color w:val="FFFFFF"/>
                <w:sz w:val="19"/>
              </w:rPr>
              <w:t>Who signs</w:t>
            </w:r>
          </w:p>
        </w:tc>
        <w:tc>
          <w:tcPr>
            <w:tcW w:type="dxa" w:w="3816"/>
            <w:vAlign w:val="center"/>
            <w:shd w:fill="123B2B"/>
            <w:tcMar>
              <w:top w:w="130" w:type="dxa"/>
              <w:start w:w="120" w:type="dxa"/>
              <w:bottom w:w="130" w:type="dxa"/>
              <w:end w:w="120" w:type="dxa"/>
            </w:tcMar>
          </w:tcPr>
          <w:p>
            <w:pPr>
              <w:spacing w:after="0"/>
              <w:jc w:val="left"/>
            </w:pPr>
            <w:r>
              <w:rPr>
                <w:rFonts w:ascii="Aptos" w:hAnsi="Aptos"/>
                <w:b/>
                <w:color w:val="FFFFFF"/>
                <w:sz w:val="19"/>
              </w:rPr>
              <w:t>HRBP check</w:t>
            </w:r>
          </w:p>
        </w:tc>
      </w:tr>
      <w:tr>
        <w:trPr>
          <w:cantSplit w:val="true"/>
        </w:trPr>
        <w:tc>
          <w:tcPr>
            <w:tcW w:type="dxa" w:w="792"/>
            <w:vAlign w:val="center"/>
            <w:shd w:fill="FFFFFF"/>
            <w:tcMar>
              <w:top w:w="110" w:type="dxa"/>
              <w:start w:w="120" w:type="dxa"/>
              <w:bottom w:w="110" w:type="dxa"/>
              <w:end w:w="120" w:type="dxa"/>
            </w:tcMar>
          </w:tcPr>
          <w:p>
            <w:pPr>
              <w:spacing w:after="0" w:line="252" w:lineRule="auto"/>
            </w:pPr>
            <w:r>
              <w:rPr>
                <w:rFonts w:ascii="Aptos" w:hAnsi="Aptos"/>
                <w:sz w:val="18"/>
              </w:rPr>
              <w:t>1</w:t>
            </w:r>
          </w:p>
        </w:tc>
        <w:tc>
          <w:tcPr>
            <w:tcW w:type="dxa" w:w="1944"/>
            <w:vAlign w:val="center"/>
            <w:shd w:fill="FFFFFF"/>
            <w:tcMar>
              <w:top w:w="110" w:type="dxa"/>
              <w:start w:w="120" w:type="dxa"/>
              <w:bottom w:w="110" w:type="dxa"/>
              <w:end w:w="120" w:type="dxa"/>
            </w:tcMar>
          </w:tcPr>
          <w:p>
            <w:pPr>
              <w:spacing w:after="0" w:line="252" w:lineRule="auto"/>
            </w:pPr>
            <w:r>
              <w:rPr>
                <w:rFonts w:ascii="Aptos" w:hAnsi="Aptos"/>
                <w:sz w:val="18"/>
              </w:rPr>
              <w:t>Employee</w:t>
            </w:r>
          </w:p>
        </w:tc>
        <w:tc>
          <w:tcPr>
            <w:tcW w:type="dxa" w:w="3384"/>
            <w:vAlign w:val="center"/>
            <w:shd w:fill="FFFFFF"/>
            <w:tcMar>
              <w:top w:w="110" w:type="dxa"/>
              <w:start w:w="120" w:type="dxa"/>
              <w:bottom w:w="110" w:type="dxa"/>
              <w:end w:w="120" w:type="dxa"/>
            </w:tcMar>
          </w:tcPr>
          <w:p>
            <w:pPr>
              <w:spacing w:after="0" w:line="252" w:lineRule="auto"/>
            </w:pPr>
            <w:r>
              <w:rPr>
                <w:rFonts w:ascii="Aptos" w:hAnsi="Aptos"/>
                <w:sz w:val="18"/>
              </w:rPr>
              <w:t>The Employee AD ID recorded on the induction</w:t>
            </w:r>
          </w:p>
        </w:tc>
        <w:tc>
          <w:tcPr>
            <w:tcW w:type="dxa" w:w="3816"/>
            <w:vAlign w:val="center"/>
            <w:shd w:fill="FFFFFF"/>
            <w:tcMar>
              <w:top w:w="110" w:type="dxa"/>
              <w:start w:w="120" w:type="dxa"/>
              <w:bottom w:w="110" w:type="dxa"/>
              <w:end w:w="120" w:type="dxa"/>
            </w:tcMar>
          </w:tcPr>
          <w:p>
            <w:pPr>
              <w:spacing w:after="0" w:line="252" w:lineRule="auto"/>
            </w:pPr>
            <w:r>
              <w:rPr>
                <w:rFonts w:ascii="Aptos" w:hAnsi="Aptos"/>
                <w:sz w:val="18"/>
              </w:rPr>
              <w:t>Feedback is submitted when required and the employee understands the acknowledgement.</w:t>
            </w:r>
          </w:p>
        </w:tc>
      </w:tr>
      <w:tr>
        <w:trPr>
          <w:cantSplit w:val="true"/>
        </w:trPr>
        <w:tc>
          <w:tcPr>
            <w:tcW w:type="dxa" w:w="792"/>
            <w:vAlign w:val="center"/>
            <w:shd w:fill="EEF5EF"/>
            <w:tcMar>
              <w:top w:w="110" w:type="dxa"/>
              <w:start w:w="120" w:type="dxa"/>
              <w:bottom w:w="110" w:type="dxa"/>
              <w:end w:w="120" w:type="dxa"/>
            </w:tcMar>
          </w:tcPr>
          <w:p>
            <w:pPr>
              <w:spacing w:after="0" w:line="252" w:lineRule="auto"/>
            </w:pPr>
            <w:r>
              <w:rPr>
                <w:rFonts w:ascii="Aptos" w:hAnsi="Aptos"/>
                <w:sz w:val="18"/>
              </w:rPr>
              <w:t>2</w:t>
            </w:r>
          </w:p>
        </w:tc>
        <w:tc>
          <w:tcPr>
            <w:tcW w:type="dxa" w:w="1944"/>
            <w:vAlign w:val="center"/>
            <w:shd w:fill="EEF5EF"/>
            <w:tcMar>
              <w:top w:w="110" w:type="dxa"/>
              <w:start w:w="120" w:type="dxa"/>
              <w:bottom w:w="110" w:type="dxa"/>
              <w:end w:w="120" w:type="dxa"/>
            </w:tcMar>
          </w:tcPr>
          <w:p>
            <w:pPr>
              <w:spacing w:after="0" w:line="252" w:lineRule="auto"/>
            </w:pPr>
            <w:r>
              <w:rPr>
                <w:rFonts w:ascii="Aptos" w:hAnsi="Aptos"/>
                <w:sz w:val="18"/>
              </w:rPr>
              <w:t>Line Manager</w:t>
            </w:r>
          </w:p>
        </w:tc>
        <w:tc>
          <w:tcPr>
            <w:tcW w:type="dxa" w:w="3384"/>
            <w:vAlign w:val="center"/>
            <w:shd w:fill="EEF5EF"/>
            <w:tcMar>
              <w:top w:w="110" w:type="dxa"/>
              <w:start w:w="120" w:type="dxa"/>
              <w:bottom w:w="110" w:type="dxa"/>
              <w:end w:w="120" w:type="dxa"/>
            </w:tcMar>
          </w:tcPr>
          <w:p>
            <w:pPr>
              <w:spacing w:after="0" w:line="252" w:lineRule="auto"/>
            </w:pPr>
            <w:r>
              <w:rPr>
                <w:rFonts w:ascii="Aptos" w:hAnsi="Aptos"/>
                <w:sz w:val="18"/>
              </w:rPr>
              <w:t>The Line Manager AD ID recorded on the induction</w:t>
            </w:r>
          </w:p>
        </w:tc>
        <w:tc>
          <w:tcPr>
            <w:tcW w:type="dxa" w:w="3816"/>
            <w:vAlign w:val="center"/>
            <w:shd w:fill="EEF5EF"/>
            <w:tcMar>
              <w:top w:w="110" w:type="dxa"/>
              <w:start w:w="120" w:type="dxa"/>
              <w:bottom w:w="110" w:type="dxa"/>
              <w:end w:w="120" w:type="dxa"/>
            </w:tcMar>
          </w:tcPr>
          <w:p>
            <w:pPr>
              <w:spacing w:after="0" w:line="252" w:lineRule="auto"/>
            </w:pPr>
            <w:r>
              <w:rPr>
                <w:rFonts w:ascii="Aptos" w:hAnsi="Aptos"/>
                <w:sz w:val="18"/>
              </w:rPr>
              <w:t>Employee sign-off exists first when sequential sign-off is enabled.</w:t>
            </w:r>
          </w:p>
        </w:tc>
      </w:tr>
      <w:tr>
        <w:trPr>
          <w:cantSplit w:val="true"/>
        </w:trPr>
        <w:tc>
          <w:tcPr>
            <w:tcW w:type="dxa" w:w="792"/>
            <w:vAlign w:val="center"/>
            <w:shd w:fill="FFFFFF"/>
            <w:tcMar>
              <w:top w:w="110" w:type="dxa"/>
              <w:start w:w="120" w:type="dxa"/>
              <w:bottom w:w="110" w:type="dxa"/>
              <w:end w:w="120" w:type="dxa"/>
            </w:tcMar>
          </w:tcPr>
          <w:p>
            <w:pPr>
              <w:spacing w:after="0" w:line="252" w:lineRule="auto"/>
            </w:pPr>
            <w:r>
              <w:rPr>
                <w:rFonts w:ascii="Aptos" w:hAnsi="Aptos"/>
                <w:sz w:val="18"/>
              </w:rPr>
              <w:t>3</w:t>
            </w:r>
          </w:p>
        </w:tc>
        <w:tc>
          <w:tcPr>
            <w:tcW w:type="dxa" w:w="1944"/>
            <w:vAlign w:val="center"/>
            <w:shd w:fill="FFFFFF"/>
            <w:tcMar>
              <w:top w:w="110" w:type="dxa"/>
              <w:start w:w="120" w:type="dxa"/>
              <w:bottom w:w="110" w:type="dxa"/>
              <w:end w:w="120" w:type="dxa"/>
            </w:tcMar>
          </w:tcPr>
          <w:p>
            <w:pPr>
              <w:spacing w:after="0" w:line="252" w:lineRule="auto"/>
            </w:pPr>
            <w:r>
              <w:rPr>
                <w:rFonts w:ascii="Aptos" w:hAnsi="Aptos"/>
                <w:sz w:val="18"/>
              </w:rPr>
              <w:t>HR Business Partner</w:t>
            </w:r>
          </w:p>
        </w:tc>
        <w:tc>
          <w:tcPr>
            <w:tcW w:type="dxa" w:w="3384"/>
            <w:vAlign w:val="center"/>
            <w:shd w:fill="FFFFFF"/>
            <w:tcMar>
              <w:top w:w="110" w:type="dxa"/>
              <w:start w:w="120" w:type="dxa"/>
              <w:bottom w:w="110" w:type="dxa"/>
              <w:end w:w="120" w:type="dxa"/>
            </w:tcMar>
          </w:tcPr>
          <w:p>
            <w:pPr>
              <w:spacing w:after="0" w:line="252" w:lineRule="auto"/>
            </w:pPr>
            <w:r>
              <w:rPr>
                <w:rFonts w:ascii="Aptos" w:hAnsi="Aptos"/>
                <w:sz w:val="18"/>
              </w:rPr>
              <w:t>The HRBP AD ID recorded on the induction</w:t>
            </w:r>
          </w:p>
        </w:tc>
        <w:tc>
          <w:tcPr>
            <w:tcW w:type="dxa" w:w="3816"/>
            <w:vAlign w:val="center"/>
            <w:shd w:fill="FFFFFF"/>
            <w:tcMar>
              <w:top w:w="110" w:type="dxa"/>
              <w:start w:w="120" w:type="dxa"/>
              <w:bottom w:w="110" w:type="dxa"/>
              <w:end w:w="120" w:type="dxa"/>
            </w:tcMar>
          </w:tcPr>
          <w:p>
            <w:pPr>
              <w:spacing w:after="0" w:line="252" w:lineRule="auto"/>
            </w:pPr>
            <w:r>
              <w:rPr>
                <w:rFonts w:ascii="Aptos" w:hAnsi="Aptos"/>
                <w:sz w:val="18"/>
              </w:rPr>
              <w:t>Line manager sign-off exists first and the complete record is ready for closure.</w:t>
            </w:r>
          </w:p>
        </w:tc>
      </w:tr>
    </w:tbl>
    <w:p>
      <w:pPr>
        <w:spacing w:after="0"/>
      </w:pPr>
    </w:p>
    <w:p>
      <w:pPr>
        <w:pStyle w:val="BodyText"/>
      </w:pPr>
      <w:r>
        <w:rPr>
          <w:rFonts w:ascii="Aptos" w:hAnsi="Aptos"/>
        </w:rPr>
        <w:t>Do not sign on behalf of another role or use a shared account. If the assigned person has changed, correct the employee induction record before sign-off begins. When checklist locking is active, the first signature protects the checklist from later changes.</w:t>
      </w:r>
    </w:p>
    <w:p>
      <w:pPr>
        <w:pStyle w:val="Heading2"/>
        <w:keepNext/>
      </w:pPr>
      <w:r>
        <w:t>After programme closeout checklist</w:t>
      </w:r>
    </w:p>
    <w:p>
      <w:pPr>
        <w:pStyle w:val="Checklist"/>
      </w:pPr>
      <w:r>
        <w:rPr>
          <w:rFonts w:ascii="Segoe UI Symbol" w:hAnsi="Segoe UI Symbol"/>
          <w:color w:val="145C3D"/>
          <w:sz w:val="22"/>
        </w:rPr>
        <w:t xml:space="preserve">☐  </w:t>
      </w:r>
      <w:r>
        <w:rPr>
          <w:rFonts w:ascii="Aptos" w:hAnsi="Aptos"/>
        </w:rPr>
        <w:t>Every presentation is marked complete and the programme status is Completed.</w:t>
      </w:r>
    </w:p>
    <w:p>
      <w:pPr>
        <w:pStyle w:val="Checklist"/>
      </w:pPr>
      <w:r>
        <w:rPr>
          <w:rFonts w:ascii="Segoe UI Symbol" w:hAnsi="Segoe UI Symbol"/>
          <w:color w:val="145C3D"/>
          <w:sz w:val="22"/>
        </w:rPr>
        <w:t xml:space="preserve">☐  </w:t>
      </w:r>
      <w:r>
        <w:rPr>
          <w:rFonts w:ascii="Aptos" w:hAnsi="Aptos"/>
        </w:rPr>
        <w:t>All attendance records are Present or Absent with no unresolved Pending status.</w:t>
      </w:r>
    </w:p>
    <w:p>
      <w:pPr>
        <w:pStyle w:val="Checklist"/>
      </w:pPr>
      <w:r>
        <w:rPr>
          <w:rFonts w:ascii="Segoe UI Symbol" w:hAnsi="Segoe UI Symbol"/>
          <w:color w:val="145C3D"/>
          <w:sz w:val="22"/>
        </w:rPr>
        <w:t xml:space="preserve">☐  </w:t>
      </w:r>
      <w:r>
        <w:rPr>
          <w:rFonts w:ascii="Aptos" w:hAnsi="Aptos"/>
        </w:rPr>
        <w:t>Feedback invitations were sent only to eligible Present employees.</w:t>
      </w:r>
    </w:p>
    <w:p>
      <w:pPr>
        <w:pStyle w:val="Checklist"/>
      </w:pPr>
      <w:r>
        <w:rPr>
          <w:rFonts w:ascii="Segoe UI Symbol" w:hAnsi="Segoe UI Symbol"/>
          <w:color w:val="145C3D"/>
          <w:sz w:val="22"/>
        </w:rPr>
        <w:t xml:space="preserve">☐  </w:t>
      </w:r>
      <w:r>
        <w:rPr>
          <w:rFonts w:ascii="Aptos" w:hAnsi="Aptos"/>
        </w:rPr>
        <w:t>Invitation delivery failures were corrected and retried for the affected employees.</w:t>
      </w:r>
    </w:p>
    <w:p>
      <w:pPr>
        <w:pStyle w:val="Checklist"/>
      </w:pPr>
      <w:r>
        <w:rPr>
          <w:rFonts w:ascii="Segoe UI Symbol" w:hAnsi="Segoe UI Symbol"/>
          <w:color w:val="145C3D"/>
          <w:sz w:val="22"/>
        </w:rPr>
        <w:t xml:space="preserve">☐  </w:t>
      </w:r>
      <w:r>
        <w:rPr>
          <w:rFonts w:ascii="Aptos" w:hAnsi="Aptos"/>
        </w:rPr>
        <w:t>The response rate and presentation ratings were reviewed.</w:t>
      </w:r>
    </w:p>
    <w:p>
      <w:pPr>
        <w:pStyle w:val="Checklist"/>
      </w:pPr>
      <w:r>
        <w:rPr>
          <w:rFonts w:ascii="Segoe UI Symbol" w:hAnsi="Segoe UI Symbol"/>
          <w:color w:val="145C3D"/>
          <w:sz w:val="22"/>
        </w:rPr>
        <w:t xml:space="preserve">☐  </w:t>
      </w:r>
      <w:r>
        <w:rPr>
          <w:rFonts w:ascii="Aptos" w:hAnsi="Aptos"/>
        </w:rPr>
        <w:t>The programme PDF report was downloaded when required.</w:t>
      </w:r>
    </w:p>
    <w:p>
      <w:pPr>
        <w:pStyle w:val="Checklist"/>
      </w:pPr>
      <w:r>
        <w:rPr>
          <w:rFonts w:ascii="Segoe UI Symbol" w:hAnsi="Segoe UI Symbol"/>
          <w:color w:val="145C3D"/>
          <w:sz w:val="22"/>
        </w:rPr>
        <w:t xml:space="preserve">☐  </w:t>
      </w:r>
      <w:r>
        <w:rPr>
          <w:rFonts w:ascii="Aptos" w:hAnsi="Aptos"/>
        </w:rPr>
        <w:t>Every employee's mandatory applicable checklist activities are complete or have a justified Not applicable status.</w:t>
      </w:r>
    </w:p>
    <w:p>
      <w:pPr>
        <w:pStyle w:val="Checklist"/>
      </w:pPr>
      <w:r>
        <w:rPr>
          <w:rFonts w:ascii="Segoe UI Symbol" w:hAnsi="Segoe UI Symbol"/>
          <w:color w:val="145C3D"/>
          <w:sz w:val="22"/>
        </w:rPr>
        <w:t xml:space="preserve">☐  </w:t>
      </w:r>
      <w:r>
        <w:rPr>
          <w:rFonts w:ascii="Aptos" w:hAnsi="Aptos"/>
        </w:rPr>
        <w:t>Employee, line manager and HRBP sign-offs were completed by their assigned AD accounts.</w:t>
      </w:r>
    </w:p>
    <w:p>
      <w:pPr>
        <w:pStyle w:val="Checklist"/>
      </w:pPr>
      <w:r>
        <w:rPr>
          <w:rFonts w:ascii="Segoe UI Symbol" w:hAnsi="Segoe UI Symbol"/>
          <w:color w:val="145C3D"/>
          <w:sz w:val="22"/>
        </w:rPr>
        <w:t xml:space="preserve">☐  </w:t>
      </w:r>
      <w:r>
        <w:rPr>
          <w:rFonts w:ascii="Aptos" w:hAnsi="Aptos"/>
        </w:rPr>
        <w:t>The employee PDF report was downloaded when required.</w:t>
      </w:r>
    </w:p>
    <w:p>
      <w:r>
        <w:br w:type="page"/>
      </w:r>
    </w:p>
    <w:p>
      <w:pPr>
        <w:pStyle w:val="SectionLabel"/>
      </w:pPr>
      <w:r>
        <w:rPr>
          <w:rFonts w:ascii="Aptos" w:hAnsi="Aptos"/>
          <w:b/>
          <w:color w:val="145C3D"/>
          <w:sz w:val="17"/>
        </w:rPr>
        <w:t>ONGOING CONTROL</w:t>
      </w:r>
    </w:p>
    <w:p>
      <w:pPr>
        <w:pStyle w:val="Heading1"/>
        <w:keepNext/>
      </w:pPr>
      <w:r>
        <w:t>Administration and data maintenance</w:t>
      </w:r>
    </w:p>
    <w:p>
      <w:pPr>
        <w:pStyle w:val="BodyText"/>
      </w:pPr>
      <w:r>
        <w:rPr>
          <w:rFonts w:ascii="Aptos" w:hAnsi="Aptos"/>
        </w:rPr>
        <w:t>Administration changes affect future activity generation or the next applicable workflow action. Existing employee checklist wording remains unchanged to protect audit history. Make organisation-wide changes carefully and record the business reason outside the system when required by HR procedure.</w:t>
      </w:r>
    </w:p>
    <w:p>
      <w:pPr>
        <w:pStyle w:val="Heading2"/>
        <w:keepNext/>
      </w:pPr>
      <w:r>
        <w:t>Master data maintenance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224"/>
            <w:vAlign w:val="center"/>
            <w:shd w:fill="123B2B"/>
            <w:tcMar>
              <w:top w:w="130" w:type="dxa"/>
              <w:start w:w="120" w:type="dxa"/>
              <w:bottom w:w="130" w:type="dxa"/>
              <w:end w:w="120" w:type="dxa"/>
            </w:tcMar>
          </w:tcPr>
          <w:p>
            <w:pPr>
              <w:spacing w:after="0"/>
              <w:jc w:val="left"/>
            </w:pPr>
            <w:r>
              <w:rPr>
                <w:rFonts w:ascii="Aptos" w:hAnsi="Aptos"/>
                <w:b/>
                <w:color w:val="FFFFFF"/>
                <w:sz w:val="19"/>
              </w:rPr>
              <w:t>Action</w:t>
            </w:r>
          </w:p>
        </w:tc>
        <w:tc>
          <w:tcPr>
            <w:tcW w:type="dxa" w:w="4320"/>
            <w:vAlign w:val="center"/>
            <w:shd w:fill="123B2B"/>
            <w:tcMar>
              <w:top w:w="130" w:type="dxa"/>
              <w:start w:w="120" w:type="dxa"/>
              <w:bottom w:w="130" w:type="dxa"/>
              <w:end w:w="120" w:type="dxa"/>
            </w:tcMar>
          </w:tcPr>
          <w:p>
            <w:pPr>
              <w:spacing w:after="0"/>
              <w:jc w:val="left"/>
            </w:pPr>
            <w:r>
              <w:rPr>
                <w:rFonts w:ascii="Aptos" w:hAnsi="Aptos"/>
                <w:b/>
                <w:color w:val="FFFFFF"/>
                <w:sz w:val="19"/>
              </w:rPr>
              <w:t>Use when</w:t>
            </w:r>
          </w:p>
        </w:tc>
        <w:tc>
          <w:tcPr>
            <w:tcW w:type="dxa" w:w="4392"/>
            <w:vAlign w:val="center"/>
            <w:shd w:fill="123B2B"/>
            <w:tcMar>
              <w:top w:w="130" w:type="dxa"/>
              <w:start w:w="120" w:type="dxa"/>
              <w:bottom w:w="130" w:type="dxa"/>
              <w:end w:w="120" w:type="dxa"/>
            </w:tcMar>
          </w:tcPr>
          <w:p>
            <w:pPr>
              <w:spacing w:after="0"/>
              <w:jc w:val="left"/>
            </w:pPr>
            <w:r>
              <w:rPr>
                <w:rFonts w:ascii="Aptos" w:hAnsi="Aptos"/>
                <w:b/>
                <w:color w:val="FFFFFF"/>
                <w:sz w:val="19"/>
              </w:rPr>
              <w:t>Effect</w:t>
            </w:r>
          </w:p>
        </w:tc>
      </w:tr>
      <w:tr>
        <w:trPr>
          <w:cantSplit w:val="true"/>
        </w:trPr>
        <w:tc>
          <w:tcPr>
            <w:tcW w:type="dxa" w:w="1224"/>
            <w:vAlign w:val="center"/>
            <w:shd w:fill="FFFFFF"/>
            <w:tcMar>
              <w:top w:w="110" w:type="dxa"/>
              <w:start w:w="120" w:type="dxa"/>
              <w:bottom w:w="110" w:type="dxa"/>
              <w:end w:w="120" w:type="dxa"/>
            </w:tcMar>
          </w:tcPr>
          <w:p>
            <w:pPr>
              <w:spacing w:after="0" w:line="252" w:lineRule="auto"/>
            </w:pPr>
            <w:r>
              <w:rPr>
                <w:rFonts w:ascii="Aptos" w:hAnsi="Aptos"/>
                <w:sz w:val="18"/>
              </w:rPr>
              <w:t>Add</w:t>
            </w:r>
          </w:p>
        </w:tc>
        <w:tc>
          <w:tcPr>
            <w:tcW w:type="dxa" w:w="4320"/>
            <w:vAlign w:val="center"/>
            <w:shd w:fill="FFFFFF"/>
            <w:tcMar>
              <w:top w:w="110" w:type="dxa"/>
              <w:start w:w="120" w:type="dxa"/>
              <w:bottom w:w="110" w:type="dxa"/>
              <w:end w:w="120" w:type="dxa"/>
            </w:tcMar>
          </w:tcPr>
          <w:p>
            <w:pPr>
              <w:spacing w:after="0" w:line="252" w:lineRule="auto"/>
            </w:pPr>
            <w:r>
              <w:rPr>
                <w:rFonts w:ascii="Aptos" w:hAnsi="Aptos"/>
                <w:sz w:val="18"/>
              </w:rPr>
              <w:t>A new department, division, role, section, title or gender value is approved.</w:t>
            </w:r>
          </w:p>
        </w:tc>
        <w:tc>
          <w:tcPr>
            <w:tcW w:type="dxa" w:w="4392"/>
            <w:vAlign w:val="center"/>
            <w:shd w:fill="FFFFFF"/>
            <w:tcMar>
              <w:top w:w="110" w:type="dxa"/>
              <w:start w:w="120" w:type="dxa"/>
              <w:bottom w:w="110" w:type="dxa"/>
              <w:end w:w="120" w:type="dxa"/>
            </w:tcMar>
          </w:tcPr>
          <w:p>
            <w:pPr>
              <w:spacing w:after="0" w:line="252" w:lineRule="auto"/>
            </w:pPr>
            <w:r>
              <w:rPr>
                <w:rFonts w:ascii="Aptos" w:hAnsi="Aptos"/>
                <w:sz w:val="18"/>
              </w:rPr>
              <w:t>The active value becomes available in the relevant forms.</w:t>
            </w:r>
          </w:p>
        </w:tc>
      </w:tr>
      <w:tr>
        <w:trPr>
          <w:cantSplit w:val="true"/>
        </w:trPr>
        <w:tc>
          <w:tcPr>
            <w:tcW w:type="dxa" w:w="1224"/>
            <w:vAlign w:val="center"/>
            <w:shd w:fill="EEF5EF"/>
            <w:tcMar>
              <w:top w:w="110" w:type="dxa"/>
              <w:start w:w="120" w:type="dxa"/>
              <w:bottom w:w="110" w:type="dxa"/>
              <w:end w:w="120" w:type="dxa"/>
            </w:tcMar>
          </w:tcPr>
          <w:p>
            <w:pPr>
              <w:spacing w:after="0" w:line="252" w:lineRule="auto"/>
            </w:pPr>
            <w:r>
              <w:rPr>
                <w:rFonts w:ascii="Aptos" w:hAnsi="Aptos"/>
                <w:sz w:val="18"/>
              </w:rPr>
              <w:t>Edit</w:t>
            </w:r>
          </w:p>
        </w:tc>
        <w:tc>
          <w:tcPr>
            <w:tcW w:type="dxa" w:w="4320"/>
            <w:vAlign w:val="center"/>
            <w:shd w:fill="EEF5EF"/>
            <w:tcMar>
              <w:top w:w="110" w:type="dxa"/>
              <w:start w:w="120" w:type="dxa"/>
              <w:bottom w:w="110" w:type="dxa"/>
              <w:end w:w="120" w:type="dxa"/>
            </w:tcMar>
          </w:tcPr>
          <w:p>
            <w:pPr>
              <w:spacing w:after="0" w:line="252" w:lineRule="auto"/>
            </w:pPr>
            <w:r>
              <w:rPr>
                <w:rFonts w:ascii="Aptos" w:hAnsi="Aptos"/>
                <w:sz w:val="18"/>
              </w:rPr>
              <w:t>The description, order or wording is incorrect.</w:t>
            </w:r>
          </w:p>
        </w:tc>
        <w:tc>
          <w:tcPr>
            <w:tcW w:type="dxa" w:w="4392"/>
            <w:vAlign w:val="center"/>
            <w:shd w:fill="EEF5EF"/>
            <w:tcMar>
              <w:top w:w="110" w:type="dxa"/>
              <w:start w:w="120" w:type="dxa"/>
              <w:bottom w:w="110" w:type="dxa"/>
              <w:end w:w="120" w:type="dxa"/>
            </w:tcMar>
          </w:tcPr>
          <w:p>
            <w:pPr>
              <w:spacing w:after="0" w:line="252" w:lineRule="auto"/>
            </w:pPr>
            <w:r>
              <w:rPr>
                <w:rFonts w:ascii="Aptos" w:hAnsi="Aptos"/>
                <w:sz w:val="18"/>
              </w:rPr>
              <w:t>Future selection uses the corrected value; historical employee text remains as recorded.</w:t>
            </w:r>
          </w:p>
        </w:tc>
      </w:tr>
      <w:tr>
        <w:trPr>
          <w:cantSplit w:val="true"/>
        </w:trPr>
        <w:tc>
          <w:tcPr>
            <w:tcW w:type="dxa" w:w="1224"/>
            <w:vAlign w:val="center"/>
            <w:shd w:fill="FFFFFF"/>
            <w:tcMar>
              <w:top w:w="110" w:type="dxa"/>
              <w:start w:w="120" w:type="dxa"/>
              <w:bottom w:w="110" w:type="dxa"/>
              <w:end w:w="120" w:type="dxa"/>
            </w:tcMar>
          </w:tcPr>
          <w:p>
            <w:pPr>
              <w:spacing w:after="0" w:line="252" w:lineRule="auto"/>
            </w:pPr>
            <w:r>
              <w:rPr>
                <w:rFonts w:ascii="Aptos" w:hAnsi="Aptos"/>
                <w:sz w:val="18"/>
              </w:rPr>
              <w:t>Archive</w:t>
            </w:r>
          </w:p>
        </w:tc>
        <w:tc>
          <w:tcPr>
            <w:tcW w:type="dxa" w:w="4320"/>
            <w:vAlign w:val="center"/>
            <w:shd w:fill="FFFFFF"/>
            <w:tcMar>
              <w:top w:w="110" w:type="dxa"/>
              <w:start w:w="120" w:type="dxa"/>
              <w:bottom w:w="110" w:type="dxa"/>
              <w:end w:w="120" w:type="dxa"/>
            </w:tcMar>
          </w:tcPr>
          <w:p>
            <w:pPr>
              <w:spacing w:after="0" w:line="252" w:lineRule="auto"/>
            </w:pPr>
            <w:r>
              <w:rPr>
                <w:rFonts w:ascii="Aptos" w:hAnsi="Aptos"/>
                <w:sz w:val="18"/>
              </w:rPr>
              <w:t>A value should no longer be used.</w:t>
            </w:r>
          </w:p>
        </w:tc>
        <w:tc>
          <w:tcPr>
            <w:tcW w:type="dxa" w:w="4392"/>
            <w:vAlign w:val="center"/>
            <w:shd w:fill="FFFFFF"/>
            <w:tcMar>
              <w:top w:w="110" w:type="dxa"/>
              <w:start w:w="120" w:type="dxa"/>
              <w:bottom w:w="110" w:type="dxa"/>
              <w:end w:w="120" w:type="dxa"/>
            </w:tcMar>
          </w:tcPr>
          <w:p>
            <w:pPr>
              <w:spacing w:after="0" w:line="252" w:lineRule="auto"/>
            </w:pPr>
            <w:r>
              <w:rPr>
                <w:rFonts w:ascii="Aptos" w:hAnsi="Aptos"/>
                <w:sz w:val="18"/>
              </w:rPr>
              <w:t>The value disappears from new selections but remains in existing records.</w:t>
            </w:r>
          </w:p>
        </w:tc>
      </w:tr>
      <w:tr>
        <w:trPr>
          <w:cantSplit w:val="true"/>
        </w:trPr>
        <w:tc>
          <w:tcPr>
            <w:tcW w:type="dxa" w:w="1224"/>
            <w:vAlign w:val="center"/>
            <w:shd w:fill="EEF5EF"/>
            <w:tcMar>
              <w:top w:w="110" w:type="dxa"/>
              <w:start w:w="120" w:type="dxa"/>
              <w:bottom w:w="110" w:type="dxa"/>
              <w:end w:w="120" w:type="dxa"/>
            </w:tcMar>
          </w:tcPr>
          <w:p>
            <w:pPr>
              <w:spacing w:after="0" w:line="252" w:lineRule="auto"/>
            </w:pPr>
            <w:r>
              <w:rPr>
                <w:rFonts w:ascii="Aptos" w:hAnsi="Aptos"/>
                <w:sz w:val="18"/>
              </w:rPr>
              <w:t>Activate</w:t>
            </w:r>
          </w:p>
        </w:tc>
        <w:tc>
          <w:tcPr>
            <w:tcW w:type="dxa" w:w="4320"/>
            <w:vAlign w:val="center"/>
            <w:shd w:fill="EEF5EF"/>
            <w:tcMar>
              <w:top w:w="110" w:type="dxa"/>
              <w:start w:w="120" w:type="dxa"/>
              <w:bottom w:w="110" w:type="dxa"/>
              <w:end w:w="120" w:type="dxa"/>
            </w:tcMar>
          </w:tcPr>
          <w:p>
            <w:pPr>
              <w:spacing w:after="0" w:line="252" w:lineRule="auto"/>
            </w:pPr>
            <w:r>
              <w:rPr>
                <w:rFonts w:ascii="Aptos" w:hAnsi="Aptos"/>
                <w:sz w:val="18"/>
              </w:rPr>
              <w:t>An archived value becomes valid again.</w:t>
            </w:r>
          </w:p>
        </w:tc>
        <w:tc>
          <w:tcPr>
            <w:tcW w:type="dxa" w:w="4392"/>
            <w:vAlign w:val="center"/>
            <w:shd w:fill="EEF5EF"/>
            <w:tcMar>
              <w:top w:w="110" w:type="dxa"/>
              <w:start w:w="120" w:type="dxa"/>
              <w:bottom w:w="110" w:type="dxa"/>
              <w:end w:w="120" w:type="dxa"/>
            </w:tcMar>
          </w:tcPr>
          <w:p>
            <w:pPr>
              <w:spacing w:after="0" w:line="252" w:lineRule="auto"/>
            </w:pPr>
            <w:r>
              <w:rPr>
                <w:rFonts w:ascii="Aptos" w:hAnsi="Aptos"/>
                <w:sz w:val="18"/>
              </w:rPr>
              <w:t>The value returns to new selections.</w:t>
            </w:r>
          </w:p>
        </w:tc>
      </w:tr>
    </w:tbl>
    <w:p>
      <w:pPr>
        <w:spacing w:after="0"/>
      </w:pPr>
    </w:p>
    <w:p>
      <w:pPr>
        <w:pStyle w:val="Heading2"/>
        <w:keepNext/>
      </w:pPr>
      <w:r>
        <w:t>Checklist template maintenance</w:t>
      </w:r>
    </w:p>
    <w:p>
      <w:pPr>
        <w:pStyle w:val="BodyText"/>
      </w:pPr>
      <w:r>
        <w:rPr>
          <w:rFonts w:ascii="Aptos" w:hAnsi="Aptos"/>
        </w:rPr>
        <w:t>Create or edit a checklist activity when the standard induction process changes. Confirm its phase, owner, due-date offset, required status and sort order. Archive obsolete activities. New plans use active templates; existing plans change only through a programme or checklist refresh where the workflow allows it.</w:t>
      </w:r>
    </w:p>
    <w:p>
      <w:pPr>
        <w:pStyle w:val="Heading2"/>
        <w:keepNext/>
      </w:pPr>
      <w:r>
        <w:t>Record management</w:t>
      </w:r>
    </w:p>
    <w:p>
      <w:pPr>
        <w:pStyle w:val="NavigationPath"/>
      </w:pPr>
      <w:r>
        <w:rPr>
          <w:rFonts w:ascii="Aptos" w:hAnsi="Aptos"/>
          <w:b/>
          <w:color w:val="145C3D"/>
        </w:rPr>
        <w:t xml:space="preserve">Navigation path  </w:t>
      </w:r>
      <w:r>
        <w:rPr>
          <w:rFonts w:ascii="Aptos" w:hAnsi="Aptos"/>
          <w:color w:val="000000"/>
        </w:rPr>
        <w:t>Administration  Employee induction records or Induction programme records</w:t>
      </w:r>
    </w:p>
    <w:p>
      <w:pPr>
        <w:pStyle w:val="BodyText"/>
      </w:pPr>
      <w:r>
        <w:rPr>
          <w:rFonts w:ascii="Aptos" w:hAnsi="Aptos"/>
        </w:rPr>
        <w:t>The administration workspace can clear selected employee feedback responses, permanently delete selected employee induction records and permanently delete eligible programmes. These actions are destructive and should be used only for approved correction or test-data cleanup.</w:t>
      </w:r>
    </w:p>
    <w:p>
      <w:pPr>
        <w:pStyle w:val="BodyText"/>
      </w:pPr>
      <w:r>
        <w:rPr>
          <w:rFonts w:ascii="Aptos" w:hAnsi="Aptos"/>
          <w:b/>
          <w:color w:val="B7922E"/>
        </w:rPr>
        <w:t xml:space="preserve">Deletion control  </w:t>
      </w:r>
      <w:r>
        <w:rPr>
          <w:rFonts w:ascii="Aptos" w:hAnsi="Aptos"/>
        </w:rPr>
        <w:t>A programme with submitted feedback cannot be deleted. Clear the affected employee feedback first only when that removal is authorised. Before permanent deletion, confirm the selected names and retain required PDF reports or other records.</w:t>
      </w:r>
    </w:p>
    <w:p>
      <w:r>
        <w:br w:type="page"/>
      </w:r>
    </w:p>
    <w:p>
      <w:pPr>
        <w:pStyle w:val="Heading1"/>
        <w:keepNext/>
      </w:pPr>
      <w:r>
        <w:t>Troubleshooting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448"/>
            <w:vAlign w:val="center"/>
            <w:shd w:fill="123B2B"/>
            <w:tcMar>
              <w:top w:w="130" w:type="dxa"/>
              <w:start w:w="120" w:type="dxa"/>
              <w:bottom w:w="130" w:type="dxa"/>
              <w:end w:w="120" w:type="dxa"/>
            </w:tcMar>
          </w:tcPr>
          <w:p>
            <w:pPr>
              <w:spacing w:after="0"/>
              <w:jc w:val="left"/>
            </w:pPr>
            <w:r>
              <w:rPr>
                <w:rFonts w:ascii="Aptos" w:hAnsi="Aptos"/>
                <w:b/>
                <w:color w:val="FFFFFF"/>
                <w:sz w:val="19"/>
              </w:rPr>
              <w:t>Problem</w:t>
            </w:r>
          </w:p>
        </w:tc>
        <w:tc>
          <w:tcPr>
            <w:tcW w:type="dxa" w:w="3168"/>
            <w:vAlign w:val="center"/>
            <w:shd w:fill="123B2B"/>
            <w:tcMar>
              <w:top w:w="130" w:type="dxa"/>
              <w:start w:w="120" w:type="dxa"/>
              <w:bottom w:w="130" w:type="dxa"/>
              <w:end w:w="120" w:type="dxa"/>
            </w:tcMar>
          </w:tcPr>
          <w:p>
            <w:pPr>
              <w:spacing w:after="0"/>
              <w:jc w:val="left"/>
            </w:pPr>
            <w:r>
              <w:rPr>
                <w:rFonts w:ascii="Aptos" w:hAnsi="Aptos"/>
                <w:b/>
                <w:color w:val="FFFFFF"/>
                <w:sz w:val="19"/>
              </w:rPr>
              <w:t>Likely cause</w:t>
            </w:r>
          </w:p>
        </w:tc>
        <w:tc>
          <w:tcPr>
            <w:tcW w:type="dxa" w:w="4320"/>
            <w:vAlign w:val="center"/>
            <w:shd w:fill="123B2B"/>
            <w:tcMar>
              <w:top w:w="130" w:type="dxa"/>
              <w:start w:w="120" w:type="dxa"/>
              <w:bottom w:w="130" w:type="dxa"/>
              <w:end w:w="120" w:type="dxa"/>
            </w:tcMar>
          </w:tcPr>
          <w:p>
            <w:pPr>
              <w:spacing w:after="0"/>
              <w:jc w:val="left"/>
            </w:pPr>
            <w:r>
              <w:rPr>
                <w:rFonts w:ascii="Aptos" w:hAnsi="Aptos"/>
                <w:b/>
                <w:color w:val="FFFFFF"/>
                <w:sz w:val="19"/>
              </w:rPr>
              <w:t>HRBP action</w:t>
            </w:r>
          </w:p>
        </w:tc>
      </w:tr>
      <w:tr>
        <w:trPr>
          <w:cantSplit w:val="true"/>
        </w:trPr>
        <w:tc>
          <w:tcPr>
            <w:tcW w:type="dxa" w:w="2448"/>
            <w:vAlign w:val="center"/>
            <w:shd w:fill="FFFFFF"/>
            <w:tcMar>
              <w:top w:w="110" w:type="dxa"/>
              <w:start w:w="120" w:type="dxa"/>
              <w:bottom w:w="110" w:type="dxa"/>
              <w:end w:w="120" w:type="dxa"/>
            </w:tcMar>
          </w:tcPr>
          <w:p>
            <w:pPr>
              <w:spacing w:after="0" w:line="252" w:lineRule="auto"/>
            </w:pPr>
            <w:r>
              <w:rPr>
                <w:rFonts w:ascii="Aptos" w:hAnsi="Aptos"/>
                <w:sz w:val="18"/>
              </w:rPr>
              <w:t>An invitation cannot be sent</w:t>
            </w:r>
          </w:p>
        </w:tc>
        <w:tc>
          <w:tcPr>
            <w:tcW w:type="dxa" w:w="3168"/>
            <w:vAlign w:val="center"/>
            <w:shd w:fill="FFFFFF"/>
            <w:tcMar>
              <w:top w:w="110" w:type="dxa"/>
              <w:start w:w="120" w:type="dxa"/>
              <w:bottom w:w="110" w:type="dxa"/>
              <w:end w:w="120" w:type="dxa"/>
            </w:tcMar>
          </w:tcPr>
          <w:p>
            <w:pPr>
              <w:spacing w:after="0" w:line="252" w:lineRule="auto"/>
            </w:pPr>
            <w:r>
              <w:rPr>
                <w:rFonts w:ascii="Aptos" w:hAnsi="Aptos"/>
                <w:sz w:val="18"/>
              </w:rPr>
              <w:t>SMTP is not ready, the email is missing, or delivery failed.</w:t>
            </w:r>
          </w:p>
        </w:tc>
        <w:tc>
          <w:tcPr>
            <w:tcW w:type="dxa" w:w="4320"/>
            <w:vAlign w:val="center"/>
            <w:shd w:fill="FFFFFF"/>
            <w:tcMar>
              <w:top w:w="110" w:type="dxa"/>
              <w:start w:w="120" w:type="dxa"/>
              <w:bottom w:w="110" w:type="dxa"/>
              <w:end w:w="120" w:type="dxa"/>
            </w:tcMar>
          </w:tcPr>
          <w:p>
            <w:pPr>
              <w:spacing w:after="0" w:line="252" w:lineRule="auto"/>
            </w:pPr>
            <w:r>
              <w:rPr>
                <w:rFonts w:ascii="Aptos" w:hAnsi="Aptos"/>
                <w:sz w:val="18"/>
              </w:rPr>
              <w:t>Check Workflow and wording for SMTP delivery ready, correct the email, then resend only to the affected employee.</w:t>
            </w:r>
          </w:p>
        </w:tc>
      </w:tr>
      <w:tr>
        <w:trPr>
          <w:cantSplit w:val="true"/>
        </w:trPr>
        <w:tc>
          <w:tcPr>
            <w:tcW w:type="dxa" w:w="2448"/>
            <w:vAlign w:val="center"/>
            <w:shd w:fill="EEF5EF"/>
            <w:tcMar>
              <w:top w:w="110" w:type="dxa"/>
              <w:start w:w="120" w:type="dxa"/>
              <w:bottom w:w="110" w:type="dxa"/>
              <w:end w:w="120" w:type="dxa"/>
            </w:tcMar>
          </w:tcPr>
          <w:p>
            <w:pPr>
              <w:spacing w:after="0" w:line="252" w:lineRule="auto"/>
            </w:pPr>
            <w:r>
              <w:rPr>
                <w:rFonts w:ascii="Aptos" w:hAnsi="Aptos"/>
                <w:sz w:val="18"/>
              </w:rPr>
              <w:t>The employee cannot open or sign</w:t>
            </w:r>
          </w:p>
        </w:tc>
        <w:tc>
          <w:tcPr>
            <w:tcW w:type="dxa" w:w="3168"/>
            <w:vAlign w:val="center"/>
            <w:shd w:fill="EEF5EF"/>
            <w:tcMar>
              <w:top w:w="110" w:type="dxa"/>
              <w:start w:w="120" w:type="dxa"/>
              <w:bottom w:w="110" w:type="dxa"/>
              <w:end w:w="120" w:type="dxa"/>
            </w:tcMar>
          </w:tcPr>
          <w:p>
            <w:pPr>
              <w:spacing w:after="0" w:line="252" w:lineRule="auto"/>
            </w:pPr>
            <w:r>
              <w:rPr>
                <w:rFonts w:ascii="Aptos" w:hAnsi="Aptos"/>
                <w:sz w:val="18"/>
              </w:rPr>
              <w:t>The logged-in Windows account does not match the recorded AD ID.</w:t>
            </w:r>
          </w:p>
        </w:tc>
        <w:tc>
          <w:tcPr>
            <w:tcW w:type="dxa" w:w="4320"/>
            <w:vAlign w:val="center"/>
            <w:shd w:fill="EEF5EF"/>
            <w:tcMar>
              <w:top w:w="110" w:type="dxa"/>
              <w:start w:w="120" w:type="dxa"/>
              <w:bottom w:w="110" w:type="dxa"/>
              <w:end w:w="120" w:type="dxa"/>
            </w:tcMar>
          </w:tcPr>
          <w:p>
            <w:pPr>
              <w:spacing w:after="0" w:line="252" w:lineRule="auto"/>
            </w:pPr>
            <w:r>
              <w:rPr>
                <w:rFonts w:ascii="Aptos" w:hAnsi="Aptos"/>
                <w:sz w:val="18"/>
              </w:rPr>
              <w:t>Compare the username shown in the top bar with the employee record. Correct the AD ID before sign-off starts.</w:t>
            </w:r>
          </w:p>
        </w:tc>
      </w:tr>
      <w:tr>
        <w:trPr>
          <w:cantSplit w:val="true"/>
        </w:trPr>
        <w:tc>
          <w:tcPr>
            <w:tcW w:type="dxa" w:w="2448"/>
            <w:vAlign w:val="center"/>
            <w:shd w:fill="FFFFFF"/>
            <w:tcMar>
              <w:top w:w="110" w:type="dxa"/>
              <w:start w:w="120" w:type="dxa"/>
              <w:bottom w:w="110" w:type="dxa"/>
              <w:end w:w="120" w:type="dxa"/>
            </w:tcMar>
          </w:tcPr>
          <w:p>
            <w:pPr>
              <w:spacing w:after="0" w:line="252" w:lineRule="auto"/>
            </w:pPr>
            <w:r>
              <w:rPr>
                <w:rFonts w:ascii="Aptos" w:hAnsi="Aptos"/>
                <w:sz w:val="18"/>
              </w:rPr>
              <w:t>The attendance calendar invitation did not arrive</w:t>
            </w:r>
          </w:p>
        </w:tc>
        <w:tc>
          <w:tcPr>
            <w:tcW w:type="dxa" w:w="3168"/>
            <w:vAlign w:val="center"/>
            <w:shd w:fill="FFFFFF"/>
            <w:tcMar>
              <w:top w:w="110" w:type="dxa"/>
              <w:start w:w="120" w:type="dxa"/>
              <w:bottom w:w="110" w:type="dxa"/>
              <w:end w:w="120" w:type="dxa"/>
            </w:tcMar>
          </w:tcPr>
          <w:p>
            <w:pPr>
              <w:spacing w:after="0" w:line="252" w:lineRule="auto"/>
            </w:pPr>
            <w:r>
              <w:rPr>
                <w:rFonts w:ascii="Aptos" w:hAnsi="Aptos"/>
                <w:sz w:val="18"/>
              </w:rPr>
              <w:t>The employee confirmed Present but SMTP delivery failed or the email is wrong.</w:t>
            </w:r>
          </w:p>
        </w:tc>
        <w:tc>
          <w:tcPr>
            <w:tcW w:type="dxa" w:w="4320"/>
            <w:vAlign w:val="center"/>
            <w:shd w:fill="FFFFFF"/>
            <w:tcMar>
              <w:top w:w="110" w:type="dxa"/>
              <w:start w:w="120" w:type="dxa"/>
              <w:bottom w:w="110" w:type="dxa"/>
              <w:end w:w="120" w:type="dxa"/>
            </w:tcMar>
          </w:tcPr>
          <w:p>
            <w:pPr>
              <w:spacing w:after="0" w:line="252" w:lineRule="auto"/>
            </w:pPr>
            <w:r>
              <w:rPr>
                <w:rFonts w:ascii="Aptos" w:hAnsi="Aptos"/>
                <w:sz w:val="18"/>
              </w:rPr>
              <w:t>Attendance remains valid. Correct delivery configuration or the employee email, then contact HR support for a controlled retry if required.</w:t>
            </w:r>
          </w:p>
        </w:tc>
      </w:tr>
      <w:tr>
        <w:trPr>
          <w:cantSplit w:val="true"/>
        </w:trPr>
        <w:tc>
          <w:tcPr>
            <w:tcW w:type="dxa" w:w="2448"/>
            <w:vAlign w:val="center"/>
            <w:shd w:fill="EEF5EF"/>
            <w:tcMar>
              <w:top w:w="110" w:type="dxa"/>
              <w:start w:w="120" w:type="dxa"/>
              <w:bottom w:w="110" w:type="dxa"/>
              <w:end w:w="120" w:type="dxa"/>
            </w:tcMar>
          </w:tcPr>
          <w:p>
            <w:pPr>
              <w:spacing w:after="0" w:line="252" w:lineRule="auto"/>
            </w:pPr>
            <w:r>
              <w:rPr>
                <w:rFonts w:ascii="Aptos" w:hAnsi="Aptos"/>
                <w:sz w:val="18"/>
              </w:rPr>
              <w:t>A programme phase change is not visible</w:t>
            </w:r>
          </w:p>
        </w:tc>
        <w:tc>
          <w:tcPr>
            <w:tcW w:type="dxa" w:w="3168"/>
            <w:vAlign w:val="center"/>
            <w:shd w:fill="EEF5EF"/>
            <w:tcMar>
              <w:top w:w="110" w:type="dxa"/>
              <w:start w:w="120" w:type="dxa"/>
              <w:bottom w:w="110" w:type="dxa"/>
              <w:end w:w="120" w:type="dxa"/>
            </w:tcMar>
          </w:tcPr>
          <w:p>
            <w:pPr>
              <w:spacing w:after="0" w:line="252" w:lineRule="auto"/>
            </w:pPr>
            <w:r>
              <w:rPr>
                <w:rFonts w:ascii="Aptos" w:hAnsi="Aptos"/>
                <w:sz w:val="18"/>
              </w:rPr>
              <w:t>The programme was saved but employee checklists were not refreshed.</w:t>
            </w:r>
          </w:p>
        </w:tc>
        <w:tc>
          <w:tcPr>
            <w:tcW w:type="dxa" w:w="4320"/>
            <w:vAlign w:val="center"/>
            <w:shd w:fill="EEF5EF"/>
            <w:tcMar>
              <w:top w:w="110" w:type="dxa"/>
              <w:start w:w="120" w:type="dxa"/>
              <w:bottom w:w="110" w:type="dxa"/>
              <w:end w:w="120" w:type="dxa"/>
            </w:tcMar>
          </w:tcPr>
          <w:p>
            <w:pPr>
              <w:spacing w:after="0" w:line="252" w:lineRule="auto"/>
            </w:pPr>
            <w:r>
              <w:rPr>
                <w:rFonts w:ascii="Aptos" w:hAnsi="Aptos"/>
                <w:sz w:val="18"/>
              </w:rPr>
              <w:t>Use Update all employee checklists on the programme or Refresh checklist on the individual induction.</w:t>
            </w:r>
          </w:p>
        </w:tc>
      </w:tr>
      <w:tr>
        <w:trPr>
          <w:cantSplit w:val="true"/>
        </w:trPr>
        <w:tc>
          <w:tcPr>
            <w:tcW w:type="dxa" w:w="2448"/>
            <w:vAlign w:val="center"/>
            <w:shd w:fill="FFFFFF"/>
            <w:tcMar>
              <w:top w:w="110" w:type="dxa"/>
              <w:start w:w="120" w:type="dxa"/>
              <w:bottom w:w="110" w:type="dxa"/>
              <w:end w:w="120" w:type="dxa"/>
            </w:tcMar>
          </w:tcPr>
          <w:p>
            <w:pPr>
              <w:spacing w:after="0" w:line="252" w:lineRule="auto"/>
            </w:pPr>
            <w:r>
              <w:rPr>
                <w:rFonts w:ascii="Aptos" w:hAnsi="Aptos"/>
                <w:sz w:val="18"/>
              </w:rPr>
              <w:t>An employee cannot be moved to a programme</w:t>
            </w:r>
          </w:p>
        </w:tc>
        <w:tc>
          <w:tcPr>
            <w:tcW w:type="dxa" w:w="3168"/>
            <w:vAlign w:val="center"/>
            <w:shd w:fill="FFFFFF"/>
            <w:tcMar>
              <w:top w:w="110" w:type="dxa"/>
              <w:start w:w="120" w:type="dxa"/>
              <w:bottom w:w="110" w:type="dxa"/>
              <w:end w:w="120" w:type="dxa"/>
            </w:tcMar>
          </w:tcPr>
          <w:p>
            <w:pPr>
              <w:spacing w:after="0" w:line="252" w:lineRule="auto"/>
            </w:pPr>
            <w:r>
              <w:rPr>
                <w:rFonts w:ascii="Aptos" w:hAnsi="Aptos"/>
                <w:sz w:val="18"/>
              </w:rPr>
              <w:t>Feedback exists or sign-off protection is active.</w:t>
            </w:r>
          </w:p>
        </w:tc>
        <w:tc>
          <w:tcPr>
            <w:tcW w:type="dxa" w:w="4320"/>
            <w:vAlign w:val="center"/>
            <w:shd w:fill="FFFFFF"/>
            <w:tcMar>
              <w:top w:w="110" w:type="dxa"/>
              <w:start w:w="120" w:type="dxa"/>
              <w:bottom w:w="110" w:type="dxa"/>
              <w:end w:w="120" w:type="dxa"/>
            </w:tcMar>
          </w:tcPr>
          <w:p>
            <w:pPr>
              <w:spacing w:after="0" w:line="252" w:lineRule="auto"/>
            </w:pPr>
            <w:r>
              <w:rPr>
                <w:rFonts w:ascii="Aptos" w:hAnsi="Aptos"/>
                <w:sz w:val="18"/>
              </w:rPr>
              <w:t>Review the protection reason. Do not bypass a signed or responded record; correct it only through authorised record management.</w:t>
            </w:r>
          </w:p>
        </w:tc>
      </w:tr>
      <w:tr>
        <w:trPr>
          <w:cantSplit w:val="true"/>
        </w:trPr>
        <w:tc>
          <w:tcPr>
            <w:tcW w:type="dxa" w:w="2448"/>
            <w:vAlign w:val="center"/>
            <w:shd w:fill="EEF5EF"/>
            <w:tcMar>
              <w:top w:w="110" w:type="dxa"/>
              <w:start w:w="120" w:type="dxa"/>
              <w:bottom w:w="110" w:type="dxa"/>
              <w:end w:w="120" w:type="dxa"/>
            </w:tcMar>
          </w:tcPr>
          <w:p>
            <w:pPr>
              <w:spacing w:after="0" w:line="252" w:lineRule="auto"/>
            </w:pPr>
            <w:r>
              <w:rPr>
                <w:rFonts w:ascii="Aptos" w:hAnsi="Aptos"/>
                <w:sz w:val="18"/>
              </w:rPr>
              <w:t>Feedback link is unavailable</w:t>
            </w:r>
          </w:p>
        </w:tc>
        <w:tc>
          <w:tcPr>
            <w:tcW w:type="dxa" w:w="3168"/>
            <w:vAlign w:val="center"/>
            <w:shd w:fill="EEF5EF"/>
            <w:tcMar>
              <w:top w:w="110" w:type="dxa"/>
              <w:start w:w="120" w:type="dxa"/>
              <w:bottom w:w="110" w:type="dxa"/>
              <w:end w:w="120" w:type="dxa"/>
            </w:tcMar>
          </w:tcPr>
          <w:p>
            <w:pPr>
              <w:spacing w:after="0" w:line="252" w:lineRule="auto"/>
            </w:pPr>
            <w:r>
              <w:rPr>
                <w:rFonts w:ascii="Aptos" w:hAnsi="Aptos"/>
                <w:sz w:val="18"/>
              </w:rPr>
              <w:t>The programme is not complete, attendance is not Present, or feedback already exists.</w:t>
            </w:r>
          </w:p>
        </w:tc>
        <w:tc>
          <w:tcPr>
            <w:tcW w:type="dxa" w:w="4320"/>
            <w:vAlign w:val="center"/>
            <w:shd w:fill="EEF5EF"/>
            <w:tcMar>
              <w:top w:w="110" w:type="dxa"/>
              <w:start w:w="120" w:type="dxa"/>
              <w:bottom w:w="110" w:type="dxa"/>
              <w:end w:w="120" w:type="dxa"/>
            </w:tcMar>
          </w:tcPr>
          <w:p>
            <w:pPr>
              <w:spacing w:after="0" w:line="252" w:lineRule="auto"/>
            </w:pPr>
            <w:r>
              <w:rPr>
                <w:rFonts w:ascii="Aptos" w:hAnsi="Aptos"/>
                <w:sz w:val="18"/>
              </w:rPr>
              <w:t>Complete all presentations, correct attendance, and confirm that no response has already been submitted.</w:t>
            </w:r>
          </w:p>
        </w:tc>
      </w:tr>
      <w:tr>
        <w:trPr>
          <w:cantSplit w:val="true"/>
        </w:trPr>
        <w:tc>
          <w:tcPr>
            <w:tcW w:type="dxa" w:w="2448"/>
            <w:vAlign w:val="center"/>
            <w:shd w:fill="FFFFFF"/>
            <w:tcMar>
              <w:top w:w="110" w:type="dxa"/>
              <w:start w:w="120" w:type="dxa"/>
              <w:bottom w:w="110" w:type="dxa"/>
              <w:end w:w="120" w:type="dxa"/>
            </w:tcMar>
          </w:tcPr>
          <w:p>
            <w:pPr>
              <w:spacing w:after="0" w:line="252" w:lineRule="auto"/>
            </w:pPr>
            <w:r>
              <w:rPr>
                <w:rFonts w:ascii="Aptos" w:hAnsi="Aptos"/>
                <w:sz w:val="18"/>
              </w:rPr>
              <w:t>Programme schedule cannot be changed</w:t>
            </w:r>
          </w:p>
        </w:tc>
        <w:tc>
          <w:tcPr>
            <w:tcW w:type="dxa" w:w="3168"/>
            <w:vAlign w:val="center"/>
            <w:shd w:fill="FFFFFF"/>
            <w:tcMar>
              <w:top w:w="110" w:type="dxa"/>
              <w:start w:w="120" w:type="dxa"/>
              <w:bottom w:w="110" w:type="dxa"/>
              <w:end w:w="120" w:type="dxa"/>
            </w:tcMar>
          </w:tcPr>
          <w:p>
            <w:pPr>
              <w:spacing w:after="0" w:line="252" w:lineRule="auto"/>
            </w:pPr>
            <w:r>
              <w:rPr>
                <w:rFonts w:ascii="Aptos" w:hAnsi="Aptos"/>
                <w:sz w:val="18"/>
              </w:rPr>
              <w:t>Feedback or ratings already reference the sessions.</w:t>
            </w:r>
          </w:p>
        </w:tc>
        <w:tc>
          <w:tcPr>
            <w:tcW w:type="dxa" w:w="4320"/>
            <w:vAlign w:val="center"/>
            <w:shd w:fill="FFFFFF"/>
            <w:tcMar>
              <w:top w:w="110" w:type="dxa"/>
              <w:start w:w="120" w:type="dxa"/>
              <w:bottom w:w="110" w:type="dxa"/>
              <w:end w:w="120" w:type="dxa"/>
            </w:tcMar>
          </w:tcPr>
          <w:p>
            <w:pPr>
              <w:spacing w:after="0" w:line="252" w:lineRule="auto"/>
            </w:pPr>
            <w:r>
              <w:rPr>
                <w:rFonts w:ascii="Aptos" w:hAnsi="Aptos"/>
                <w:sz w:val="18"/>
              </w:rPr>
              <w:t>Preserve the schedule. If the record is genuinely wrong, obtain approval and follow the authorised data-correction process.</w:t>
            </w:r>
          </w:p>
        </w:tc>
      </w:tr>
      <w:tr>
        <w:trPr>
          <w:cantSplit w:val="true"/>
        </w:trPr>
        <w:tc>
          <w:tcPr>
            <w:tcW w:type="dxa" w:w="2448"/>
            <w:vAlign w:val="center"/>
            <w:shd w:fill="EEF5EF"/>
            <w:tcMar>
              <w:top w:w="110" w:type="dxa"/>
              <w:start w:w="120" w:type="dxa"/>
              <w:bottom w:w="110" w:type="dxa"/>
              <w:end w:w="120" w:type="dxa"/>
            </w:tcMar>
          </w:tcPr>
          <w:p>
            <w:pPr>
              <w:spacing w:after="0" w:line="252" w:lineRule="auto"/>
            </w:pPr>
            <w:r>
              <w:rPr>
                <w:rFonts w:ascii="Aptos" w:hAnsi="Aptos"/>
                <w:sz w:val="18"/>
              </w:rPr>
              <w:t>Import row is skipped</w:t>
            </w:r>
          </w:p>
        </w:tc>
        <w:tc>
          <w:tcPr>
            <w:tcW w:type="dxa" w:w="3168"/>
            <w:vAlign w:val="center"/>
            <w:shd w:fill="EEF5EF"/>
            <w:tcMar>
              <w:top w:w="110" w:type="dxa"/>
              <w:start w:w="120" w:type="dxa"/>
              <w:bottom w:w="110" w:type="dxa"/>
              <w:end w:w="120" w:type="dxa"/>
            </w:tcMar>
          </w:tcPr>
          <w:p>
            <w:pPr>
              <w:spacing w:after="0" w:line="252" w:lineRule="auto"/>
            </w:pPr>
            <w:r>
              <w:rPr>
                <w:rFonts w:ascii="Aptos" w:hAnsi="Aptos"/>
                <w:sz w:val="18"/>
              </w:rPr>
              <w:t>The AD ID or Employee Number already exists.</w:t>
            </w:r>
          </w:p>
        </w:tc>
        <w:tc>
          <w:tcPr>
            <w:tcW w:type="dxa" w:w="4320"/>
            <w:vAlign w:val="center"/>
            <w:shd w:fill="EEF5EF"/>
            <w:tcMar>
              <w:top w:w="110" w:type="dxa"/>
              <w:start w:w="120" w:type="dxa"/>
              <w:bottom w:w="110" w:type="dxa"/>
              <w:end w:w="120" w:type="dxa"/>
            </w:tcMar>
          </w:tcPr>
          <w:p>
            <w:pPr>
              <w:spacing w:after="0" w:line="252" w:lineRule="auto"/>
            </w:pPr>
            <w:r>
              <w:rPr>
                <w:rFonts w:ascii="Aptos" w:hAnsi="Aptos"/>
                <w:sz w:val="18"/>
              </w:rPr>
              <w:t>Open the existing induction instead of creating a duplicate. Edit it if the information has changed.</w:t>
            </w:r>
          </w:p>
        </w:tc>
      </w:tr>
      <w:tr>
        <w:trPr>
          <w:cantSplit w:val="true"/>
        </w:trPr>
        <w:tc>
          <w:tcPr>
            <w:tcW w:type="dxa" w:w="2448"/>
            <w:vAlign w:val="center"/>
            <w:shd w:fill="FFFFFF"/>
            <w:tcMar>
              <w:top w:w="110" w:type="dxa"/>
              <w:start w:w="120" w:type="dxa"/>
              <w:bottom w:w="110" w:type="dxa"/>
              <w:end w:w="120" w:type="dxa"/>
            </w:tcMar>
          </w:tcPr>
          <w:p>
            <w:pPr>
              <w:spacing w:after="0" w:line="252" w:lineRule="auto"/>
            </w:pPr>
            <w:r>
              <w:rPr>
                <w:rFonts w:ascii="Aptos" w:hAnsi="Aptos"/>
                <w:sz w:val="18"/>
              </w:rPr>
              <w:t>Checklist activity is locked</w:t>
            </w:r>
          </w:p>
        </w:tc>
        <w:tc>
          <w:tcPr>
            <w:tcW w:type="dxa" w:w="3168"/>
            <w:vAlign w:val="center"/>
            <w:shd w:fill="FFFFFF"/>
            <w:tcMar>
              <w:top w:w="110" w:type="dxa"/>
              <w:start w:w="120" w:type="dxa"/>
              <w:bottom w:w="110" w:type="dxa"/>
              <w:end w:w="120" w:type="dxa"/>
            </w:tcMar>
          </w:tcPr>
          <w:p>
            <w:pPr>
              <w:spacing w:after="0" w:line="252" w:lineRule="auto"/>
            </w:pPr>
            <w:r>
              <w:rPr>
                <w:rFonts w:ascii="Aptos" w:hAnsi="Aptos"/>
                <w:sz w:val="18"/>
              </w:rPr>
              <w:t>Sign-off has started and checklist locking is enabled.</w:t>
            </w:r>
          </w:p>
        </w:tc>
        <w:tc>
          <w:tcPr>
            <w:tcW w:type="dxa" w:w="4320"/>
            <w:vAlign w:val="center"/>
            <w:shd w:fill="FFFFFF"/>
            <w:tcMar>
              <w:top w:w="110" w:type="dxa"/>
              <w:start w:w="120" w:type="dxa"/>
              <w:bottom w:w="110" w:type="dxa"/>
              <w:end w:w="120" w:type="dxa"/>
            </w:tcMar>
          </w:tcPr>
          <w:p>
            <w:pPr>
              <w:spacing w:after="0" w:line="252" w:lineRule="auto"/>
            </w:pPr>
            <w:r>
              <w:rPr>
                <w:rFonts w:ascii="Aptos" w:hAnsi="Aptos"/>
                <w:sz w:val="18"/>
              </w:rPr>
              <w:t>Review the signed record and escalate any correction. Do not remove protection casually.</w:t>
            </w:r>
          </w:p>
        </w:tc>
      </w:tr>
      <w:tr>
        <w:trPr>
          <w:cantSplit w:val="true"/>
        </w:trPr>
        <w:tc>
          <w:tcPr>
            <w:tcW w:type="dxa" w:w="2448"/>
            <w:vAlign w:val="center"/>
            <w:shd w:fill="EEF5EF"/>
            <w:tcMar>
              <w:top w:w="110" w:type="dxa"/>
              <w:start w:w="120" w:type="dxa"/>
              <w:bottom w:w="110" w:type="dxa"/>
              <w:end w:w="120" w:type="dxa"/>
            </w:tcMar>
          </w:tcPr>
          <w:p>
            <w:pPr>
              <w:spacing w:after="0" w:line="252" w:lineRule="auto"/>
            </w:pPr>
            <w:r>
              <w:rPr>
                <w:rFonts w:ascii="Aptos" w:hAnsi="Aptos"/>
                <w:sz w:val="18"/>
              </w:rPr>
              <w:t>A programme cannot be deleted</w:t>
            </w:r>
          </w:p>
        </w:tc>
        <w:tc>
          <w:tcPr>
            <w:tcW w:type="dxa" w:w="3168"/>
            <w:vAlign w:val="center"/>
            <w:shd w:fill="EEF5EF"/>
            <w:tcMar>
              <w:top w:w="110" w:type="dxa"/>
              <w:start w:w="120" w:type="dxa"/>
              <w:bottom w:w="110" w:type="dxa"/>
              <w:end w:w="120" w:type="dxa"/>
            </w:tcMar>
          </w:tcPr>
          <w:p>
            <w:pPr>
              <w:spacing w:after="0" w:line="252" w:lineRule="auto"/>
            </w:pPr>
            <w:r>
              <w:rPr>
                <w:rFonts w:ascii="Aptos" w:hAnsi="Aptos"/>
                <w:sz w:val="18"/>
              </w:rPr>
              <w:t>One or more assigned employees have submitted feedback.</w:t>
            </w:r>
          </w:p>
        </w:tc>
        <w:tc>
          <w:tcPr>
            <w:tcW w:type="dxa" w:w="4320"/>
            <w:vAlign w:val="center"/>
            <w:shd w:fill="EEF5EF"/>
            <w:tcMar>
              <w:top w:w="110" w:type="dxa"/>
              <w:start w:w="120" w:type="dxa"/>
              <w:bottom w:w="110" w:type="dxa"/>
              <w:end w:w="120" w:type="dxa"/>
            </w:tcMar>
          </w:tcPr>
          <w:p>
            <w:pPr>
              <w:spacing w:after="0" w:line="252" w:lineRule="auto"/>
            </w:pPr>
            <w:r>
              <w:rPr>
                <w:rFonts w:ascii="Aptos" w:hAnsi="Aptos"/>
                <w:sz w:val="18"/>
              </w:rPr>
              <w:t>Retain the programme, or use the approved sequence to clear feedback before deletion when deletion is authorised.</w:t>
            </w:r>
          </w:p>
        </w:tc>
      </w:tr>
    </w:tbl>
    <w:p>
      <w:pPr>
        <w:spacing w:after="0"/>
      </w:pPr>
    </w:p>
    <w:p>
      <w:pPr>
        <w:pStyle w:val="Heading1"/>
        <w:keepNext/>
      </w:pPr>
      <w:r>
        <w:t>HRBP operating checklists</w:t>
      </w:r>
    </w:p>
    <w:p>
      <w:pPr>
        <w:pStyle w:val="Heading2"/>
        <w:keepNext/>
      </w:pPr>
      <w:r>
        <w:t>Weekly planning review</w:t>
      </w:r>
    </w:p>
    <w:p>
      <w:pPr>
        <w:pStyle w:val="Checklist"/>
      </w:pPr>
      <w:r>
        <w:rPr>
          <w:rFonts w:ascii="Segoe UI Symbol" w:hAnsi="Segoe UI Symbol"/>
          <w:color w:val="145C3D"/>
          <w:sz w:val="22"/>
        </w:rPr>
        <w:t xml:space="preserve">☐  </w:t>
      </w:r>
      <w:r>
        <w:rPr>
          <w:rFonts w:ascii="Aptos" w:hAnsi="Aptos"/>
        </w:rPr>
        <w:t>Review the dashboard for new employees, overdue activities and upcoming programmes.</w:t>
      </w:r>
    </w:p>
    <w:p>
      <w:pPr>
        <w:pStyle w:val="Checklist"/>
      </w:pPr>
      <w:r>
        <w:rPr>
          <w:rFonts w:ascii="Segoe UI Symbol" w:hAnsi="Segoe UI Symbol"/>
          <w:color w:val="145C3D"/>
          <w:sz w:val="22"/>
        </w:rPr>
        <w:t xml:space="preserve">☐  </w:t>
      </w:r>
      <w:r>
        <w:rPr>
          <w:rFonts w:ascii="Aptos" w:hAnsi="Aptos"/>
        </w:rPr>
        <w:t>Check that upcoming programmes have a venue, complete schedule, presenter AD IDs and assigned employees.</w:t>
      </w:r>
    </w:p>
    <w:p>
      <w:pPr>
        <w:pStyle w:val="Checklist"/>
      </w:pPr>
      <w:r>
        <w:rPr>
          <w:rFonts w:ascii="Segoe UI Symbol" w:hAnsi="Segoe UI Symbol"/>
          <w:color w:val="145C3D"/>
          <w:sz w:val="22"/>
        </w:rPr>
        <w:t xml:space="preserve">☐  </w:t>
      </w:r>
      <w:r>
        <w:rPr>
          <w:rFonts w:ascii="Aptos" w:hAnsi="Aptos"/>
        </w:rPr>
        <w:t>Confirm new employee inductions have valid emails and AD IDs for all three sign-off roles.</w:t>
      </w:r>
    </w:p>
    <w:p>
      <w:pPr>
        <w:pStyle w:val="Checklist"/>
      </w:pPr>
      <w:r>
        <w:rPr>
          <w:rFonts w:ascii="Segoe UI Symbol" w:hAnsi="Segoe UI Symbol"/>
          <w:color w:val="145C3D"/>
          <w:sz w:val="22"/>
        </w:rPr>
        <w:t xml:space="preserve">☐  </w:t>
      </w:r>
      <w:r>
        <w:rPr>
          <w:rFonts w:ascii="Aptos" w:hAnsi="Aptos"/>
        </w:rPr>
        <w:t>Apply programme phases after adding employees or changing phase selections.</w:t>
      </w:r>
    </w:p>
    <w:p>
      <w:pPr>
        <w:pStyle w:val="Checklist"/>
      </w:pPr>
      <w:r>
        <w:rPr>
          <w:rFonts w:ascii="Segoe UI Symbol" w:hAnsi="Segoe UI Symbol"/>
          <w:color w:val="145C3D"/>
          <w:sz w:val="22"/>
        </w:rPr>
        <w:t xml:space="preserve">☐  </w:t>
      </w:r>
      <w:r>
        <w:rPr>
          <w:rFonts w:ascii="Aptos" w:hAnsi="Aptos"/>
        </w:rPr>
        <w:t>Send attendance invitations early enough for employees to respond before the start time.</w:t>
      </w:r>
    </w:p>
    <w:p>
      <w:pPr>
        <w:pStyle w:val="Checklist"/>
      </w:pPr>
      <w:r>
        <w:rPr>
          <w:rFonts w:ascii="Segoe UI Symbol" w:hAnsi="Segoe UI Symbol"/>
          <w:color w:val="145C3D"/>
          <w:sz w:val="22"/>
        </w:rPr>
        <w:t xml:space="preserve">☐  </w:t>
      </w:r>
      <w:r>
        <w:rPr>
          <w:rFonts w:ascii="Aptos" w:hAnsi="Aptos"/>
        </w:rPr>
        <w:t>Follow up on failed invitations and pending attendance confirmations.</w:t>
      </w:r>
    </w:p>
    <w:p>
      <w:pPr>
        <w:pStyle w:val="Heading2"/>
        <w:keepNext/>
      </w:pPr>
      <w:r>
        <w:t>Programme close review</w:t>
      </w:r>
    </w:p>
    <w:p>
      <w:pPr>
        <w:pStyle w:val="Checklist"/>
      </w:pPr>
      <w:r>
        <w:rPr>
          <w:rFonts w:ascii="Segoe UI Symbol" w:hAnsi="Segoe UI Symbol"/>
          <w:color w:val="145C3D"/>
          <w:sz w:val="22"/>
        </w:rPr>
        <w:t xml:space="preserve">☐  </w:t>
      </w:r>
      <w:r>
        <w:rPr>
          <w:rFonts w:ascii="Aptos" w:hAnsi="Aptos"/>
        </w:rPr>
        <w:t>Complete or reopen presentation statuses so the programme status reflects what happened.</w:t>
      </w:r>
    </w:p>
    <w:p>
      <w:pPr>
        <w:pStyle w:val="Checklist"/>
      </w:pPr>
      <w:r>
        <w:rPr>
          <w:rFonts w:ascii="Segoe UI Symbol" w:hAnsi="Segoe UI Symbol"/>
          <w:color w:val="145C3D"/>
          <w:sz w:val="22"/>
        </w:rPr>
        <w:t xml:space="preserve">☐  </w:t>
      </w:r>
      <w:r>
        <w:rPr>
          <w:rFonts w:ascii="Aptos" w:hAnsi="Aptos"/>
        </w:rPr>
        <w:t>Resolve attendance before sending feedback links.</w:t>
      </w:r>
    </w:p>
    <w:p>
      <w:pPr>
        <w:pStyle w:val="Checklist"/>
      </w:pPr>
      <w:r>
        <w:rPr>
          <w:rFonts w:ascii="Segoe UI Symbol" w:hAnsi="Segoe UI Symbol"/>
          <w:color w:val="145C3D"/>
          <w:sz w:val="22"/>
        </w:rPr>
        <w:t xml:space="preserve">☐  </w:t>
      </w:r>
      <w:r>
        <w:rPr>
          <w:rFonts w:ascii="Aptos" w:hAnsi="Aptos"/>
        </w:rPr>
        <w:t>Send feedback links to Present employees without an existing response.</w:t>
      </w:r>
    </w:p>
    <w:p>
      <w:pPr>
        <w:pStyle w:val="Checklist"/>
      </w:pPr>
      <w:r>
        <w:rPr>
          <w:rFonts w:ascii="Segoe UI Symbol" w:hAnsi="Segoe UI Symbol"/>
          <w:color w:val="145C3D"/>
          <w:sz w:val="22"/>
        </w:rPr>
        <w:t xml:space="preserve">☐  </w:t>
      </w:r>
      <w:r>
        <w:rPr>
          <w:rFonts w:ascii="Aptos" w:hAnsi="Aptos"/>
        </w:rPr>
        <w:t>Monitor response rate and follow up according to HR policy.</w:t>
      </w:r>
    </w:p>
    <w:p>
      <w:pPr>
        <w:pStyle w:val="Checklist"/>
      </w:pPr>
      <w:r>
        <w:rPr>
          <w:rFonts w:ascii="Segoe UI Symbol" w:hAnsi="Segoe UI Symbol"/>
          <w:color w:val="145C3D"/>
          <w:sz w:val="22"/>
        </w:rPr>
        <w:t xml:space="preserve">☐  </w:t>
      </w:r>
      <w:r>
        <w:rPr>
          <w:rFonts w:ascii="Aptos" w:hAnsi="Aptos"/>
        </w:rPr>
        <w:t>Review the programme analytics and download the PDF report.</w:t>
      </w:r>
    </w:p>
    <w:p>
      <w:pPr>
        <w:pStyle w:val="Checklist"/>
      </w:pPr>
      <w:r>
        <w:rPr>
          <w:rFonts w:ascii="Segoe UI Symbol" w:hAnsi="Segoe UI Symbol"/>
          <w:color w:val="145C3D"/>
          <w:sz w:val="22"/>
        </w:rPr>
        <w:t xml:space="preserve">☐  </w:t>
      </w:r>
      <w:r>
        <w:rPr>
          <w:rFonts w:ascii="Aptos" w:hAnsi="Aptos"/>
        </w:rPr>
        <w:t>Complete employee checklists before the first sign-off locks the records.</w:t>
      </w:r>
    </w:p>
    <w:p>
      <w:pPr>
        <w:pStyle w:val="Checklist"/>
      </w:pPr>
      <w:r>
        <w:rPr>
          <w:rFonts w:ascii="Segoe UI Symbol" w:hAnsi="Segoe UI Symbol"/>
          <w:color w:val="145C3D"/>
          <w:sz w:val="22"/>
        </w:rPr>
        <w:t xml:space="preserve">☐  </w:t>
      </w:r>
      <w:r>
        <w:rPr>
          <w:rFonts w:ascii="Aptos" w:hAnsi="Aptos"/>
        </w:rPr>
        <w:t>Verify the employee, line manager and HRBP sign-offs were completed by the assigned AD IDs.</w:t>
      </w:r>
    </w:p>
    <w:p>
      <w:pPr>
        <w:pStyle w:val="Heading1"/>
        <w:keepNext/>
      </w:pPr>
      <w:r>
        <w:t>Status and access reference</w:t>
      </w:r>
    </w:p>
    <w:p>
      <w:pPr>
        <w:pStyle w:val="Heading2"/>
        <w:keepNext/>
      </w:pPr>
      <w:r>
        <w:t>Programme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655"/>
            <w:vAlign w:val="center"/>
            <w:shd w:fill="123B2B"/>
            <w:tcMar>
              <w:top w:w="130" w:type="dxa"/>
              <w:start w:w="120" w:type="dxa"/>
              <w:bottom w:w="130" w:type="dxa"/>
              <w:end w:w="120" w:type="dxa"/>
            </w:tcMar>
          </w:tcPr>
          <w:p>
            <w:pPr>
              <w:spacing w:after="0"/>
              <w:jc w:val="left"/>
            </w:pPr>
            <w:r>
              <w:rPr>
                <w:rFonts w:ascii="Aptos" w:hAnsi="Aptos"/>
                <w:b/>
                <w:color w:val="FFFFFF"/>
                <w:sz w:val="19"/>
              </w:rPr>
              <w:t>Status</w:t>
            </w:r>
          </w:p>
        </w:tc>
        <w:tc>
          <w:tcPr>
            <w:tcW w:type="dxa" w:w="4031"/>
            <w:vAlign w:val="center"/>
            <w:shd w:fill="123B2B"/>
            <w:tcMar>
              <w:top w:w="130" w:type="dxa"/>
              <w:start w:w="120" w:type="dxa"/>
              <w:bottom w:w="130" w:type="dxa"/>
              <w:end w:w="120" w:type="dxa"/>
            </w:tcMar>
          </w:tcPr>
          <w:p>
            <w:pPr>
              <w:spacing w:after="0"/>
              <w:jc w:val="left"/>
            </w:pPr>
            <w:r>
              <w:rPr>
                <w:rFonts w:ascii="Aptos" w:hAnsi="Aptos"/>
                <w:b/>
                <w:color w:val="FFFFFF"/>
                <w:sz w:val="19"/>
              </w:rPr>
              <w:t>Meaning</w:t>
            </w:r>
          </w:p>
        </w:tc>
        <w:tc>
          <w:tcPr>
            <w:tcW w:type="dxa" w:w="4248"/>
            <w:vAlign w:val="center"/>
            <w:shd w:fill="123B2B"/>
            <w:tcMar>
              <w:top w:w="130" w:type="dxa"/>
              <w:start w:w="120" w:type="dxa"/>
              <w:bottom w:w="130" w:type="dxa"/>
              <w:end w:w="120" w:type="dxa"/>
            </w:tcMar>
          </w:tcPr>
          <w:p>
            <w:pPr>
              <w:spacing w:after="0"/>
              <w:jc w:val="left"/>
            </w:pPr>
            <w:r>
              <w:rPr>
                <w:rFonts w:ascii="Aptos" w:hAnsi="Aptos"/>
                <w:b/>
                <w:color w:val="FFFFFF"/>
                <w:sz w:val="19"/>
              </w:rPr>
              <w:t>Typical HRBP action</w:t>
            </w:r>
          </w:p>
        </w:tc>
      </w:tr>
      <w:tr>
        <w:trPr>
          <w:cantSplit w:val="true"/>
        </w:trPr>
        <w:tc>
          <w:tcPr>
            <w:tcW w:type="dxa" w:w="1655"/>
            <w:vAlign w:val="center"/>
            <w:shd w:fill="FFFFFF"/>
            <w:tcMar>
              <w:top w:w="110" w:type="dxa"/>
              <w:start w:w="120" w:type="dxa"/>
              <w:bottom w:w="110" w:type="dxa"/>
              <w:end w:w="120" w:type="dxa"/>
            </w:tcMar>
          </w:tcPr>
          <w:p>
            <w:pPr>
              <w:spacing w:after="0" w:line="252" w:lineRule="auto"/>
            </w:pPr>
            <w:r>
              <w:rPr>
                <w:rFonts w:ascii="Aptos" w:hAnsi="Aptos"/>
                <w:sz w:val="18"/>
              </w:rPr>
              <w:t>Draft</w:t>
            </w:r>
          </w:p>
        </w:tc>
        <w:tc>
          <w:tcPr>
            <w:tcW w:type="dxa" w:w="4031"/>
            <w:vAlign w:val="center"/>
            <w:shd w:fill="FFFFFF"/>
            <w:tcMar>
              <w:top w:w="110" w:type="dxa"/>
              <w:start w:w="120" w:type="dxa"/>
              <w:bottom w:w="110" w:type="dxa"/>
              <w:end w:w="120" w:type="dxa"/>
            </w:tcMar>
          </w:tcPr>
          <w:p>
            <w:pPr>
              <w:spacing w:after="0" w:line="252" w:lineRule="auto"/>
            </w:pPr>
            <w:r>
              <w:rPr>
                <w:rFonts w:ascii="Aptos" w:hAnsi="Aptos"/>
                <w:sz w:val="18"/>
              </w:rPr>
              <w:t>The programme is being prepared.</w:t>
            </w:r>
          </w:p>
        </w:tc>
        <w:tc>
          <w:tcPr>
            <w:tcW w:type="dxa" w:w="4248"/>
            <w:vAlign w:val="center"/>
            <w:shd w:fill="FFFFFF"/>
            <w:tcMar>
              <w:top w:w="110" w:type="dxa"/>
              <w:start w:w="120" w:type="dxa"/>
              <w:bottom w:w="110" w:type="dxa"/>
              <w:end w:w="120" w:type="dxa"/>
            </w:tcMar>
          </w:tcPr>
          <w:p>
            <w:pPr>
              <w:spacing w:after="0" w:line="252" w:lineRule="auto"/>
            </w:pPr>
            <w:r>
              <w:rPr>
                <w:rFonts w:ascii="Aptos" w:hAnsi="Aptos"/>
                <w:sz w:val="18"/>
              </w:rPr>
              <w:t>Finish the schedule, phases, venue and participant assignment.</w:t>
            </w:r>
          </w:p>
        </w:tc>
      </w:tr>
      <w:tr>
        <w:trPr>
          <w:cantSplit w:val="true"/>
        </w:trPr>
        <w:tc>
          <w:tcPr>
            <w:tcW w:type="dxa" w:w="1655"/>
            <w:vAlign w:val="center"/>
            <w:shd w:fill="EEF5EF"/>
            <w:tcMar>
              <w:top w:w="110" w:type="dxa"/>
              <w:start w:w="120" w:type="dxa"/>
              <w:bottom w:w="110" w:type="dxa"/>
              <w:end w:w="120" w:type="dxa"/>
            </w:tcMar>
          </w:tcPr>
          <w:p>
            <w:pPr>
              <w:spacing w:after="0" w:line="252" w:lineRule="auto"/>
            </w:pPr>
            <w:r>
              <w:rPr>
                <w:rFonts w:ascii="Aptos" w:hAnsi="Aptos"/>
                <w:sz w:val="18"/>
              </w:rPr>
              <w:t>Scheduled</w:t>
            </w:r>
          </w:p>
        </w:tc>
        <w:tc>
          <w:tcPr>
            <w:tcW w:type="dxa" w:w="4031"/>
            <w:vAlign w:val="center"/>
            <w:shd w:fill="EEF5EF"/>
            <w:tcMar>
              <w:top w:w="110" w:type="dxa"/>
              <w:start w:w="120" w:type="dxa"/>
              <w:bottom w:w="110" w:type="dxa"/>
              <w:end w:w="120" w:type="dxa"/>
            </w:tcMar>
          </w:tcPr>
          <w:p>
            <w:pPr>
              <w:spacing w:after="0" w:line="252" w:lineRule="auto"/>
            </w:pPr>
            <w:r>
              <w:rPr>
                <w:rFonts w:ascii="Aptos" w:hAnsi="Aptos"/>
                <w:sz w:val="18"/>
              </w:rPr>
              <w:t>The programme is ready or underway.</w:t>
            </w:r>
          </w:p>
        </w:tc>
        <w:tc>
          <w:tcPr>
            <w:tcW w:type="dxa" w:w="4248"/>
            <w:vAlign w:val="center"/>
            <w:shd w:fill="EEF5EF"/>
            <w:tcMar>
              <w:top w:w="110" w:type="dxa"/>
              <w:start w:w="120" w:type="dxa"/>
              <w:bottom w:w="110" w:type="dxa"/>
              <w:end w:w="120" w:type="dxa"/>
            </w:tcMar>
          </w:tcPr>
          <w:p>
            <w:pPr>
              <w:spacing w:after="0" w:line="252" w:lineRule="auto"/>
            </w:pPr>
            <w:r>
              <w:rPr>
                <w:rFonts w:ascii="Aptos" w:hAnsi="Aptos"/>
                <w:sz w:val="18"/>
              </w:rPr>
              <w:t>Send pre-programme invitations, manage attendance and complete presentations.</w:t>
            </w:r>
          </w:p>
        </w:tc>
      </w:tr>
      <w:tr>
        <w:trPr>
          <w:cantSplit w:val="true"/>
        </w:trPr>
        <w:tc>
          <w:tcPr>
            <w:tcW w:type="dxa" w:w="1655"/>
            <w:vAlign w:val="center"/>
            <w:shd w:fill="FFFFFF"/>
            <w:tcMar>
              <w:top w:w="110" w:type="dxa"/>
              <w:start w:w="120" w:type="dxa"/>
              <w:bottom w:w="110" w:type="dxa"/>
              <w:end w:w="120" w:type="dxa"/>
            </w:tcMar>
          </w:tcPr>
          <w:p>
            <w:pPr>
              <w:spacing w:after="0" w:line="252" w:lineRule="auto"/>
            </w:pPr>
            <w:r>
              <w:rPr>
                <w:rFonts w:ascii="Aptos" w:hAnsi="Aptos"/>
                <w:sz w:val="18"/>
              </w:rPr>
              <w:t>Completed</w:t>
            </w:r>
          </w:p>
        </w:tc>
        <w:tc>
          <w:tcPr>
            <w:tcW w:type="dxa" w:w="4031"/>
            <w:vAlign w:val="center"/>
            <w:shd w:fill="FFFFFF"/>
            <w:tcMar>
              <w:top w:w="110" w:type="dxa"/>
              <w:start w:w="120" w:type="dxa"/>
              <w:bottom w:w="110" w:type="dxa"/>
              <w:end w:w="120" w:type="dxa"/>
            </w:tcMar>
          </w:tcPr>
          <w:p>
            <w:pPr>
              <w:spacing w:after="0" w:line="252" w:lineRule="auto"/>
            </w:pPr>
            <w:r>
              <w:rPr>
                <w:rFonts w:ascii="Aptos" w:hAnsi="Aptos"/>
                <w:sz w:val="18"/>
              </w:rPr>
              <w:t>All presentations are complete or the record has been formally completed.</w:t>
            </w:r>
          </w:p>
        </w:tc>
        <w:tc>
          <w:tcPr>
            <w:tcW w:type="dxa" w:w="4248"/>
            <w:vAlign w:val="center"/>
            <w:shd w:fill="FFFFFF"/>
            <w:tcMar>
              <w:top w:w="110" w:type="dxa"/>
              <w:start w:w="120" w:type="dxa"/>
              <w:bottom w:w="110" w:type="dxa"/>
              <w:end w:w="120" w:type="dxa"/>
            </w:tcMar>
          </w:tcPr>
          <w:p>
            <w:pPr>
              <w:spacing w:after="0" w:line="252" w:lineRule="auto"/>
            </w:pPr>
            <w:r>
              <w:rPr>
                <w:rFonts w:ascii="Aptos" w:hAnsi="Aptos"/>
                <w:sz w:val="18"/>
              </w:rPr>
              <w:t>Send feedback links, review reports and close employee records.</w:t>
            </w:r>
          </w:p>
        </w:tc>
      </w:tr>
      <w:tr>
        <w:trPr>
          <w:cantSplit w:val="true"/>
        </w:trPr>
        <w:tc>
          <w:tcPr>
            <w:tcW w:type="dxa" w:w="1655"/>
            <w:vAlign w:val="center"/>
            <w:shd w:fill="EEF5EF"/>
            <w:tcMar>
              <w:top w:w="110" w:type="dxa"/>
              <w:start w:w="120" w:type="dxa"/>
              <w:bottom w:w="110" w:type="dxa"/>
              <w:end w:w="120" w:type="dxa"/>
            </w:tcMar>
          </w:tcPr>
          <w:p>
            <w:pPr>
              <w:spacing w:after="0" w:line="252" w:lineRule="auto"/>
            </w:pPr>
            <w:r>
              <w:rPr>
                <w:rFonts w:ascii="Aptos" w:hAnsi="Aptos"/>
                <w:sz w:val="18"/>
              </w:rPr>
              <w:t>Cancelled</w:t>
            </w:r>
          </w:p>
        </w:tc>
        <w:tc>
          <w:tcPr>
            <w:tcW w:type="dxa" w:w="4031"/>
            <w:vAlign w:val="center"/>
            <w:shd w:fill="EEF5EF"/>
            <w:tcMar>
              <w:top w:w="110" w:type="dxa"/>
              <w:start w:w="120" w:type="dxa"/>
              <w:bottom w:w="110" w:type="dxa"/>
              <w:end w:w="120" w:type="dxa"/>
            </w:tcMar>
          </w:tcPr>
          <w:p>
            <w:pPr>
              <w:spacing w:after="0" w:line="252" w:lineRule="auto"/>
            </w:pPr>
            <w:r>
              <w:rPr>
                <w:rFonts w:ascii="Aptos" w:hAnsi="Aptos"/>
                <w:sz w:val="18"/>
              </w:rPr>
              <w:t>The programme will not proceed.</w:t>
            </w:r>
          </w:p>
        </w:tc>
        <w:tc>
          <w:tcPr>
            <w:tcW w:type="dxa" w:w="4248"/>
            <w:vAlign w:val="center"/>
            <w:shd w:fill="EEF5EF"/>
            <w:tcMar>
              <w:top w:w="110" w:type="dxa"/>
              <w:start w:w="120" w:type="dxa"/>
              <w:bottom w:w="110" w:type="dxa"/>
              <w:end w:w="120" w:type="dxa"/>
            </w:tcMar>
          </w:tcPr>
          <w:p>
            <w:pPr>
              <w:spacing w:after="0" w:line="252" w:lineRule="auto"/>
            </w:pPr>
            <w:r>
              <w:rPr>
                <w:rFonts w:ascii="Aptos" w:hAnsi="Aptos"/>
                <w:sz w:val="18"/>
              </w:rPr>
              <w:t>Do not send attendance or feedback invitations. Review assigned employees and reschedule through an approved programme.</w:t>
            </w:r>
          </w:p>
        </w:tc>
      </w:tr>
    </w:tbl>
    <w:p>
      <w:pPr>
        <w:spacing w:after="0"/>
      </w:pPr>
    </w:p>
    <w:p>
      <w:pPr>
        <w:pStyle w:val="Heading2"/>
        <w:keepNext/>
      </w:pPr>
      <w:r>
        <w:t>Employee induction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1944"/>
            <w:vAlign w:val="center"/>
            <w:shd w:fill="123B2B"/>
            <w:tcMar>
              <w:top w:w="130" w:type="dxa"/>
              <w:start w:w="120" w:type="dxa"/>
              <w:bottom w:w="130" w:type="dxa"/>
              <w:end w:w="120" w:type="dxa"/>
            </w:tcMar>
          </w:tcPr>
          <w:p>
            <w:pPr>
              <w:spacing w:after="0"/>
              <w:jc w:val="left"/>
            </w:pPr>
            <w:r>
              <w:rPr>
                <w:rFonts w:ascii="Aptos" w:hAnsi="Aptos"/>
                <w:b/>
                <w:color w:val="FFFFFF"/>
                <w:sz w:val="19"/>
              </w:rPr>
              <w:t>Status</w:t>
            </w:r>
          </w:p>
        </w:tc>
        <w:tc>
          <w:tcPr>
            <w:tcW w:type="dxa" w:w="7992"/>
            <w:vAlign w:val="center"/>
            <w:shd w:fill="123B2B"/>
            <w:tcMar>
              <w:top w:w="130" w:type="dxa"/>
              <w:start w:w="120" w:type="dxa"/>
              <w:bottom w:w="130" w:type="dxa"/>
              <w:end w:w="120" w:type="dxa"/>
            </w:tcMar>
          </w:tcPr>
          <w:p>
            <w:pPr>
              <w:spacing w:after="0"/>
              <w:jc w:val="left"/>
            </w:pPr>
            <w:r>
              <w:rPr>
                <w:rFonts w:ascii="Aptos" w:hAnsi="Aptos"/>
                <w:b/>
                <w:color w:val="FFFFFF"/>
                <w:sz w:val="19"/>
              </w:rPr>
              <w:t>Working interpretation</w:t>
            </w:r>
          </w:p>
        </w:tc>
      </w:tr>
      <w:tr>
        <w:trPr>
          <w:cantSplit w:val="true"/>
        </w:trPr>
        <w:tc>
          <w:tcPr>
            <w:tcW w:type="dxa" w:w="1944"/>
            <w:vAlign w:val="center"/>
            <w:shd w:fill="FFFFFF"/>
            <w:tcMar>
              <w:top w:w="110" w:type="dxa"/>
              <w:start w:w="120" w:type="dxa"/>
              <w:bottom w:w="110" w:type="dxa"/>
              <w:end w:w="120" w:type="dxa"/>
            </w:tcMar>
          </w:tcPr>
          <w:p>
            <w:pPr>
              <w:spacing w:after="0" w:line="252" w:lineRule="auto"/>
            </w:pPr>
            <w:r>
              <w:rPr>
                <w:rFonts w:ascii="Aptos" w:hAnsi="Aptos"/>
                <w:sz w:val="18"/>
              </w:rPr>
              <w:t>Planned</w:t>
            </w:r>
          </w:p>
        </w:tc>
        <w:tc>
          <w:tcPr>
            <w:tcW w:type="dxa" w:w="7992"/>
            <w:vAlign w:val="center"/>
            <w:shd w:fill="FFFFFF"/>
            <w:tcMar>
              <w:top w:w="110" w:type="dxa"/>
              <w:start w:w="120" w:type="dxa"/>
              <w:bottom w:w="110" w:type="dxa"/>
              <w:end w:w="120" w:type="dxa"/>
            </w:tcMar>
          </w:tcPr>
          <w:p>
            <w:pPr>
              <w:spacing w:after="0" w:line="252" w:lineRule="auto"/>
            </w:pPr>
            <w:r>
              <w:rPr>
                <w:rFonts w:ascii="Aptos" w:hAnsi="Aptos"/>
                <w:sz w:val="18"/>
              </w:rPr>
              <w:t>The employee induction exists and work has not yet started.</w:t>
            </w:r>
          </w:p>
        </w:tc>
      </w:tr>
      <w:tr>
        <w:trPr>
          <w:cantSplit w:val="true"/>
        </w:trPr>
        <w:tc>
          <w:tcPr>
            <w:tcW w:type="dxa" w:w="1944"/>
            <w:vAlign w:val="center"/>
            <w:shd w:fill="EEF5EF"/>
            <w:tcMar>
              <w:top w:w="110" w:type="dxa"/>
              <w:start w:w="120" w:type="dxa"/>
              <w:bottom w:w="110" w:type="dxa"/>
              <w:end w:w="120" w:type="dxa"/>
            </w:tcMar>
          </w:tcPr>
          <w:p>
            <w:pPr>
              <w:spacing w:after="0" w:line="252" w:lineRule="auto"/>
            </w:pPr>
            <w:r>
              <w:rPr>
                <w:rFonts w:ascii="Aptos" w:hAnsi="Aptos"/>
                <w:sz w:val="18"/>
              </w:rPr>
              <w:t>In progress</w:t>
            </w:r>
          </w:p>
        </w:tc>
        <w:tc>
          <w:tcPr>
            <w:tcW w:type="dxa" w:w="7992"/>
            <w:vAlign w:val="center"/>
            <w:shd w:fill="EEF5EF"/>
            <w:tcMar>
              <w:top w:w="110" w:type="dxa"/>
              <w:start w:w="120" w:type="dxa"/>
              <w:bottom w:w="110" w:type="dxa"/>
              <w:end w:w="120" w:type="dxa"/>
            </w:tcMar>
          </w:tcPr>
          <w:p>
            <w:pPr>
              <w:spacing w:after="0" w:line="252" w:lineRule="auto"/>
            </w:pPr>
            <w:r>
              <w:rPr>
                <w:rFonts w:ascii="Aptos" w:hAnsi="Aptos"/>
                <w:sz w:val="18"/>
              </w:rPr>
              <w:t>At least one applicable activity is underway or complete.</w:t>
            </w:r>
          </w:p>
        </w:tc>
      </w:tr>
      <w:tr>
        <w:trPr>
          <w:cantSplit w:val="true"/>
        </w:trPr>
        <w:tc>
          <w:tcPr>
            <w:tcW w:type="dxa" w:w="1944"/>
            <w:vAlign w:val="center"/>
            <w:shd w:fill="FFFFFF"/>
            <w:tcMar>
              <w:top w:w="110" w:type="dxa"/>
              <w:start w:w="120" w:type="dxa"/>
              <w:bottom w:w="110" w:type="dxa"/>
              <w:end w:w="120" w:type="dxa"/>
            </w:tcMar>
          </w:tcPr>
          <w:p>
            <w:pPr>
              <w:spacing w:after="0" w:line="252" w:lineRule="auto"/>
            </w:pPr>
            <w:r>
              <w:rPr>
                <w:rFonts w:ascii="Aptos" w:hAnsi="Aptos"/>
                <w:sz w:val="18"/>
              </w:rPr>
              <w:t>Awaiting sign-off</w:t>
            </w:r>
          </w:p>
        </w:tc>
        <w:tc>
          <w:tcPr>
            <w:tcW w:type="dxa" w:w="7992"/>
            <w:vAlign w:val="center"/>
            <w:shd w:fill="FFFFFF"/>
            <w:tcMar>
              <w:top w:w="110" w:type="dxa"/>
              <w:start w:w="120" w:type="dxa"/>
              <w:bottom w:w="110" w:type="dxa"/>
              <w:end w:w="120" w:type="dxa"/>
            </w:tcMar>
          </w:tcPr>
          <w:p>
            <w:pPr>
              <w:spacing w:after="0" w:line="252" w:lineRule="auto"/>
            </w:pPr>
            <w:r>
              <w:rPr>
                <w:rFonts w:ascii="Aptos" w:hAnsi="Aptos"/>
                <w:sz w:val="18"/>
              </w:rPr>
              <w:t>Required activity conditions are met and the record is ready for sign-off.</w:t>
            </w:r>
          </w:p>
        </w:tc>
      </w:tr>
      <w:tr>
        <w:trPr>
          <w:cantSplit w:val="true"/>
        </w:trPr>
        <w:tc>
          <w:tcPr>
            <w:tcW w:type="dxa" w:w="1944"/>
            <w:vAlign w:val="center"/>
            <w:shd w:fill="EEF5EF"/>
            <w:tcMar>
              <w:top w:w="110" w:type="dxa"/>
              <w:start w:w="120" w:type="dxa"/>
              <w:bottom w:w="110" w:type="dxa"/>
              <w:end w:w="120" w:type="dxa"/>
            </w:tcMar>
          </w:tcPr>
          <w:p>
            <w:pPr>
              <w:spacing w:after="0" w:line="252" w:lineRule="auto"/>
            </w:pPr>
            <w:r>
              <w:rPr>
                <w:rFonts w:ascii="Aptos" w:hAnsi="Aptos"/>
                <w:sz w:val="18"/>
              </w:rPr>
              <w:t>Completed</w:t>
            </w:r>
          </w:p>
        </w:tc>
        <w:tc>
          <w:tcPr>
            <w:tcW w:type="dxa" w:w="7992"/>
            <w:vAlign w:val="center"/>
            <w:shd w:fill="EEF5EF"/>
            <w:tcMar>
              <w:top w:w="110" w:type="dxa"/>
              <w:start w:w="120" w:type="dxa"/>
              <w:bottom w:w="110" w:type="dxa"/>
              <w:end w:w="120" w:type="dxa"/>
            </w:tcMar>
          </w:tcPr>
          <w:p>
            <w:pPr>
              <w:spacing w:after="0" w:line="252" w:lineRule="auto"/>
            </w:pPr>
            <w:r>
              <w:rPr>
                <w:rFonts w:ascii="Aptos" w:hAnsi="Aptos"/>
                <w:sz w:val="18"/>
              </w:rPr>
              <w:t>The required sign-offs are complete.</w:t>
            </w:r>
          </w:p>
        </w:tc>
      </w:tr>
      <w:tr>
        <w:trPr>
          <w:cantSplit w:val="true"/>
        </w:trPr>
        <w:tc>
          <w:tcPr>
            <w:tcW w:type="dxa" w:w="1944"/>
            <w:vAlign w:val="center"/>
            <w:shd w:fill="FFFFFF"/>
            <w:tcMar>
              <w:top w:w="110" w:type="dxa"/>
              <w:start w:w="120" w:type="dxa"/>
              <w:bottom w:w="110" w:type="dxa"/>
              <w:end w:w="120" w:type="dxa"/>
            </w:tcMar>
          </w:tcPr>
          <w:p>
            <w:pPr>
              <w:spacing w:after="0" w:line="252" w:lineRule="auto"/>
            </w:pPr>
            <w:r>
              <w:rPr>
                <w:rFonts w:ascii="Aptos" w:hAnsi="Aptos"/>
                <w:sz w:val="18"/>
              </w:rPr>
              <w:t>On hold</w:t>
            </w:r>
          </w:p>
        </w:tc>
        <w:tc>
          <w:tcPr>
            <w:tcW w:type="dxa" w:w="7992"/>
            <w:vAlign w:val="center"/>
            <w:shd w:fill="FFFFFF"/>
            <w:tcMar>
              <w:top w:w="110" w:type="dxa"/>
              <w:start w:w="120" w:type="dxa"/>
              <w:bottom w:w="110" w:type="dxa"/>
              <w:end w:w="120" w:type="dxa"/>
            </w:tcMar>
          </w:tcPr>
          <w:p>
            <w:pPr>
              <w:spacing w:after="0" w:line="252" w:lineRule="auto"/>
            </w:pPr>
            <w:r>
              <w:rPr>
                <w:rFonts w:ascii="Aptos" w:hAnsi="Aptos"/>
                <w:sz w:val="18"/>
              </w:rPr>
              <w:t>The induction is paused and requires HR review before continuation.</w:t>
            </w:r>
          </w:p>
        </w:tc>
      </w:tr>
    </w:tbl>
    <w:p>
      <w:pPr>
        <w:spacing w:after="0"/>
      </w:pPr>
    </w:p>
    <w:p>
      <w:pPr>
        <w:pStyle w:val="Heading2"/>
        <w:keepNext/>
      </w:pPr>
      <w:r>
        <w:t>Role access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944"/>
            <w:vAlign w:val="center"/>
            <w:shd w:fill="123B2B"/>
            <w:tcMar>
              <w:top w:w="130" w:type="dxa"/>
              <w:start w:w="120" w:type="dxa"/>
              <w:bottom w:w="130" w:type="dxa"/>
              <w:end w:w="120" w:type="dxa"/>
            </w:tcMar>
          </w:tcPr>
          <w:p>
            <w:pPr>
              <w:spacing w:after="0"/>
              <w:jc w:val="left"/>
            </w:pPr>
            <w:r>
              <w:rPr>
                <w:rFonts w:ascii="Aptos" w:hAnsi="Aptos"/>
                <w:b/>
                <w:color w:val="FFFFFF"/>
                <w:sz w:val="19"/>
              </w:rPr>
              <w:t>Role</w:t>
            </w:r>
          </w:p>
        </w:tc>
        <w:tc>
          <w:tcPr>
            <w:tcW w:type="dxa" w:w="4824"/>
            <w:vAlign w:val="center"/>
            <w:shd w:fill="123B2B"/>
            <w:tcMar>
              <w:top w:w="130" w:type="dxa"/>
              <w:start w:w="120" w:type="dxa"/>
              <w:bottom w:w="130" w:type="dxa"/>
              <w:end w:w="120" w:type="dxa"/>
            </w:tcMar>
          </w:tcPr>
          <w:p>
            <w:pPr>
              <w:spacing w:after="0"/>
              <w:jc w:val="left"/>
            </w:pPr>
            <w:r>
              <w:rPr>
                <w:rFonts w:ascii="Aptos" w:hAnsi="Aptos"/>
                <w:b/>
                <w:color w:val="FFFFFF"/>
                <w:sz w:val="19"/>
              </w:rPr>
              <w:t>Can do</w:t>
            </w:r>
          </w:p>
        </w:tc>
        <w:tc>
          <w:tcPr>
            <w:tcW w:type="dxa" w:w="3168"/>
            <w:vAlign w:val="center"/>
            <w:shd w:fill="123B2B"/>
            <w:tcMar>
              <w:top w:w="130" w:type="dxa"/>
              <w:start w:w="120" w:type="dxa"/>
              <w:bottom w:w="130" w:type="dxa"/>
              <w:end w:w="120" w:type="dxa"/>
            </w:tcMar>
          </w:tcPr>
          <w:p>
            <w:pPr>
              <w:spacing w:after="0"/>
              <w:jc w:val="left"/>
            </w:pPr>
            <w:r>
              <w:rPr>
                <w:rFonts w:ascii="Aptos" w:hAnsi="Aptos"/>
                <w:b/>
                <w:color w:val="FFFFFF"/>
                <w:sz w:val="19"/>
              </w:rPr>
              <w:t>Cannot do</w:t>
            </w:r>
          </w:p>
        </w:tc>
      </w:tr>
      <w:tr>
        <w:trPr>
          <w:cantSplit w:val="true"/>
        </w:trPr>
        <w:tc>
          <w:tcPr>
            <w:tcW w:type="dxa" w:w="1944"/>
            <w:vAlign w:val="center"/>
            <w:shd w:fill="FFFFFF"/>
            <w:tcMar>
              <w:top w:w="110" w:type="dxa"/>
              <w:start w:w="120" w:type="dxa"/>
              <w:bottom w:w="110" w:type="dxa"/>
              <w:end w:w="120" w:type="dxa"/>
            </w:tcMar>
          </w:tcPr>
          <w:p>
            <w:pPr>
              <w:spacing w:after="0" w:line="252" w:lineRule="auto"/>
            </w:pPr>
            <w:r>
              <w:rPr>
                <w:rFonts w:ascii="Aptos" w:hAnsi="Aptos"/>
                <w:sz w:val="18"/>
              </w:rPr>
              <w:t>HR Business Partner</w:t>
            </w:r>
          </w:p>
        </w:tc>
        <w:tc>
          <w:tcPr>
            <w:tcW w:type="dxa" w:w="4824"/>
            <w:vAlign w:val="center"/>
            <w:shd w:fill="FFFFFF"/>
            <w:tcMar>
              <w:top w:w="110" w:type="dxa"/>
              <w:start w:w="120" w:type="dxa"/>
              <w:bottom w:w="110" w:type="dxa"/>
              <w:end w:w="120" w:type="dxa"/>
            </w:tcMar>
          </w:tcPr>
          <w:p>
            <w:pPr>
              <w:spacing w:after="0" w:line="252" w:lineRule="auto"/>
            </w:pPr>
            <w:r>
              <w:rPr>
                <w:rFonts w:ascii="Aptos" w:hAnsi="Aptos"/>
                <w:sz w:val="18"/>
              </w:rPr>
              <w:t>Manage programmes, employees, phases, global and individual checklists, invitations, reports, administration and HRBP sign-off.</w:t>
            </w:r>
          </w:p>
        </w:tc>
        <w:tc>
          <w:tcPr>
            <w:tcW w:type="dxa" w:w="3168"/>
            <w:vAlign w:val="center"/>
            <w:shd w:fill="FFFFFF"/>
            <w:tcMar>
              <w:top w:w="110" w:type="dxa"/>
              <w:start w:w="120" w:type="dxa"/>
              <w:bottom w:w="110" w:type="dxa"/>
              <w:end w:w="120" w:type="dxa"/>
            </w:tcMar>
          </w:tcPr>
          <w:p>
            <w:pPr>
              <w:spacing w:after="0" w:line="252" w:lineRule="auto"/>
            </w:pPr>
            <w:r>
              <w:rPr>
                <w:rFonts w:ascii="Aptos" w:hAnsi="Aptos"/>
                <w:sz w:val="18"/>
              </w:rPr>
              <w:t>Cannot legitimately sign as another role using the HRBP account in production.</w:t>
            </w:r>
          </w:p>
        </w:tc>
      </w:tr>
      <w:tr>
        <w:trPr>
          <w:cantSplit w:val="true"/>
        </w:trPr>
        <w:tc>
          <w:tcPr>
            <w:tcW w:type="dxa" w:w="1944"/>
            <w:vAlign w:val="center"/>
            <w:shd w:fill="EEF5EF"/>
            <w:tcMar>
              <w:top w:w="110" w:type="dxa"/>
              <w:start w:w="120" w:type="dxa"/>
              <w:bottom w:w="110" w:type="dxa"/>
              <w:end w:w="120" w:type="dxa"/>
            </w:tcMar>
          </w:tcPr>
          <w:p>
            <w:pPr>
              <w:spacing w:after="0" w:line="252" w:lineRule="auto"/>
            </w:pPr>
            <w:r>
              <w:rPr>
                <w:rFonts w:ascii="Aptos" w:hAnsi="Aptos"/>
                <w:sz w:val="18"/>
              </w:rPr>
              <w:t>Presenter</w:t>
            </w:r>
          </w:p>
        </w:tc>
        <w:tc>
          <w:tcPr>
            <w:tcW w:type="dxa" w:w="4824"/>
            <w:vAlign w:val="center"/>
            <w:shd w:fill="EEF5EF"/>
            <w:tcMar>
              <w:top w:w="110" w:type="dxa"/>
              <w:start w:w="120" w:type="dxa"/>
              <w:bottom w:w="110" w:type="dxa"/>
              <w:end w:w="120" w:type="dxa"/>
            </w:tcMar>
          </w:tcPr>
          <w:p>
            <w:pPr>
              <w:spacing w:after="0" w:line="252" w:lineRule="auto"/>
            </w:pPr>
            <w:r>
              <w:rPr>
                <w:rFonts w:ascii="Aptos" w:hAnsi="Aptos"/>
                <w:sz w:val="18"/>
              </w:rPr>
              <w:t>View assigned programmes and manage the attendee register.</w:t>
            </w:r>
          </w:p>
        </w:tc>
        <w:tc>
          <w:tcPr>
            <w:tcW w:type="dxa" w:w="3168"/>
            <w:vAlign w:val="center"/>
            <w:shd w:fill="EEF5EF"/>
            <w:tcMar>
              <w:top w:w="110" w:type="dxa"/>
              <w:start w:w="120" w:type="dxa"/>
              <w:bottom w:w="110" w:type="dxa"/>
              <w:end w:w="120" w:type="dxa"/>
            </w:tcMar>
          </w:tcPr>
          <w:p>
            <w:pPr>
              <w:spacing w:after="0" w:line="252" w:lineRule="auto"/>
            </w:pPr>
            <w:r>
              <w:rPr>
                <w:rFonts w:ascii="Aptos" w:hAnsi="Aptos"/>
                <w:sz w:val="18"/>
              </w:rPr>
              <w:t>Cannot complete presentations, apply global checklist updates, send feedback invitations or change administration unless also authorised as HR.</w:t>
            </w:r>
          </w:p>
        </w:tc>
      </w:tr>
      <w:tr>
        <w:trPr>
          <w:cantSplit w:val="true"/>
        </w:trPr>
        <w:tc>
          <w:tcPr>
            <w:tcW w:type="dxa" w:w="1944"/>
            <w:vAlign w:val="center"/>
            <w:shd w:fill="FFFFFF"/>
            <w:tcMar>
              <w:top w:w="110" w:type="dxa"/>
              <w:start w:w="120" w:type="dxa"/>
              <w:bottom w:w="110" w:type="dxa"/>
              <w:end w:w="120" w:type="dxa"/>
            </w:tcMar>
          </w:tcPr>
          <w:p>
            <w:pPr>
              <w:spacing w:after="0" w:line="252" w:lineRule="auto"/>
            </w:pPr>
            <w:r>
              <w:rPr>
                <w:rFonts w:ascii="Aptos" w:hAnsi="Aptos"/>
                <w:sz w:val="18"/>
              </w:rPr>
              <w:t>Employee</w:t>
            </w:r>
          </w:p>
        </w:tc>
        <w:tc>
          <w:tcPr>
            <w:tcW w:type="dxa" w:w="4824"/>
            <w:vAlign w:val="center"/>
            <w:shd w:fill="FFFFFF"/>
            <w:tcMar>
              <w:top w:w="110" w:type="dxa"/>
              <w:start w:w="120" w:type="dxa"/>
              <w:bottom w:w="110" w:type="dxa"/>
              <w:end w:w="120" w:type="dxa"/>
            </w:tcMar>
          </w:tcPr>
          <w:p>
            <w:pPr>
              <w:spacing w:after="0" w:line="252" w:lineRule="auto"/>
            </w:pPr>
            <w:r>
              <w:rPr>
                <w:rFonts w:ascii="Aptos" w:hAnsi="Aptos"/>
                <w:sz w:val="18"/>
              </w:rPr>
              <w:t>View own induction, confirm own attendance, submit feedback and complete employee sign-off.</w:t>
            </w:r>
          </w:p>
        </w:tc>
        <w:tc>
          <w:tcPr>
            <w:tcW w:type="dxa" w:w="3168"/>
            <w:vAlign w:val="center"/>
            <w:shd w:fill="FFFFFF"/>
            <w:tcMar>
              <w:top w:w="110" w:type="dxa"/>
              <w:start w:w="120" w:type="dxa"/>
              <w:bottom w:w="110" w:type="dxa"/>
              <w:end w:w="120" w:type="dxa"/>
            </w:tcMar>
          </w:tcPr>
          <w:p>
            <w:pPr>
              <w:spacing w:after="0" w:line="252" w:lineRule="auto"/>
            </w:pPr>
            <w:r>
              <w:rPr>
                <w:rFonts w:ascii="Aptos" w:hAnsi="Aptos"/>
                <w:sz w:val="18"/>
              </w:rPr>
              <w:t>Cannot manage other employee records or sign as the manager or HRBP.</w:t>
            </w:r>
          </w:p>
        </w:tc>
      </w:tr>
      <w:tr>
        <w:trPr>
          <w:cantSplit w:val="true"/>
        </w:trPr>
        <w:tc>
          <w:tcPr>
            <w:tcW w:type="dxa" w:w="1944"/>
            <w:vAlign w:val="center"/>
            <w:shd w:fill="EEF5EF"/>
            <w:tcMar>
              <w:top w:w="110" w:type="dxa"/>
              <w:start w:w="120" w:type="dxa"/>
              <w:bottom w:w="110" w:type="dxa"/>
              <w:end w:w="120" w:type="dxa"/>
            </w:tcMar>
          </w:tcPr>
          <w:p>
            <w:pPr>
              <w:spacing w:after="0" w:line="252" w:lineRule="auto"/>
            </w:pPr>
            <w:r>
              <w:rPr>
                <w:rFonts w:ascii="Aptos" w:hAnsi="Aptos"/>
                <w:sz w:val="18"/>
              </w:rPr>
              <w:t>Line Manager</w:t>
            </w:r>
          </w:p>
        </w:tc>
        <w:tc>
          <w:tcPr>
            <w:tcW w:type="dxa" w:w="4824"/>
            <w:vAlign w:val="center"/>
            <w:shd w:fill="EEF5EF"/>
            <w:tcMar>
              <w:top w:w="110" w:type="dxa"/>
              <w:start w:w="120" w:type="dxa"/>
              <w:bottom w:w="110" w:type="dxa"/>
              <w:end w:w="120" w:type="dxa"/>
            </w:tcMar>
          </w:tcPr>
          <w:p>
            <w:pPr>
              <w:spacing w:after="0" w:line="252" w:lineRule="auto"/>
            </w:pPr>
            <w:r>
              <w:rPr>
                <w:rFonts w:ascii="Aptos" w:hAnsi="Aptos"/>
                <w:sz w:val="18"/>
              </w:rPr>
              <w:t>View the employee induction and complete the line-manager sign-off when authorised.</w:t>
            </w:r>
          </w:p>
        </w:tc>
        <w:tc>
          <w:tcPr>
            <w:tcW w:type="dxa" w:w="3168"/>
            <w:vAlign w:val="center"/>
            <w:shd w:fill="EEF5EF"/>
            <w:tcMar>
              <w:top w:w="110" w:type="dxa"/>
              <w:start w:w="120" w:type="dxa"/>
              <w:bottom w:w="110" w:type="dxa"/>
              <w:end w:w="120" w:type="dxa"/>
            </w:tcMar>
          </w:tcPr>
          <w:p>
            <w:pPr>
              <w:spacing w:after="0" w:line="252" w:lineRule="auto"/>
            </w:pPr>
            <w:r>
              <w:rPr>
                <w:rFonts w:ascii="Aptos" w:hAnsi="Aptos"/>
                <w:sz w:val="18"/>
              </w:rPr>
              <w:t>Cannot complete the employee or HRBP sign-off.</w:t>
            </w:r>
          </w:p>
        </w:tc>
      </w:tr>
    </w:tbl>
    <w:p>
      <w:pPr>
        <w:spacing w:after="0"/>
      </w:pPr>
    </w:p>
    <w:p>
      <w:pPr>
        <w:pStyle w:val="Heading2"/>
        <w:keepNext/>
      </w:pPr>
      <w:r>
        <w:t>Final control</w:t>
      </w:r>
    </w:p>
    <w:p>
      <w:pPr>
        <w:pStyle w:val="BodyText"/>
      </w:pPr>
      <w:r>
        <w:rPr>
          <w:rFonts w:ascii="Aptos" w:hAnsi="Aptos"/>
        </w:rPr>
        <w:t>A programme is operationally complete when attendance is resolved, all presentations are complete, eligible employees have been invited for feedback, programme results have been reviewed, applicable employee checklist work is complete and each sign-off is recorded by its assigned AD identity. Where NAMFISA policy requires retention, download the programme and employee PDF reports before any administrative cleanup.</w:t>
      </w:r>
    </w:p>
    <w:sectPr w:rsidR="00FC693F" w:rsidRPr="0006063C" w:rsidSect="00034616">
      <w:footerReference w:type="default" r:id="rId9"/>
      <w:pgSz w:w="12240" w:h="15840"/>
      <w:pgMar w:top="1037" w:right="1123" w:bottom="1368"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36C"/>
        <w:sz w:val="17"/>
      </w:rPr>
      <w:t xml:space="preserve">NAMFISA Employee Induction System  |  Page </w:t>
    </w:r>
    <w:r>
      <w:rPr>
        <w:rFonts w:ascii="Aptos" w:hAnsi="Aptos"/>
        <w:color w:val="66736C"/>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4"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basedOn w:val="Normal"/>
    <w:pPr>
      <w:keepNext/>
      <w:spacing w:before="80" w:after="80"/>
    </w:pPr>
  </w:style>
  <w:style w:type="paragraph" w:customStyle="1" w:styleId="NavigationPath">
    <w:name w:val="Navigation Path"/>
    <w:basedOn w:val="Normal"/>
    <w:pPr>
      <w:keepNext/>
      <w:spacing w:before="40" w:after="160"/>
      <w:ind w:left="259"/>
    </w:pPr>
  </w:style>
  <w:style w:type="paragraph" w:customStyle="1" w:styleId="Step">
    <w:name w:val="Step"/>
    <w:basedOn w:val="ListNumber"/>
    <w:pPr>
      <w:keepNext/>
      <w:spacing w:before="100" w:after="40"/>
      <w:ind w:left="360" w:hanging="288"/>
    </w:pPr>
  </w:style>
  <w:style w:type="paragraph" w:customStyle="1" w:styleId="StepHeading">
    <w:name w:val="Step Heading"/>
    <w:basedOn w:val="Normal"/>
    <w:pPr>
      <w:keepNext/>
      <w:spacing w:before="160" w:after="60"/>
    </w:pPr>
  </w:style>
  <w:style w:type="paragraph" w:customStyle="1" w:styleId="Checklist">
    <w:name w:val="Checklist"/>
    <w:basedOn w:val="Normal"/>
    <w:pPr>
      <w:spacing w:after="40"/>
      <w:ind w:left="346"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nmfs-ers-mc/hr-in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Business Partner Guide for Employee Inductions</dc:title>
  <dc:subject>Operating guide for the NAMFISA Employee Induction System</dc:subject>
  <dc:creator>NAMFISA Human Resources</dc:creator>
  <cp:keywords>NAMFISA, HRBP, employee induction, programme, attendance, feedback, sign-off</cp:keywords>
  <dc:description>Prepared for use with the NAMFISA Employee Induction System</dc:description>
  <cp:lastModifiedBy/>
  <cp:revision>1</cp:revision>
  <dcterms:created xsi:type="dcterms:W3CDTF">2013-12-23T23:15:00Z</dcterms:created>
  <dcterms:modified xsi:type="dcterms:W3CDTF">2013-12-23T23:15:00Z</dcterms:modified>
  <cp:category/>
</cp:coreProperties>
</file>