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38100" w14:textId="77777777" w:rsidR="00AE79E5" w:rsidRDefault="00000000">
      <w:pPr>
        <w:shd w:val="clear" w:color="auto" w:fill="1B5E4B"/>
        <w:spacing w:after="0" w:line="140" w:lineRule="exact"/>
      </w:pPr>
      <w:r>
        <w:t xml:space="preserve"> </w:t>
      </w:r>
    </w:p>
    <w:p w14:paraId="1EA8BB7D" w14:textId="77777777" w:rsidR="00AE79E5" w:rsidRDefault="00000000">
      <w:pPr>
        <w:spacing w:after="0" w:line="1120" w:lineRule="exact"/>
      </w:pPr>
      <w:r>
        <w:t xml:space="preserve"> </w:t>
      </w:r>
    </w:p>
    <w:p w14:paraId="4A2D5FC2" w14:textId="77777777" w:rsidR="00AE79E5" w:rsidRDefault="00000000">
      <w:pPr>
        <w:spacing w:after="100"/>
        <w:jc w:val="center"/>
      </w:pPr>
      <w:r>
        <w:rPr>
          <w:rFonts w:eastAsia="Calibri"/>
          <w:b/>
          <w:color w:val="D6A84B"/>
          <w:sz w:val="19"/>
        </w:rPr>
        <w:t>CABINET DE CONSEIL  |  AFRIQUE</w:t>
      </w:r>
    </w:p>
    <w:p w14:paraId="49BF7BE7" w14:textId="77777777" w:rsidR="00AE79E5" w:rsidRDefault="00000000">
      <w:pPr>
        <w:spacing w:after="0"/>
        <w:jc w:val="center"/>
      </w:pPr>
      <w:r>
        <w:rPr>
          <w:rFonts w:eastAsia="Calibri"/>
          <w:b/>
          <w:color w:val="1B5E4B"/>
          <w:sz w:val="108"/>
        </w:rPr>
        <w:t>SEI</w:t>
      </w:r>
    </w:p>
    <w:p w14:paraId="5201325F" w14:textId="77777777" w:rsidR="00AE79E5" w:rsidRDefault="00000000">
      <w:pPr>
        <w:spacing w:after="380"/>
        <w:jc w:val="center"/>
      </w:pPr>
      <w:r>
        <w:rPr>
          <w:rFonts w:eastAsia="Calibri"/>
          <w:b/>
          <w:color w:val="2E7D6A"/>
          <w:sz w:val="38"/>
        </w:rPr>
        <w:t>Social &amp; Eco Impact</w:t>
      </w:r>
    </w:p>
    <w:p w14:paraId="12F63E1B" w14:textId="77777777" w:rsidR="00AE79E5" w:rsidRDefault="00000000">
      <w:pPr>
        <w:spacing w:line="276" w:lineRule="auto"/>
        <w:jc w:val="center"/>
      </w:pPr>
      <w:r>
        <w:rPr>
          <w:rFonts w:eastAsia="Calibri"/>
          <w:b/>
          <w:sz w:val="34"/>
        </w:rPr>
        <w:t>Des solutions intégrées pour des territoires</w:t>
      </w:r>
      <w:r>
        <w:rPr>
          <w:rFonts w:eastAsia="Calibri"/>
          <w:b/>
          <w:sz w:val="34"/>
        </w:rPr>
        <w:br/>
        <w:t>durables, inclusifs et résilients</w:t>
      </w:r>
    </w:p>
    <w:p w14:paraId="0BB95240" w14:textId="77777777" w:rsidR="00AE79E5" w:rsidRDefault="00AE79E5">
      <w:pPr>
        <w:pBdr>
          <w:bottom w:val="single" w:sz="14" w:space="1" w:color="D6A84B"/>
        </w:pBdr>
        <w:spacing w:before="240" w:after="320"/>
      </w:pPr>
    </w:p>
    <w:p w14:paraId="5F951CD1" w14:textId="77777777" w:rsidR="00AE79E5" w:rsidRDefault="00000000">
      <w:pPr>
        <w:spacing w:after="360" w:line="300" w:lineRule="auto"/>
        <w:jc w:val="center"/>
      </w:pPr>
      <w:r>
        <w:rPr>
          <w:rFonts w:eastAsia="Calibri"/>
          <w:b/>
          <w:color w:val="1B5E4B"/>
          <w:sz w:val="26"/>
        </w:rPr>
        <w:t>Restaurer les terres. Évaluer les impacts.</w:t>
      </w:r>
      <w:r>
        <w:rPr>
          <w:rFonts w:eastAsia="Calibri"/>
          <w:b/>
          <w:color w:val="1B5E4B"/>
          <w:sz w:val="26"/>
        </w:rPr>
        <w:br/>
        <w:t>Agir pour un développement durable.</w:t>
      </w:r>
    </w:p>
    <w:p w14:paraId="767F6746" w14:textId="77777777" w:rsidR="00AE79E5" w:rsidRDefault="00000000">
      <w:pPr>
        <w:spacing w:after="0" w:line="312" w:lineRule="auto"/>
        <w:ind w:left="648" w:right="648"/>
        <w:jc w:val="center"/>
      </w:pPr>
      <w:r>
        <w:rPr>
          <w:rFonts w:eastAsia="Calibri"/>
          <w:color w:val="56635F"/>
        </w:rPr>
        <w:t>SEI accompagne les institutions et les acteurs du développement dans la conception et la mise en œuvre de solutions à fort impact environnemental et social en Afrique.</w:t>
      </w:r>
    </w:p>
    <w:p w14:paraId="10A9D11C" w14:textId="77777777" w:rsidR="00AE79E5" w:rsidRDefault="00000000">
      <w:pPr>
        <w:spacing w:after="0"/>
      </w:pPr>
      <w:r>
        <w:br w:type="page"/>
      </w:r>
    </w:p>
    <w:p w14:paraId="5DC7C935" w14:textId="77777777" w:rsidR="00AE79E5" w:rsidRDefault="00000000">
      <w:pPr>
        <w:keepNext/>
        <w:spacing w:after="100"/>
      </w:pPr>
      <w:r>
        <w:rPr>
          <w:rFonts w:eastAsia="Calibri"/>
          <w:b/>
          <w:color w:val="D6A84B"/>
          <w:sz w:val="18"/>
        </w:rPr>
        <w:lastRenderedPageBreak/>
        <w:t>IDENTITÉ &amp; POSITIONNEMENT</w:t>
      </w:r>
    </w:p>
    <w:p w14:paraId="547ECC45" w14:textId="77777777" w:rsidR="00AE79E5" w:rsidRDefault="00000000">
      <w:pPr>
        <w:pStyle w:val="Titre1"/>
      </w:pPr>
      <w:r>
        <w:t>Un cabinet engagé au service de la transformation durable de l’Afrique</w:t>
      </w:r>
    </w:p>
    <w:p w14:paraId="1F6F60FD" w14:textId="77777777" w:rsidR="00AE79E5" w:rsidRDefault="00000000">
      <w:pPr>
        <w:keepLines/>
        <w:pBdr>
          <w:left w:val="single" w:sz="22" w:space="8" w:color="2E7D6A"/>
        </w:pBdr>
        <w:shd w:val="clear" w:color="auto" w:fill="F2F7F4"/>
        <w:spacing w:before="160" w:after="240" w:line="300" w:lineRule="auto"/>
        <w:ind w:left="230" w:right="144"/>
      </w:pPr>
      <w:r>
        <w:rPr>
          <w:rFonts w:eastAsia="Calibri"/>
          <w:b/>
          <w:color w:val="2E7D6A"/>
          <w:sz w:val="19"/>
        </w:rPr>
        <w:t xml:space="preserve">NOTRE AMBITION  </w:t>
      </w:r>
      <w:r>
        <w:rPr>
          <w:rFonts w:eastAsia="Calibri"/>
          <w:sz w:val="21"/>
        </w:rPr>
        <w:t>Transformer les défis environnementaux, sociaux et climatiques en leviers d’action, de paix et de résilience pour les populations et les territoires africains.</w:t>
      </w:r>
    </w:p>
    <w:p w14:paraId="0EE88F4C" w14:textId="77777777" w:rsidR="00AE79E5" w:rsidRDefault="00000000">
      <w:pPr>
        <w:keepLines/>
        <w:jc w:val="both"/>
      </w:pPr>
      <w:r>
        <w:rPr>
          <w:rFonts w:eastAsia="Calibri"/>
        </w:rPr>
        <w:t>Social &amp; Eco Impact (SEI) est un cabinet de conseil spécialisé dans la gestion durable des territoires, l’évaluation environnementale et sociale, ainsi que dans l’accompagnement des réponses aux enjeux de paix, de mobilités et de changement climatique en Afrique.</w:t>
      </w:r>
    </w:p>
    <w:p w14:paraId="0ACE11BB" w14:textId="44FC00E7" w:rsidR="00AE79E5" w:rsidRDefault="00000000">
      <w:pPr>
        <w:keepLines/>
        <w:jc w:val="both"/>
      </w:pPr>
      <w:r>
        <w:rPr>
          <w:rFonts w:eastAsia="Calibri"/>
        </w:rPr>
        <w:t xml:space="preserve">SEI </w:t>
      </w:r>
      <w:proofErr w:type="spellStart"/>
      <w:r>
        <w:rPr>
          <w:rFonts w:eastAsia="Calibri"/>
        </w:rPr>
        <w:t>accompagne</w:t>
      </w:r>
      <w:proofErr w:type="spellEnd"/>
      <w:r>
        <w:rPr>
          <w:rFonts w:eastAsia="Calibri"/>
        </w:rPr>
        <w:t xml:space="preserve"> les </w:t>
      </w:r>
      <w:r w:rsidR="000A7DB3">
        <w:rPr>
          <w:rFonts w:eastAsia="Calibri"/>
        </w:rPr>
        <w:t xml:space="preserve">institutions </w:t>
      </w:r>
      <w:proofErr w:type="spellStart"/>
      <w:r w:rsidR="000A7DB3">
        <w:rPr>
          <w:rFonts w:eastAsia="Calibri"/>
        </w:rPr>
        <w:t>publiques</w:t>
      </w:r>
      <w:proofErr w:type="spellEnd"/>
      <w:r>
        <w:rPr>
          <w:rFonts w:eastAsia="Calibri"/>
        </w:rPr>
        <w:t xml:space="preserve">, les </w:t>
      </w:r>
      <w:proofErr w:type="spellStart"/>
      <w:r>
        <w:rPr>
          <w:rFonts w:eastAsia="Calibri"/>
        </w:rPr>
        <w:t>collectivités</w:t>
      </w:r>
      <w:proofErr w:type="spellEnd"/>
      <w:r>
        <w:rPr>
          <w:rFonts w:eastAsia="Calibri"/>
        </w:rPr>
        <w:t xml:space="preserve"> territoriales, les organisations internationales et les partenaires techniques et financiers dans la conception, la mise en œuvre, le suivi et l’évaluation de politiques, de stratégies, de projets et de programmes à fort impact environnemental et social.</w:t>
      </w:r>
    </w:p>
    <w:p w14:paraId="1E8AF27A" w14:textId="77777777" w:rsidR="00AE79E5" w:rsidRDefault="00000000">
      <w:pPr>
        <w:pStyle w:val="Titre2"/>
      </w:pPr>
      <w:r>
        <w:t>Notre approche</w:t>
      </w:r>
    </w:p>
    <w:p w14:paraId="5384E6FE" w14:textId="12BB8579" w:rsidR="00AE79E5" w:rsidRDefault="00000000">
      <w:pPr>
        <w:keepLines/>
        <w:numPr>
          <w:ilvl w:val="0"/>
          <w:numId w:val="1"/>
        </w:numPr>
        <w:spacing w:after="80" w:line="290" w:lineRule="auto"/>
      </w:pPr>
      <w:r>
        <w:rPr>
          <w:rFonts w:eastAsia="Calibri"/>
          <w:sz w:val="21"/>
        </w:rPr>
        <w:t xml:space="preserve">Une lecture </w:t>
      </w:r>
      <w:proofErr w:type="spellStart"/>
      <w:r>
        <w:rPr>
          <w:rFonts w:eastAsia="Calibri"/>
          <w:sz w:val="21"/>
        </w:rPr>
        <w:t>croisée</w:t>
      </w:r>
      <w:proofErr w:type="spellEnd"/>
      <w:r>
        <w:rPr>
          <w:rFonts w:eastAsia="Calibri"/>
          <w:sz w:val="21"/>
        </w:rPr>
        <w:t xml:space="preserve"> des enjeux environnementaux, sociaux, climatiques et territoriaux.</w:t>
      </w:r>
    </w:p>
    <w:p w14:paraId="2C9E92B7" w14:textId="3EFC277B" w:rsidR="00AE79E5" w:rsidRDefault="00000000">
      <w:pPr>
        <w:keepLines/>
        <w:numPr>
          <w:ilvl w:val="0"/>
          <w:numId w:val="1"/>
        </w:numPr>
        <w:spacing w:after="80" w:line="290" w:lineRule="auto"/>
      </w:pPr>
      <w:r>
        <w:rPr>
          <w:rFonts w:eastAsia="Calibri"/>
          <w:sz w:val="21"/>
        </w:rPr>
        <w:t xml:space="preserve">Des solutions </w:t>
      </w:r>
      <w:proofErr w:type="spellStart"/>
      <w:r>
        <w:rPr>
          <w:rFonts w:eastAsia="Calibri"/>
          <w:sz w:val="21"/>
        </w:rPr>
        <w:t>adaptées</w:t>
      </w:r>
      <w:proofErr w:type="spellEnd"/>
      <w:r>
        <w:rPr>
          <w:rFonts w:eastAsia="Calibri"/>
          <w:sz w:val="21"/>
        </w:rPr>
        <w:t xml:space="preserve"> aux réalités institutionnelles, écologiques et socioéconomiques de chaque territoire.</w:t>
      </w:r>
    </w:p>
    <w:p w14:paraId="5A6F344C" w14:textId="4D192F9B" w:rsidR="00AE79E5" w:rsidRDefault="00000000">
      <w:pPr>
        <w:keepLines/>
        <w:numPr>
          <w:ilvl w:val="0"/>
          <w:numId w:val="1"/>
        </w:numPr>
        <w:spacing w:after="80" w:line="290" w:lineRule="auto"/>
      </w:pPr>
      <w:r>
        <w:rPr>
          <w:rFonts w:eastAsia="Calibri"/>
          <w:sz w:val="21"/>
        </w:rPr>
        <w:t xml:space="preserve">Une implication active des institutions, des </w:t>
      </w:r>
      <w:proofErr w:type="spellStart"/>
      <w:r>
        <w:rPr>
          <w:rFonts w:eastAsia="Calibri"/>
          <w:sz w:val="21"/>
        </w:rPr>
        <w:t>communautés</w:t>
      </w:r>
      <w:proofErr w:type="spellEnd"/>
      <w:r w:rsidR="000A7DB3">
        <w:rPr>
          <w:rFonts w:eastAsia="Calibri"/>
          <w:sz w:val="21"/>
        </w:rPr>
        <w:t xml:space="preserve"> locales</w:t>
      </w:r>
      <w:r>
        <w:rPr>
          <w:rFonts w:eastAsia="Calibri"/>
          <w:sz w:val="21"/>
        </w:rPr>
        <w:t xml:space="preserve"> et des parties prenantes à chaque étape.</w:t>
      </w:r>
    </w:p>
    <w:p w14:paraId="77361BD3" w14:textId="5A442965" w:rsidR="00AE79E5" w:rsidRDefault="00000000">
      <w:pPr>
        <w:keepLines/>
        <w:numPr>
          <w:ilvl w:val="0"/>
          <w:numId w:val="1"/>
        </w:numPr>
        <w:spacing w:after="80" w:line="290" w:lineRule="auto"/>
      </w:pPr>
      <w:r>
        <w:rPr>
          <w:rFonts w:eastAsia="Calibri"/>
          <w:sz w:val="21"/>
        </w:rPr>
        <w:t xml:space="preserve">Des </w:t>
      </w:r>
      <w:proofErr w:type="spellStart"/>
      <w:r>
        <w:rPr>
          <w:rFonts w:eastAsia="Calibri"/>
          <w:sz w:val="21"/>
        </w:rPr>
        <w:t>outils</w:t>
      </w:r>
      <w:proofErr w:type="spellEnd"/>
      <w:r>
        <w:rPr>
          <w:rFonts w:eastAsia="Calibri"/>
          <w:sz w:val="21"/>
        </w:rPr>
        <w:t xml:space="preserve"> </w:t>
      </w:r>
      <w:proofErr w:type="spellStart"/>
      <w:r>
        <w:rPr>
          <w:rFonts w:eastAsia="Calibri"/>
          <w:sz w:val="21"/>
        </w:rPr>
        <w:t>opérationnels</w:t>
      </w:r>
      <w:proofErr w:type="spellEnd"/>
      <w:r>
        <w:rPr>
          <w:rFonts w:eastAsia="Calibri"/>
          <w:sz w:val="21"/>
        </w:rPr>
        <w:t xml:space="preserve"> pour éclairer la décision, maîtriser les risques et renforcer durablement la résilience.</w:t>
      </w:r>
    </w:p>
    <w:p w14:paraId="71D67425" w14:textId="77777777" w:rsidR="00AE79E5" w:rsidRDefault="00000000">
      <w:pPr>
        <w:pStyle w:val="Titre2"/>
      </w:pPr>
      <w:r>
        <w:t>Trois domaines d’expertise complémentaires</w:t>
      </w:r>
    </w:p>
    <w:p w14:paraId="4B32B171" w14:textId="77777777" w:rsidR="00AE79E5" w:rsidRDefault="00000000">
      <w:pPr>
        <w:keepLines/>
      </w:pPr>
      <w:r>
        <w:rPr>
          <w:rFonts w:eastAsia="Calibri"/>
        </w:rPr>
        <w:t>Neutralité en matière de dégradation des terres • Environnement et social • Paix, mobilités et changement climatique</w:t>
      </w:r>
    </w:p>
    <w:p w14:paraId="72CE1B95" w14:textId="77777777" w:rsidR="00AE79E5" w:rsidRDefault="00000000">
      <w:pPr>
        <w:spacing w:after="0"/>
      </w:pPr>
      <w:r>
        <w:br w:type="page"/>
      </w:r>
    </w:p>
    <w:p w14:paraId="680513AB" w14:textId="77777777" w:rsidR="00AE79E5" w:rsidRDefault="00000000">
      <w:pPr>
        <w:keepNext/>
        <w:spacing w:after="100"/>
      </w:pPr>
      <w:r>
        <w:rPr>
          <w:rFonts w:eastAsia="Calibri"/>
          <w:b/>
          <w:color w:val="D6A84B"/>
          <w:sz w:val="18"/>
        </w:rPr>
        <w:lastRenderedPageBreak/>
        <w:t>DOMAINE D’EXPERTISE 01</w:t>
      </w:r>
    </w:p>
    <w:p w14:paraId="25D080BB" w14:textId="77777777" w:rsidR="00AE79E5" w:rsidRDefault="00000000">
      <w:pPr>
        <w:pStyle w:val="Titre1"/>
      </w:pPr>
      <w:r>
        <w:t>Neutralité en matière de dégradation des terres</w:t>
      </w:r>
    </w:p>
    <w:p w14:paraId="4AE75834" w14:textId="77777777" w:rsidR="00AE79E5" w:rsidRDefault="00000000">
      <w:pPr>
        <w:keepLines/>
        <w:jc w:val="both"/>
      </w:pPr>
      <w:r>
        <w:rPr>
          <w:rFonts w:eastAsia="Calibri"/>
        </w:rPr>
        <w:t>SEI accompagne les acteurs publics et leurs partenaires dans la prévention de la dégradation des terres, la restauration des écosystèmes et la gestion durable des ressources naturelles.</w:t>
      </w:r>
    </w:p>
    <w:p w14:paraId="282FADAA" w14:textId="77777777" w:rsidR="00AE79E5" w:rsidRDefault="00000000">
      <w:pPr>
        <w:pStyle w:val="Titre2"/>
      </w:pPr>
      <w:r>
        <w:t>Nos interventions</w:t>
      </w:r>
    </w:p>
    <w:p w14:paraId="48262661" w14:textId="77777777" w:rsidR="00AE79E5" w:rsidRDefault="00000000">
      <w:pPr>
        <w:keepLines/>
        <w:numPr>
          <w:ilvl w:val="0"/>
          <w:numId w:val="1"/>
        </w:numPr>
        <w:spacing w:after="80" w:line="290" w:lineRule="auto"/>
      </w:pPr>
      <w:r>
        <w:rPr>
          <w:rFonts w:eastAsia="Calibri"/>
          <w:sz w:val="21"/>
        </w:rPr>
        <w:t>la planification territoriale et la gestion durable des terres ;</w:t>
      </w:r>
    </w:p>
    <w:p w14:paraId="7A9B25FC" w14:textId="55D09344" w:rsidR="00AE79E5" w:rsidRDefault="00000000">
      <w:pPr>
        <w:keepLines/>
        <w:numPr>
          <w:ilvl w:val="0"/>
          <w:numId w:val="1"/>
        </w:numPr>
        <w:spacing w:after="80" w:line="290" w:lineRule="auto"/>
      </w:pPr>
      <w:r>
        <w:rPr>
          <w:rFonts w:eastAsia="Calibri"/>
          <w:sz w:val="21"/>
        </w:rPr>
        <w:t xml:space="preserve">l’identification et la </w:t>
      </w:r>
      <w:proofErr w:type="spellStart"/>
      <w:r>
        <w:rPr>
          <w:rFonts w:eastAsia="Calibri"/>
          <w:sz w:val="21"/>
        </w:rPr>
        <w:t>priorisation</w:t>
      </w:r>
      <w:proofErr w:type="spellEnd"/>
      <w:r>
        <w:rPr>
          <w:rFonts w:eastAsia="Calibri"/>
          <w:sz w:val="21"/>
        </w:rPr>
        <w:t xml:space="preserve"> des zones </w:t>
      </w:r>
      <w:proofErr w:type="spellStart"/>
      <w:r w:rsidR="000A7DB3">
        <w:rPr>
          <w:rFonts w:eastAsia="Calibri"/>
          <w:sz w:val="21"/>
        </w:rPr>
        <w:t>minières</w:t>
      </w:r>
      <w:proofErr w:type="spellEnd"/>
      <w:r w:rsidR="000A7DB3">
        <w:rPr>
          <w:rFonts w:eastAsia="Calibri"/>
          <w:sz w:val="21"/>
        </w:rPr>
        <w:t xml:space="preserve"> </w:t>
      </w:r>
      <w:r>
        <w:rPr>
          <w:rFonts w:eastAsia="Calibri"/>
          <w:sz w:val="21"/>
        </w:rPr>
        <w:t xml:space="preserve">à </w:t>
      </w:r>
      <w:proofErr w:type="spellStart"/>
      <w:r>
        <w:rPr>
          <w:rFonts w:eastAsia="Calibri"/>
          <w:sz w:val="21"/>
        </w:rPr>
        <w:t>restaurer</w:t>
      </w:r>
      <w:proofErr w:type="spellEnd"/>
      <w:r>
        <w:rPr>
          <w:rFonts w:eastAsia="Calibri"/>
          <w:sz w:val="21"/>
        </w:rPr>
        <w:t xml:space="preserve"> ;</w:t>
      </w:r>
    </w:p>
    <w:p w14:paraId="2D0D3114" w14:textId="77777777" w:rsidR="00AE79E5" w:rsidRDefault="00000000">
      <w:pPr>
        <w:keepLines/>
        <w:numPr>
          <w:ilvl w:val="0"/>
          <w:numId w:val="1"/>
        </w:numPr>
        <w:spacing w:after="80" w:line="290" w:lineRule="auto"/>
      </w:pPr>
      <w:r>
        <w:rPr>
          <w:rFonts w:eastAsia="Calibri"/>
          <w:sz w:val="21"/>
        </w:rPr>
        <w:t>l’intégration des objectifs de neutralité en matière de dégradation des terres dans les politiques, stratégies et programmes de développement ;</w:t>
      </w:r>
    </w:p>
    <w:p w14:paraId="3DD6BD59" w14:textId="77777777" w:rsidR="00AE79E5" w:rsidRDefault="00000000">
      <w:pPr>
        <w:keepLines/>
        <w:numPr>
          <w:ilvl w:val="0"/>
          <w:numId w:val="1"/>
        </w:numPr>
        <w:spacing w:after="80" w:line="290" w:lineRule="auto"/>
      </w:pPr>
      <w:r>
        <w:rPr>
          <w:rFonts w:eastAsia="Calibri"/>
          <w:sz w:val="21"/>
        </w:rPr>
        <w:t xml:space="preserve">le </w:t>
      </w:r>
      <w:proofErr w:type="spellStart"/>
      <w:r>
        <w:rPr>
          <w:rFonts w:eastAsia="Calibri"/>
          <w:sz w:val="21"/>
        </w:rPr>
        <w:t>renforcement</w:t>
      </w:r>
      <w:proofErr w:type="spellEnd"/>
      <w:r>
        <w:rPr>
          <w:rFonts w:eastAsia="Calibri"/>
          <w:sz w:val="21"/>
        </w:rPr>
        <w:t xml:space="preserve"> des </w:t>
      </w:r>
      <w:proofErr w:type="spellStart"/>
      <w:r>
        <w:rPr>
          <w:rFonts w:eastAsia="Calibri"/>
          <w:sz w:val="21"/>
        </w:rPr>
        <w:t>capacités</w:t>
      </w:r>
      <w:proofErr w:type="spellEnd"/>
      <w:r>
        <w:rPr>
          <w:rFonts w:eastAsia="Calibri"/>
          <w:sz w:val="21"/>
        </w:rPr>
        <w:t xml:space="preserve"> institutionnelles et techniques des acteurs.</w:t>
      </w:r>
    </w:p>
    <w:p w14:paraId="722AC696" w14:textId="77777777" w:rsidR="00AE79E5" w:rsidRDefault="00000000">
      <w:pPr>
        <w:keepLines/>
        <w:pBdr>
          <w:left w:val="single" w:sz="22" w:space="8" w:color="D6A84B"/>
        </w:pBdr>
        <w:shd w:val="clear" w:color="auto" w:fill="FBF7ED"/>
        <w:spacing w:before="160" w:after="240" w:line="300" w:lineRule="auto"/>
        <w:ind w:left="230" w:right="144"/>
      </w:pPr>
      <w:r>
        <w:rPr>
          <w:rFonts w:eastAsia="Calibri"/>
          <w:b/>
          <w:color w:val="D6A84B"/>
          <w:sz w:val="19"/>
        </w:rPr>
        <w:t xml:space="preserve">IMPACT RECHERCHÉ  </w:t>
      </w:r>
      <w:r>
        <w:rPr>
          <w:rFonts w:eastAsia="Calibri"/>
          <w:sz w:val="21"/>
        </w:rPr>
        <w:t>Préserver le capital naturel, restaurer les fonctions productives des écosystèmes et améliorer durablement les conditions de vie des populations.</w:t>
      </w:r>
    </w:p>
    <w:p w14:paraId="6E115EBA" w14:textId="77777777" w:rsidR="00AE79E5" w:rsidRDefault="00000000">
      <w:pPr>
        <w:spacing w:after="0"/>
      </w:pPr>
      <w:r>
        <w:br w:type="page"/>
      </w:r>
    </w:p>
    <w:p w14:paraId="2B6BF7B0" w14:textId="77777777" w:rsidR="00AE79E5" w:rsidRDefault="00000000">
      <w:pPr>
        <w:keepNext/>
        <w:spacing w:after="100"/>
      </w:pPr>
      <w:r>
        <w:rPr>
          <w:rFonts w:eastAsia="Calibri"/>
          <w:b/>
          <w:color w:val="D6A84B"/>
          <w:sz w:val="18"/>
        </w:rPr>
        <w:lastRenderedPageBreak/>
        <w:t>DOMAINE D’EXPERTISE 02</w:t>
      </w:r>
    </w:p>
    <w:p w14:paraId="6809E6FD" w14:textId="77777777" w:rsidR="00AE79E5" w:rsidRDefault="00000000">
      <w:pPr>
        <w:pStyle w:val="Titre1"/>
      </w:pPr>
      <w:r>
        <w:t>Évaluation et gestion environnementale et sociale</w:t>
      </w:r>
    </w:p>
    <w:p w14:paraId="5EEF5FC2" w14:textId="77777777" w:rsidR="00AE79E5" w:rsidRDefault="00000000">
      <w:pPr>
        <w:keepLines/>
        <w:jc w:val="both"/>
      </w:pPr>
      <w:r>
        <w:rPr>
          <w:rFonts w:eastAsia="Calibri"/>
        </w:rPr>
        <w:t>SEI accompagne la maîtrise des risques et des impacts environnementaux et sociaux associés aux politiques, aux projets et aux programmes de développement.</w:t>
      </w:r>
    </w:p>
    <w:p w14:paraId="20398C3D" w14:textId="77777777" w:rsidR="00AE79E5" w:rsidRDefault="00000000">
      <w:pPr>
        <w:pStyle w:val="Titre2"/>
      </w:pPr>
      <w:r>
        <w:t>Nos interventions</w:t>
      </w:r>
    </w:p>
    <w:p w14:paraId="5AC5D62D" w14:textId="263ED340" w:rsidR="00AE79E5" w:rsidRDefault="00000000">
      <w:pPr>
        <w:keepLines/>
        <w:numPr>
          <w:ilvl w:val="0"/>
          <w:numId w:val="1"/>
        </w:numPr>
        <w:spacing w:after="80" w:line="290" w:lineRule="auto"/>
      </w:pPr>
      <w:r>
        <w:rPr>
          <w:rFonts w:eastAsia="Calibri"/>
          <w:sz w:val="21"/>
        </w:rPr>
        <w:t xml:space="preserve">la conduite d’études et d’évaluations des impacts </w:t>
      </w:r>
      <w:proofErr w:type="spellStart"/>
      <w:r>
        <w:rPr>
          <w:rFonts w:eastAsia="Calibri"/>
          <w:sz w:val="21"/>
        </w:rPr>
        <w:t>environnementaux</w:t>
      </w:r>
      <w:proofErr w:type="spellEnd"/>
      <w:r>
        <w:rPr>
          <w:rFonts w:eastAsia="Calibri"/>
          <w:sz w:val="21"/>
        </w:rPr>
        <w:t xml:space="preserve"> et </w:t>
      </w:r>
      <w:proofErr w:type="spellStart"/>
      <w:r>
        <w:rPr>
          <w:rFonts w:eastAsia="Calibri"/>
          <w:sz w:val="21"/>
        </w:rPr>
        <w:t>sociaux</w:t>
      </w:r>
      <w:proofErr w:type="spellEnd"/>
      <w:r w:rsidR="008863BE">
        <w:rPr>
          <w:rFonts w:eastAsia="Calibri"/>
          <w:sz w:val="21"/>
        </w:rPr>
        <w:t xml:space="preserve"> (EIES)</w:t>
      </w:r>
      <w:r>
        <w:rPr>
          <w:rFonts w:eastAsia="Calibri"/>
          <w:sz w:val="21"/>
        </w:rPr>
        <w:t xml:space="preserve"> ;</w:t>
      </w:r>
    </w:p>
    <w:p w14:paraId="5B179E73" w14:textId="6C3AF45E" w:rsidR="00AE79E5" w:rsidRDefault="00000000">
      <w:pPr>
        <w:keepLines/>
        <w:numPr>
          <w:ilvl w:val="0"/>
          <w:numId w:val="1"/>
        </w:numPr>
        <w:spacing w:after="80" w:line="290" w:lineRule="auto"/>
      </w:pPr>
      <w:proofErr w:type="spellStart"/>
      <w:r>
        <w:rPr>
          <w:rFonts w:eastAsia="Calibri"/>
          <w:sz w:val="21"/>
        </w:rPr>
        <w:t>l’élaboration</w:t>
      </w:r>
      <w:proofErr w:type="spellEnd"/>
      <w:r>
        <w:rPr>
          <w:rFonts w:eastAsia="Calibri"/>
          <w:sz w:val="21"/>
        </w:rPr>
        <w:t xml:space="preserve">, la mise </w:t>
      </w:r>
      <w:proofErr w:type="spellStart"/>
      <w:r>
        <w:rPr>
          <w:rFonts w:eastAsia="Calibri"/>
          <w:sz w:val="21"/>
        </w:rPr>
        <w:t>en</w:t>
      </w:r>
      <w:proofErr w:type="spellEnd"/>
      <w:r>
        <w:rPr>
          <w:rFonts w:eastAsia="Calibri"/>
          <w:sz w:val="21"/>
        </w:rPr>
        <w:t xml:space="preserve"> œuvre et le suivi des plans de gestion </w:t>
      </w:r>
      <w:proofErr w:type="spellStart"/>
      <w:r>
        <w:rPr>
          <w:rFonts w:eastAsia="Calibri"/>
          <w:sz w:val="21"/>
        </w:rPr>
        <w:t>environnementale</w:t>
      </w:r>
      <w:proofErr w:type="spellEnd"/>
      <w:r>
        <w:rPr>
          <w:rFonts w:eastAsia="Calibri"/>
          <w:sz w:val="21"/>
        </w:rPr>
        <w:t xml:space="preserve"> et </w:t>
      </w:r>
      <w:proofErr w:type="spellStart"/>
      <w:r>
        <w:rPr>
          <w:rFonts w:eastAsia="Calibri"/>
          <w:sz w:val="21"/>
        </w:rPr>
        <w:t>sociale</w:t>
      </w:r>
      <w:proofErr w:type="spellEnd"/>
      <w:r>
        <w:rPr>
          <w:rFonts w:eastAsia="Calibri"/>
          <w:sz w:val="21"/>
        </w:rPr>
        <w:t xml:space="preserve"> </w:t>
      </w:r>
      <w:r w:rsidR="008863BE">
        <w:rPr>
          <w:rFonts w:eastAsia="Calibri"/>
          <w:sz w:val="21"/>
        </w:rPr>
        <w:t xml:space="preserve">(PGES) </w:t>
      </w:r>
      <w:r>
        <w:rPr>
          <w:rFonts w:eastAsia="Calibri"/>
          <w:sz w:val="21"/>
        </w:rPr>
        <w:t>;</w:t>
      </w:r>
    </w:p>
    <w:p w14:paraId="448C209F" w14:textId="017D0A3D" w:rsidR="00AE79E5" w:rsidRDefault="00000000">
      <w:pPr>
        <w:keepLines/>
        <w:numPr>
          <w:ilvl w:val="0"/>
          <w:numId w:val="1"/>
        </w:numPr>
        <w:spacing w:after="80" w:line="290" w:lineRule="auto"/>
      </w:pPr>
      <w:proofErr w:type="spellStart"/>
      <w:r>
        <w:rPr>
          <w:rFonts w:eastAsia="Calibri"/>
          <w:sz w:val="21"/>
        </w:rPr>
        <w:t>l’in</w:t>
      </w:r>
      <w:r w:rsidR="008863BE">
        <w:rPr>
          <w:rFonts w:eastAsia="Calibri"/>
          <w:sz w:val="21"/>
        </w:rPr>
        <w:t>tégration</w:t>
      </w:r>
      <w:proofErr w:type="spellEnd"/>
      <w:r w:rsidR="008863BE">
        <w:rPr>
          <w:rFonts w:eastAsia="Calibri"/>
          <w:sz w:val="21"/>
        </w:rPr>
        <w:t xml:space="preserve"> de la dimension genre</w:t>
      </w:r>
      <w:r>
        <w:rPr>
          <w:rFonts w:eastAsia="Calibri"/>
          <w:sz w:val="21"/>
        </w:rPr>
        <w:t xml:space="preserve"> et la </w:t>
      </w:r>
      <w:proofErr w:type="spellStart"/>
      <w:r>
        <w:rPr>
          <w:rFonts w:eastAsia="Calibri"/>
          <w:sz w:val="21"/>
        </w:rPr>
        <w:t>prise</w:t>
      </w:r>
      <w:proofErr w:type="spellEnd"/>
      <w:r>
        <w:rPr>
          <w:rFonts w:eastAsia="Calibri"/>
          <w:sz w:val="21"/>
        </w:rPr>
        <w:t xml:space="preserve"> en compte des </w:t>
      </w:r>
      <w:proofErr w:type="spellStart"/>
      <w:r>
        <w:rPr>
          <w:rFonts w:eastAsia="Calibri"/>
          <w:sz w:val="21"/>
        </w:rPr>
        <w:t>groupes</w:t>
      </w:r>
      <w:proofErr w:type="spellEnd"/>
      <w:r>
        <w:rPr>
          <w:rFonts w:eastAsia="Calibri"/>
          <w:sz w:val="21"/>
        </w:rPr>
        <w:t xml:space="preserve"> </w:t>
      </w:r>
      <w:proofErr w:type="spellStart"/>
      <w:r>
        <w:rPr>
          <w:rFonts w:eastAsia="Calibri"/>
          <w:sz w:val="21"/>
        </w:rPr>
        <w:t>vulnérables</w:t>
      </w:r>
      <w:proofErr w:type="spellEnd"/>
      <w:r>
        <w:rPr>
          <w:rFonts w:eastAsia="Calibri"/>
          <w:sz w:val="21"/>
        </w:rPr>
        <w:t xml:space="preserve"> </w:t>
      </w:r>
      <w:r w:rsidR="008863BE">
        <w:rPr>
          <w:rFonts w:eastAsia="Calibri"/>
          <w:sz w:val="21"/>
        </w:rPr>
        <w:t xml:space="preserve">dans les </w:t>
      </w:r>
      <w:proofErr w:type="spellStart"/>
      <w:r w:rsidR="008863BE">
        <w:rPr>
          <w:rFonts w:eastAsia="Calibri"/>
          <w:sz w:val="21"/>
        </w:rPr>
        <w:t>projets</w:t>
      </w:r>
      <w:proofErr w:type="spellEnd"/>
      <w:r w:rsidR="008863BE">
        <w:rPr>
          <w:rFonts w:eastAsia="Calibri"/>
          <w:sz w:val="21"/>
        </w:rPr>
        <w:t xml:space="preserve"> et </w:t>
      </w:r>
      <w:proofErr w:type="spellStart"/>
      <w:r w:rsidR="008863BE">
        <w:rPr>
          <w:rFonts w:eastAsia="Calibri"/>
          <w:sz w:val="21"/>
        </w:rPr>
        <w:t>programmes</w:t>
      </w:r>
      <w:proofErr w:type="spellEnd"/>
      <w:r w:rsidR="008863BE">
        <w:rPr>
          <w:rFonts w:eastAsia="Calibri"/>
          <w:sz w:val="21"/>
        </w:rPr>
        <w:t xml:space="preserve"> </w:t>
      </w:r>
      <w:r>
        <w:rPr>
          <w:rFonts w:eastAsia="Calibri"/>
          <w:sz w:val="21"/>
        </w:rPr>
        <w:t>;</w:t>
      </w:r>
    </w:p>
    <w:p w14:paraId="0DBBAAC7" w14:textId="3EDE212B" w:rsidR="00AE79E5" w:rsidRDefault="008863BE">
      <w:pPr>
        <w:keepLines/>
        <w:numPr>
          <w:ilvl w:val="0"/>
          <w:numId w:val="1"/>
        </w:numPr>
        <w:spacing w:after="80" w:line="290" w:lineRule="auto"/>
      </w:pPr>
      <w:r>
        <w:rPr>
          <w:rFonts w:eastAsia="Calibri"/>
          <w:sz w:val="21"/>
        </w:rPr>
        <w:t xml:space="preserve">la </w:t>
      </w:r>
      <w:proofErr w:type="spellStart"/>
      <w:r>
        <w:rPr>
          <w:rFonts w:eastAsia="Calibri"/>
          <w:sz w:val="21"/>
        </w:rPr>
        <w:t>realisation</w:t>
      </w:r>
      <w:proofErr w:type="spellEnd"/>
      <w:r>
        <w:rPr>
          <w:rFonts w:eastAsia="Calibri"/>
          <w:sz w:val="21"/>
        </w:rPr>
        <w:t xml:space="preserve"> d</w:t>
      </w:r>
      <w:r w:rsidR="00000000">
        <w:rPr>
          <w:rFonts w:eastAsia="Calibri"/>
          <w:sz w:val="21"/>
        </w:rPr>
        <w:t xml:space="preserve">es audits, le </w:t>
      </w:r>
      <w:proofErr w:type="spellStart"/>
      <w:r w:rsidR="00000000">
        <w:rPr>
          <w:rFonts w:eastAsia="Calibri"/>
          <w:sz w:val="21"/>
        </w:rPr>
        <w:t>suivi-évaluation</w:t>
      </w:r>
      <w:proofErr w:type="spellEnd"/>
      <w:r w:rsidR="00000000">
        <w:rPr>
          <w:rFonts w:eastAsia="Calibri"/>
          <w:sz w:val="21"/>
        </w:rPr>
        <w:t xml:space="preserve"> et le reporting environnemental et social.</w:t>
      </w:r>
    </w:p>
    <w:p w14:paraId="73934B10" w14:textId="77777777" w:rsidR="00AE79E5" w:rsidRDefault="00000000">
      <w:pPr>
        <w:keepLines/>
        <w:pBdr>
          <w:left w:val="single" w:sz="22" w:space="8" w:color="D6A84B"/>
        </w:pBdr>
        <w:shd w:val="clear" w:color="auto" w:fill="FBF7ED"/>
        <w:spacing w:before="160" w:after="240" w:line="300" w:lineRule="auto"/>
        <w:ind w:left="230" w:right="144"/>
      </w:pPr>
      <w:r>
        <w:rPr>
          <w:rFonts w:eastAsia="Calibri"/>
          <w:b/>
          <w:color w:val="D6A84B"/>
          <w:sz w:val="19"/>
        </w:rPr>
        <w:t xml:space="preserve">IMPACT RECHERCHÉ  </w:t>
      </w:r>
      <w:r>
        <w:rPr>
          <w:rFonts w:eastAsia="Calibri"/>
          <w:sz w:val="21"/>
        </w:rPr>
        <w:t>Anticiper les risques, renforcer l’acceptabilité sociale des interventions et améliorer leur conformité, leur performance et leur durabilité.</w:t>
      </w:r>
    </w:p>
    <w:p w14:paraId="74B39C8C" w14:textId="77777777" w:rsidR="00AE79E5" w:rsidRDefault="00000000">
      <w:pPr>
        <w:spacing w:after="0"/>
      </w:pPr>
      <w:r>
        <w:br w:type="page"/>
      </w:r>
    </w:p>
    <w:p w14:paraId="29898AE4" w14:textId="77777777" w:rsidR="00AE79E5" w:rsidRDefault="00000000">
      <w:pPr>
        <w:keepNext/>
        <w:spacing w:after="100"/>
      </w:pPr>
      <w:r>
        <w:rPr>
          <w:rFonts w:eastAsia="Calibri"/>
          <w:b/>
          <w:color w:val="D6A84B"/>
          <w:sz w:val="18"/>
        </w:rPr>
        <w:lastRenderedPageBreak/>
        <w:t>DOMAINE D’EXPERTISE 03</w:t>
      </w:r>
    </w:p>
    <w:p w14:paraId="1CA21330" w14:textId="77777777" w:rsidR="00AE79E5" w:rsidRDefault="00000000">
      <w:pPr>
        <w:pStyle w:val="Titre1"/>
      </w:pPr>
      <w:r>
        <w:t>Paix, mobilités et changement climatique</w:t>
      </w:r>
    </w:p>
    <w:p w14:paraId="10C6E16C" w14:textId="77777777" w:rsidR="00AE79E5" w:rsidRDefault="00000000">
      <w:pPr>
        <w:keepLines/>
        <w:jc w:val="both"/>
      </w:pPr>
      <w:r>
        <w:rPr>
          <w:rFonts w:eastAsia="Calibri"/>
        </w:rPr>
        <w:t>SEI intervient au cœur des interactions entre changement climatique, pression sur les ressources naturelles, mobilités humaines et pastorales, déplacements de populations et conflits d’usage.</w:t>
      </w:r>
    </w:p>
    <w:p w14:paraId="38C29C90" w14:textId="77777777" w:rsidR="00AE79E5" w:rsidRDefault="00000000">
      <w:pPr>
        <w:pStyle w:val="Titre2"/>
      </w:pPr>
      <w:r>
        <w:t>Nos interventions</w:t>
      </w:r>
    </w:p>
    <w:p w14:paraId="1F3D61A4" w14:textId="6AAB3607" w:rsidR="00AE79E5" w:rsidRDefault="00000000">
      <w:pPr>
        <w:keepLines/>
        <w:numPr>
          <w:ilvl w:val="0"/>
          <w:numId w:val="1"/>
        </w:numPr>
        <w:spacing w:after="80" w:line="290" w:lineRule="auto"/>
      </w:pPr>
      <w:proofErr w:type="spellStart"/>
      <w:r>
        <w:rPr>
          <w:rFonts w:eastAsia="Calibri"/>
          <w:sz w:val="21"/>
        </w:rPr>
        <w:t>l’élaboration</w:t>
      </w:r>
      <w:proofErr w:type="spellEnd"/>
      <w:r>
        <w:rPr>
          <w:rFonts w:eastAsia="Calibri"/>
          <w:sz w:val="21"/>
        </w:rPr>
        <w:t xml:space="preserve"> de stratégies </w:t>
      </w:r>
      <w:proofErr w:type="spellStart"/>
      <w:r>
        <w:rPr>
          <w:rFonts w:eastAsia="Calibri"/>
          <w:sz w:val="21"/>
        </w:rPr>
        <w:t>agropastorales</w:t>
      </w:r>
      <w:proofErr w:type="spellEnd"/>
      <w:r>
        <w:rPr>
          <w:rFonts w:eastAsia="Calibri"/>
          <w:sz w:val="21"/>
        </w:rPr>
        <w:t xml:space="preserve"> </w:t>
      </w:r>
      <w:proofErr w:type="spellStart"/>
      <w:r>
        <w:rPr>
          <w:rFonts w:eastAsia="Calibri"/>
          <w:sz w:val="21"/>
        </w:rPr>
        <w:t>inclusives</w:t>
      </w:r>
      <w:proofErr w:type="spellEnd"/>
      <w:r>
        <w:rPr>
          <w:rFonts w:eastAsia="Calibri"/>
          <w:sz w:val="21"/>
        </w:rPr>
        <w:t xml:space="preserve"> </w:t>
      </w:r>
      <w:proofErr w:type="spellStart"/>
      <w:r>
        <w:rPr>
          <w:rFonts w:eastAsia="Calibri"/>
          <w:sz w:val="21"/>
        </w:rPr>
        <w:t>favorisant</w:t>
      </w:r>
      <w:proofErr w:type="spellEnd"/>
      <w:r>
        <w:rPr>
          <w:rFonts w:eastAsia="Calibri"/>
          <w:sz w:val="21"/>
        </w:rPr>
        <w:t xml:space="preserve"> </w:t>
      </w:r>
      <w:proofErr w:type="spellStart"/>
      <w:r>
        <w:rPr>
          <w:rFonts w:eastAsia="Calibri"/>
          <w:sz w:val="21"/>
        </w:rPr>
        <w:t>une</w:t>
      </w:r>
      <w:proofErr w:type="spellEnd"/>
      <w:r>
        <w:rPr>
          <w:rFonts w:eastAsia="Calibri"/>
          <w:sz w:val="21"/>
        </w:rPr>
        <w:t xml:space="preserve"> cohabitation </w:t>
      </w:r>
      <w:proofErr w:type="spellStart"/>
      <w:r>
        <w:rPr>
          <w:rFonts w:eastAsia="Calibri"/>
          <w:sz w:val="21"/>
        </w:rPr>
        <w:t>apaisée</w:t>
      </w:r>
      <w:proofErr w:type="spellEnd"/>
      <w:r>
        <w:rPr>
          <w:rFonts w:eastAsia="Calibri"/>
          <w:sz w:val="21"/>
        </w:rPr>
        <w:t xml:space="preserve"> entre les usagers des territoires ;</w:t>
      </w:r>
    </w:p>
    <w:p w14:paraId="39C07E6D" w14:textId="77777777" w:rsidR="00AE79E5" w:rsidRDefault="00000000">
      <w:pPr>
        <w:keepLines/>
        <w:numPr>
          <w:ilvl w:val="0"/>
          <w:numId w:val="1"/>
        </w:numPr>
        <w:spacing w:after="80" w:line="290" w:lineRule="auto"/>
      </w:pPr>
      <w:proofErr w:type="spellStart"/>
      <w:r>
        <w:rPr>
          <w:rFonts w:eastAsia="Calibri"/>
          <w:sz w:val="21"/>
        </w:rPr>
        <w:t>l’anticipation</w:t>
      </w:r>
      <w:proofErr w:type="spellEnd"/>
      <w:r>
        <w:rPr>
          <w:rFonts w:eastAsia="Calibri"/>
          <w:sz w:val="21"/>
        </w:rPr>
        <w:t xml:space="preserve"> et </w:t>
      </w:r>
      <w:proofErr w:type="spellStart"/>
      <w:r>
        <w:rPr>
          <w:rFonts w:eastAsia="Calibri"/>
          <w:sz w:val="21"/>
        </w:rPr>
        <w:t>l’accompagnement</w:t>
      </w:r>
      <w:proofErr w:type="spellEnd"/>
      <w:r>
        <w:rPr>
          <w:rFonts w:eastAsia="Calibri"/>
          <w:sz w:val="21"/>
        </w:rPr>
        <w:t xml:space="preserve"> des déplacements de populations induits par les crises climatiques et environnementales ;</w:t>
      </w:r>
    </w:p>
    <w:p w14:paraId="28BEFA89" w14:textId="77777777" w:rsidR="00AE79E5" w:rsidRDefault="00000000">
      <w:pPr>
        <w:keepLines/>
        <w:numPr>
          <w:ilvl w:val="0"/>
          <w:numId w:val="1"/>
        </w:numPr>
        <w:spacing w:after="80" w:line="290" w:lineRule="auto"/>
      </w:pPr>
      <w:r>
        <w:rPr>
          <w:rFonts w:eastAsia="Calibri"/>
          <w:sz w:val="21"/>
        </w:rPr>
        <w:t>la conception et la mise en œuvre de stratégies d’adaptation au changement climatique ;</w:t>
      </w:r>
    </w:p>
    <w:p w14:paraId="419E1291" w14:textId="77777777" w:rsidR="00AE79E5" w:rsidRDefault="00000000">
      <w:pPr>
        <w:keepLines/>
        <w:numPr>
          <w:ilvl w:val="0"/>
          <w:numId w:val="1"/>
        </w:numPr>
        <w:spacing w:after="80" w:line="290" w:lineRule="auto"/>
      </w:pPr>
      <w:r>
        <w:rPr>
          <w:rFonts w:eastAsia="Calibri"/>
          <w:sz w:val="21"/>
        </w:rPr>
        <w:t>le développement de moyens d’existence durables, inclusifs et résilients.</w:t>
      </w:r>
    </w:p>
    <w:p w14:paraId="683B1260" w14:textId="51D6B75C" w:rsidR="00AE79E5" w:rsidRDefault="00000000">
      <w:pPr>
        <w:keepLines/>
        <w:pBdr>
          <w:left w:val="single" w:sz="22" w:space="8" w:color="D6A84B"/>
        </w:pBdr>
        <w:shd w:val="clear" w:color="auto" w:fill="FBF7ED"/>
        <w:spacing w:before="160" w:after="240" w:line="300" w:lineRule="auto"/>
        <w:ind w:left="230" w:right="144"/>
      </w:pPr>
      <w:r>
        <w:rPr>
          <w:rFonts w:eastAsia="Calibri"/>
          <w:b/>
          <w:color w:val="D6A84B"/>
          <w:sz w:val="19"/>
        </w:rPr>
        <w:t xml:space="preserve">IMPACT RECHERCHÉ  </w:t>
      </w:r>
      <w:r>
        <w:rPr>
          <w:rFonts w:eastAsia="Calibri"/>
          <w:sz w:val="21"/>
        </w:rPr>
        <w:t>Réduire les vulnérabilités, prévenir les tensions et renforcer la capacité des populations et des territoires à faire face au</w:t>
      </w:r>
      <w:r w:rsidR="008863BE">
        <w:rPr>
          <w:rFonts w:eastAsia="Calibri"/>
          <w:sz w:val="21"/>
        </w:rPr>
        <w:t xml:space="preserve"> </w:t>
      </w:r>
      <w:proofErr w:type="spellStart"/>
      <w:r w:rsidR="008863BE">
        <w:rPr>
          <w:rFonts w:eastAsia="Calibri"/>
          <w:sz w:val="21"/>
        </w:rPr>
        <w:t>dérèglement</w:t>
      </w:r>
      <w:proofErr w:type="spellEnd"/>
      <w:r>
        <w:rPr>
          <w:rFonts w:eastAsia="Calibri"/>
          <w:sz w:val="21"/>
        </w:rPr>
        <w:t xml:space="preserve"> </w:t>
      </w:r>
      <w:proofErr w:type="spellStart"/>
      <w:r>
        <w:rPr>
          <w:rFonts w:eastAsia="Calibri"/>
          <w:sz w:val="21"/>
        </w:rPr>
        <w:t>climatique</w:t>
      </w:r>
      <w:proofErr w:type="spellEnd"/>
      <w:r>
        <w:rPr>
          <w:rFonts w:eastAsia="Calibri"/>
          <w:sz w:val="21"/>
        </w:rPr>
        <w:t xml:space="preserve">, </w:t>
      </w:r>
      <w:r w:rsidR="008863BE">
        <w:rPr>
          <w:rFonts w:eastAsia="Calibri"/>
          <w:sz w:val="21"/>
        </w:rPr>
        <w:t xml:space="preserve">et aux </w:t>
      </w:r>
      <w:r w:rsidR="008863BE">
        <w:rPr>
          <w:rFonts w:eastAsia="Calibri"/>
          <w:sz w:val="21"/>
        </w:rPr>
        <w:t>transformations</w:t>
      </w:r>
      <w:r w:rsidR="008863BE">
        <w:rPr>
          <w:rFonts w:eastAsia="Calibri"/>
          <w:sz w:val="21"/>
        </w:rPr>
        <w:t xml:space="preserve"> </w:t>
      </w:r>
      <w:proofErr w:type="spellStart"/>
      <w:r>
        <w:rPr>
          <w:rFonts w:eastAsia="Calibri"/>
          <w:sz w:val="21"/>
        </w:rPr>
        <w:t>sociales</w:t>
      </w:r>
      <w:proofErr w:type="spellEnd"/>
      <w:r>
        <w:rPr>
          <w:rFonts w:eastAsia="Calibri"/>
          <w:sz w:val="21"/>
        </w:rPr>
        <w:t xml:space="preserve"> et </w:t>
      </w:r>
      <w:proofErr w:type="spellStart"/>
      <w:r>
        <w:rPr>
          <w:rFonts w:eastAsia="Calibri"/>
          <w:sz w:val="21"/>
        </w:rPr>
        <w:t>économiques</w:t>
      </w:r>
      <w:proofErr w:type="spellEnd"/>
      <w:r>
        <w:rPr>
          <w:rFonts w:eastAsia="Calibri"/>
          <w:sz w:val="21"/>
        </w:rPr>
        <w:t>.</w:t>
      </w:r>
    </w:p>
    <w:p w14:paraId="3D3CD494" w14:textId="77777777" w:rsidR="00AE79E5" w:rsidRDefault="00000000">
      <w:pPr>
        <w:spacing w:after="0"/>
      </w:pPr>
      <w:r>
        <w:br w:type="page"/>
      </w:r>
    </w:p>
    <w:p w14:paraId="61B3F43A" w14:textId="77777777" w:rsidR="00AE79E5" w:rsidRDefault="00000000">
      <w:pPr>
        <w:keepNext/>
        <w:spacing w:after="100"/>
      </w:pPr>
      <w:r>
        <w:rPr>
          <w:rFonts w:eastAsia="Calibri"/>
          <w:b/>
          <w:color w:val="D6A84B"/>
          <w:sz w:val="18"/>
        </w:rPr>
        <w:lastRenderedPageBreak/>
        <w:t>COMPÉTENCES TRANSVERSALES</w:t>
      </w:r>
    </w:p>
    <w:p w14:paraId="4FAD3354" w14:textId="77777777" w:rsidR="00AE79E5" w:rsidRDefault="00000000">
      <w:pPr>
        <w:pStyle w:val="Titre1"/>
      </w:pPr>
      <w:r>
        <w:t>Une expertise mobilisée au service de l’impact</w:t>
      </w:r>
    </w:p>
    <w:p w14:paraId="42970AB0" w14:textId="77777777" w:rsidR="00AE79E5" w:rsidRDefault="00000000">
      <w:pPr>
        <w:keepLines/>
        <w:jc w:val="both"/>
      </w:pPr>
      <w:r>
        <w:rPr>
          <w:rFonts w:eastAsia="Calibri"/>
        </w:rPr>
        <w:t>Les compétences transversales de SEI renforcent la qualité technique, la cohérence et la portée opérationnelle de l’ensemble de ses interventions.</w:t>
      </w:r>
    </w:p>
    <w:p w14:paraId="0B48FCB2" w14:textId="77777777" w:rsidR="00AE79E5" w:rsidRDefault="00000000">
      <w:pPr>
        <w:keepLines/>
        <w:numPr>
          <w:ilvl w:val="0"/>
          <w:numId w:val="1"/>
        </w:numPr>
        <w:spacing w:after="80" w:line="290" w:lineRule="auto"/>
      </w:pPr>
      <w:proofErr w:type="spellStart"/>
      <w:r>
        <w:rPr>
          <w:rFonts w:eastAsia="Calibri"/>
          <w:b/>
          <w:sz w:val="21"/>
        </w:rPr>
        <w:t>Suivi-évaluation</w:t>
      </w:r>
      <w:proofErr w:type="spellEnd"/>
      <w:r>
        <w:rPr>
          <w:rFonts w:eastAsia="Calibri"/>
          <w:b/>
          <w:sz w:val="21"/>
        </w:rPr>
        <w:t xml:space="preserve"> et gestion des connaissances.</w:t>
      </w:r>
      <w:r>
        <w:rPr>
          <w:rFonts w:eastAsia="Calibri"/>
          <w:sz w:val="21"/>
        </w:rPr>
        <w:t xml:space="preserve"> Mesure des résultats, apprentissage et capitalisation des bonnes pratiques.</w:t>
      </w:r>
    </w:p>
    <w:p w14:paraId="0A12EA32" w14:textId="77777777" w:rsidR="00AE79E5" w:rsidRDefault="00000000">
      <w:pPr>
        <w:keepLines/>
        <w:numPr>
          <w:ilvl w:val="0"/>
          <w:numId w:val="1"/>
        </w:numPr>
        <w:spacing w:after="80" w:line="290" w:lineRule="auto"/>
      </w:pPr>
      <w:r>
        <w:rPr>
          <w:rFonts w:eastAsia="Calibri"/>
          <w:b/>
          <w:sz w:val="21"/>
        </w:rPr>
        <w:t>Développement et structuration de projets.</w:t>
      </w:r>
      <w:r>
        <w:rPr>
          <w:rFonts w:eastAsia="Calibri"/>
          <w:sz w:val="21"/>
        </w:rPr>
        <w:t xml:space="preserve"> Conception de projets solides, cohérents et alignés sur les priorités nationales et internationales.</w:t>
      </w:r>
    </w:p>
    <w:p w14:paraId="12AF361E" w14:textId="77777777" w:rsidR="00AE79E5" w:rsidRDefault="00000000">
      <w:pPr>
        <w:keepLines/>
        <w:numPr>
          <w:ilvl w:val="0"/>
          <w:numId w:val="1"/>
        </w:numPr>
        <w:spacing w:after="80" w:line="290" w:lineRule="auto"/>
      </w:pPr>
      <w:r>
        <w:rPr>
          <w:rFonts w:eastAsia="Calibri"/>
          <w:b/>
          <w:sz w:val="21"/>
        </w:rPr>
        <w:t>Finance climatique et durable.</w:t>
      </w:r>
      <w:r>
        <w:rPr>
          <w:rFonts w:eastAsia="Calibri"/>
          <w:sz w:val="21"/>
        </w:rPr>
        <w:t xml:space="preserve"> Appui à l’identification des opportunités et à la mobilisation de financements adaptés.</w:t>
      </w:r>
    </w:p>
    <w:p w14:paraId="66BBC7FB" w14:textId="63C7E60E" w:rsidR="00AE79E5" w:rsidRDefault="00000000">
      <w:pPr>
        <w:keepLines/>
        <w:numPr>
          <w:ilvl w:val="0"/>
          <w:numId w:val="1"/>
        </w:numPr>
        <w:spacing w:after="80" w:line="290" w:lineRule="auto"/>
      </w:pPr>
      <w:r>
        <w:rPr>
          <w:rFonts w:eastAsia="Calibri"/>
          <w:b/>
          <w:sz w:val="21"/>
        </w:rPr>
        <w:t>Renforcement des capacités.</w:t>
      </w:r>
      <w:r>
        <w:rPr>
          <w:rFonts w:eastAsia="Calibri"/>
          <w:sz w:val="21"/>
        </w:rPr>
        <w:t xml:space="preserve"> Accompagnement institutionnel, transfert de </w:t>
      </w:r>
      <w:proofErr w:type="spellStart"/>
      <w:r>
        <w:rPr>
          <w:rFonts w:eastAsia="Calibri"/>
          <w:sz w:val="21"/>
        </w:rPr>
        <w:t>compétences</w:t>
      </w:r>
      <w:proofErr w:type="spellEnd"/>
      <w:r>
        <w:rPr>
          <w:rFonts w:eastAsia="Calibri"/>
          <w:sz w:val="21"/>
        </w:rPr>
        <w:t xml:space="preserve"> et appropriation des </w:t>
      </w:r>
      <w:proofErr w:type="spellStart"/>
      <w:r>
        <w:rPr>
          <w:rFonts w:eastAsia="Calibri"/>
          <w:sz w:val="21"/>
        </w:rPr>
        <w:t>outils</w:t>
      </w:r>
      <w:proofErr w:type="spellEnd"/>
      <w:r>
        <w:rPr>
          <w:rFonts w:eastAsia="Calibri"/>
          <w:sz w:val="21"/>
        </w:rPr>
        <w:t>.</w:t>
      </w:r>
    </w:p>
    <w:p w14:paraId="4CF3D308" w14:textId="77777777" w:rsidR="00AE79E5" w:rsidRDefault="00000000">
      <w:pPr>
        <w:pStyle w:val="Titre2"/>
      </w:pPr>
      <w:r>
        <w:t xml:space="preserve">Notre </w:t>
      </w:r>
      <w:proofErr w:type="spellStart"/>
      <w:r>
        <w:t>valeur</w:t>
      </w:r>
      <w:proofErr w:type="spellEnd"/>
      <w:r>
        <w:t xml:space="preserve"> </w:t>
      </w:r>
      <w:proofErr w:type="spellStart"/>
      <w:r>
        <w:t>ajoutée</w:t>
      </w:r>
      <w:proofErr w:type="spellEnd"/>
    </w:p>
    <w:p w14:paraId="40F3B47F" w14:textId="2AD70220" w:rsidR="00AE79E5" w:rsidRDefault="00000000">
      <w:pPr>
        <w:keepLines/>
        <w:jc w:val="both"/>
      </w:pPr>
      <w:r>
        <w:rPr>
          <w:rFonts w:eastAsia="Calibri"/>
        </w:rPr>
        <w:t xml:space="preserve">SEI associe expertise technique, </w:t>
      </w:r>
      <w:proofErr w:type="spellStart"/>
      <w:r>
        <w:rPr>
          <w:rFonts w:eastAsia="Calibri"/>
        </w:rPr>
        <w:t>compréhension</w:t>
      </w:r>
      <w:proofErr w:type="spellEnd"/>
      <w:r>
        <w:rPr>
          <w:rFonts w:eastAsia="Calibri"/>
        </w:rPr>
        <w:t xml:space="preserve"> des </w:t>
      </w:r>
      <w:proofErr w:type="spellStart"/>
      <w:r>
        <w:rPr>
          <w:rFonts w:eastAsia="Calibri"/>
        </w:rPr>
        <w:t>dynamiques</w:t>
      </w:r>
      <w:proofErr w:type="spellEnd"/>
      <w:r>
        <w:rPr>
          <w:rFonts w:eastAsia="Calibri"/>
        </w:rPr>
        <w:t xml:space="preserve"> </w:t>
      </w:r>
      <w:r w:rsidR="00AD0DAA">
        <w:rPr>
          <w:rFonts w:eastAsia="Calibri"/>
        </w:rPr>
        <w:t>locales</w:t>
      </w:r>
      <w:r>
        <w:rPr>
          <w:rFonts w:eastAsia="Calibri"/>
        </w:rPr>
        <w:t xml:space="preserve">, innovation </w:t>
      </w:r>
      <w:proofErr w:type="spellStart"/>
      <w:r>
        <w:rPr>
          <w:rFonts w:eastAsia="Calibri"/>
        </w:rPr>
        <w:t>méthodologique</w:t>
      </w:r>
      <w:proofErr w:type="spellEnd"/>
      <w:r>
        <w:rPr>
          <w:rFonts w:eastAsia="Calibri"/>
        </w:rPr>
        <w:t xml:space="preserve"> et participation des acteurs. Cette approche permet de restaurer les terres et les écosystèmes, de maîtriser les risques environnementaux et sociaux, de prévenir les tensions et de renforcer durablement la résilience des populations et des </w:t>
      </w:r>
      <w:proofErr w:type="spellStart"/>
      <w:r w:rsidR="00AD0DAA">
        <w:rPr>
          <w:rFonts w:eastAsia="Calibri"/>
        </w:rPr>
        <w:t>écosystèmes</w:t>
      </w:r>
      <w:proofErr w:type="spellEnd"/>
      <w:r>
        <w:rPr>
          <w:rFonts w:eastAsia="Calibri"/>
        </w:rPr>
        <w:t xml:space="preserve"> africains.</w:t>
      </w:r>
    </w:p>
    <w:p w14:paraId="606036C3" w14:textId="77777777" w:rsidR="00AE79E5" w:rsidRDefault="00000000">
      <w:pPr>
        <w:keepLines/>
        <w:pBdr>
          <w:left w:val="single" w:sz="22" w:space="8" w:color="1B5E4B"/>
        </w:pBdr>
        <w:shd w:val="clear" w:color="auto" w:fill="F2F7F4"/>
        <w:spacing w:before="160" w:after="240" w:line="300" w:lineRule="auto"/>
        <w:ind w:left="230" w:right="144"/>
      </w:pPr>
      <w:r>
        <w:rPr>
          <w:rFonts w:eastAsia="Calibri"/>
          <w:b/>
          <w:color w:val="1B5E4B"/>
          <w:sz w:val="19"/>
        </w:rPr>
        <w:t xml:space="preserve">CONTACT &amp; PARTENARIATS  </w:t>
      </w:r>
      <w:r>
        <w:rPr>
          <w:rFonts w:eastAsia="Calibri"/>
          <w:sz w:val="21"/>
        </w:rPr>
        <w:t>Pour une mission, une étude ou un partenariat : youssoufa.seimpact@outlook.fr</w:t>
      </w:r>
    </w:p>
    <w:sectPr w:rsidR="00AE79E5" w:rsidSect="00034616">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BC6F1" w14:textId="77777777" w:rsidR="00B6627B" w:rsidRDefault="00B6627B">
      <w:pPr>
        <w:spacing w:after="0" w:line="240" w:lineRule="auto"/>
      </w:pPr>
      <w:r>
        <w:separator/>
      </w:r>
    </w:p>
  </w:endnote>
  <w:endnote w:type="continuationSeparator" w:id="0">
    <w:p w14:paraId="5422CE34" w14:textId="77777777" w:rsidR="00B6627B" w:rsidRDefault="00B66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893C" w14:textId="77777777" w:rsidR="00AE79E5" w:rsidRDefault="00000000">
    <w:pPr>
      <w:pStyle w:val="Pieddepage"/>
    </w:pPr>
    <w:r>
      <w:rPr>
        <w:rFonts w:eastAsia="Calibri"/>
        <w:color w:val="56635F"/>
        <w:sz w:val="16"/>
      </w:rPr>
      <w:t xml:space="preserve">SEI  —  Des </w:t>
    </w:r>
    <w:proofErr w:type="spellStart"/>
    <w:r>
      <w:rPr>
        <w:rFonts w:eastAsia="Calibri"/>
        <w:color w:val="56635F"/>
        <w:sz w:val="16"/>
      </w:rPr>
      <w:t>territoires</w:t>
    </w:r>
    <w:proofErr w:type="spellEnd"/>
    <w:r>
      <w:rPr>
        <w:rFonts w:eastAsia="Calibri"/>
        <w:color w:val="56635F"/>
        <w:sz w:val="16"/>
      </w:rPr>
      <w:t xml:space="preserve"> durables, </w:t>
    </w:r>
    <w:proofErr w:type="spellStart"/>
    <w:r>
      <w:rPr>
        <w:rFonts w:eastAsia="Calibri"/>
        <w:color w:val="56635F"/>
        <w:sz w:val="16"/>
      </w:rPr>
      <w:t>inclusifs</w:t>
    </w:r>
    <w:proofErr w:type="spellEnd"/>
    <w:r>
      <w:rPr>
        <w:rFonts w:eastAsia="Calibri"/>
        <w:color w:val="56635F"/>
        <w:sz w:val="16"/>
      </w:rPr>
      <w:t xml:space="preserve"> et </w:t>
    </w:r>
    <w:proofErr w:type="spellStart"/>
    <w:r>
      <w:rPr>
        <w:rFonts w:eastAsia="Calibri"/>
        <w:color w:val="56635F"/>
        <w:sz w:val="16"/>
      </w:rPr>
      <w:t>résilients</w:t>
    </w:r>
    <w:proofErr w:type="spellEnd"/>
    <w:r>
      <w:tab/>
    </w:r>
    <w:r>
      <w:rPr>
        <w:rFonts w:eastAsia="Calibri"/>
        <w:b/>
        <w:color w:val="56635F"/>
        <w:sz w:val="16"/>
      </w:rPr>
      <w:t xml:space="preserve">PAGE </w:t>
    </w:r>
    <w:r>
      <w:rPr>
        <w:rFonts w:eastAsia="Calibri"/>
        <w:color w:val="56635F"/>
        <w:sz w:val="17"/>
      </w:rPr>
      <w:fldChar w:fldCharType="begin"/>
    </w:r>
    <w:r>
      <w:rPr>
        <w:rFonts w:eastAsia="Calibri"/>
        <w:color w:val="56635F"/>
        <w:sz w:val="17"/>
      </w:rPr>
      <w:instrText xml:space="preserve"> PAGE </w:instrText>
    </w:r>
    <w:r w:rsidR="000A7DB3">
      <w:rPr>
        <w:rFonts w:eastAsia="Calibri"/>
        <w:color w:val="56635F"/>
        <w:sz w:val="17"/>
      </w:rPr>
      <w:fldChar w:fldCharType="separate"/>
    </w:r>
    <w:r w:rsidR="000A7DB3">
      <w:rPr>
        <w:rFonts w:eastAsia="Calibri"/>
        <w:noProof/>
        <w:color w:val="56635F"/>
        <w:sz w:val="17"/>
      </w:rPr>
      <w:t>2</w:t>
    </w:r>
    <w:r>
      <w:rPr>
        <w:rFonts w:eastAsia="Calibri"/>
        <w:color w:val="56635F"/>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794B" w14:textId="77777777" w:rsidR="00AE79E5" w:rsidRDefault="00000000">
    <w:pPr>
      <w:pStyle w:val="Pieddepage"/>
      <w:jc w:val="center"/>
    </w:pPr>
    <w:r>
      <w:rPr>
        <w:rFonts w:eastAsia="Calibri"/>
        <w:b/>
        <w:color w:val="56635F"/>
        <w:sz w:val="17"/>
      </w:rPr>
      <w:t>PRÉSENTATION INSTITUTIONNELLE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87752" w14:textId="77777777" w:rsidR="00B6627B" w:rsidRDefault="00B6627B">
      <w:pPr>
        <w:spacing w:after="0" w:line="240" w:lineRule="auto"/>
      </w:pPr>
      <w:r>
        <w:separator/>
      </w:r>
    </w:p>
  </w:footnote>
  <w:footnote w:type="continuationSeparator" w:id="0">
    <w:p w14:paraId="77F2130A" w14:textId="77777777" w:rsidR="00B6627B" w:rsidRDefault="00B66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6F71" w14:textId="77777777" w:rsidR="00AE79E5" w:rsidRDefault="00000000">
    <w:pPr>
      <w:pStyle w:val="En-tte"/>
    </w:pPr>
    <w:r>
      <w:rPr>
        <w:rFonts w:eastAsia="Calibri"/>
        <w:b/>
        <w:color w:val="1B5E4B"/>
        <w:sz w:val="16"/>
      </w:rPr>
      <w:t>SOCIAL &amp; ECO IMPACT</w:t>
    </w:r>
    <w:r>
      <w:tab/>
    </w:r>
    <w:r>
      <w:rPr>
        <w:rFonts w:eastAsia="Calibri"/>
        <w:b/>
        <w:color w:val="56635F"/>
        <w:sz w:val="16"/>
      </w:rPr>
      <w:t>PRÉSENTATION INSTITUTIONNELLE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ECC9" w14:textId="77777777" w:rsidR="00AE79E5" w:rsidRDefault="00AE79E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32645CF"/>
    <w:multiLevelType w:val="singleLevel"/>
    <w:tmpl w:val="D7BA86EE"/>
    <w:lvl w:ilvl="0">
      <w:start w:val="1"/>
      <w:numFmt w:val="bullet"/>
      <w:pStyle w:val="Listepuces"/>
      <w:lvlText w:val="•"/>
      <w:lvlJc w:val="left"/>
      <w:pPr>
        <w:tabs>
          <w:tab w:val="num" w:pos="540"/>
        </w:tabs>
        <w:ind w:left="540" w:hanging="280"/>
      </w:pPr>
      <w:rPr>
        <w:rFonts w:ascii="Calibri" w:hAnsi="Calibri"/>
        <w:color w:val="2E7D6A"/>
      </w:rPr>
    </w:lvl>
  </w:abstractNum>
  <w:num w:numId="1" w16cid:durableId="1302467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B3"/>
    <w:rsid w:val="0015074B"/>
    <w:rsid w:val="0029639D"/>
    <w:rsid w:val="00326F90"/>
    <w:rsid w:val="004364EE"/>
    <w:rsid w:val="008863BE"/>
    <w:rsid w:val="00AA1D8D"/>
    <w:rsid w:val="00AD0DAA"/>
    <w:rsid w:val="00AE79E5"/>
    <w:rsid w:val="00B47730"/>
    <w:rsid w:val="00B662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5FCFD"/>
  <w14:defaultImageDpi w14:val="300"/>
  <w15:docId w15:val="{905D6A8E-2F19-4F19-9656-D26FD082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pPr>
    <w:rPr>
      <w:rFonts w:ascii="Calibri" w:hAnsi="Calibri"/>
      <w:color w:val="17352E"/>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1B5E4B"/>
      <w:sz w:val="32"/>
      <w:szCs w:val="28"/>
    </w:rPr>
  </w:style>
  <w:style w:type="paragraph" w:styleId="Titre2">
    <w:name w:val="heading 2"/>
    <w:basedOn w:val="Normal"/>
    <w:next w:val="Normal"/>
    <w:link w:val="Titre2Car"/>
    <w:uiPriority w:val="9"/>
    <w:unhideWhenUsed/>
    <w:qFormat/>
    <w:rsid w:val="00FC693F"/>
    <w:pPr>
      <w:keepNext/>
      <w:keepLines/>
      <w:spacing w:before="240" w:after="120"/>
      <w:outlineLvl w:val="1"/>
    </w:pPr>
    <w:rPr>
      <w:rFonts w:asciiTheme="majorHAnsi" w:eastAsiaTheme="majorEastAsia" w:hAnsiTheme="majorHAnsi" w:cstheme="majorBidi"/>
      <w:b/>
      <w:bCs/>
      <w:color w:val="2E7D6A"/>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tabs>
        <w:tab w:val="num" w:pos="360"/>
      </w:tabs>
      <w:contextualSpacing/>
    </w:pPr>
  </w:style>
  <w:style w:type="paragraph" w:styleId="Listepuces3">
    <w:name w:val="List Bullet 3"/>
    <w:basedOn w:val="Normal"/>
    <w:uiPriority w:val="99"/>
    <w:unhideWhenUsed/>
    <w:rsid w:val="00326F90"/>
    <w:pPr>
      <w:tabs>
        <w:tab w:val="num" w:pos="360"/>
      </w:tabs>
      <w:contextualSpacing/>
    </w:pPr>
  </w:style>
  <w:style w:type="paragraph" w:styleId="Listenumros">
    <w:name w:val="List Number"/>
    <w:basedOn w:val="Normal"/>
    <w:uiPriority w:val="99"/>
    <w:unhideWhenUsed/>
    <w:rsid w:val="00326F90"/>
    <w:pPr>
      <w:tabs>
        <w:tab w:val="num" w:pos="360"/>
      </w:tabs>
      <w:contextualSpacing/>
    </w:pPr>
  </w:style>
  <w:style w:type="paragraph" w:styleId="Listenumros2">
    <w:name w:val="List Number 2"/>
    <w:basedOn w:val="Normal"/>
    <w:uiPriority w:val="99"/>
    <w:unhideWhenUsed/>
    <w:rsid w:val="0029639D"/>
    <w:pPr>
      <w:tabs>
        <w:tab w:val="num" w:pos="360"/>
      </w:tabs>
      <w:contextualSpacing/>
    </w:pPr>
  </w:style>
  <w:style w:type="paragraph" w:styleId="Listenumros3">
    <w:name w:val="List Number 3"/>
    <w:basedOn w:val="Normal"/>
    <w:uiPriority w:val="99"/>
    <w:unhideWhenUsed/>
    <w:rsid w:val="0029639D"/>
    <w:pPr>
      <w:tabs>
        <w:tab w:val="num" w:pos="360"/>
      </w:tabs>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851</Words>
  <Characters>4686</Characters>
  <Application>Microsoft Office Word</Application>
  <DocSecurity>0</DocSecurity>
  <Lines>39</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Présentation institutionnelle de Social &amp; Eco Impact (SEI)</vt:lpstr>
      <vt:lpstr/>
    </vt:vector>
  </TitlesOfParts>
  <Manager/>
  <Company/>
  <LinksUpToDate>false</LinksUpToDate>
  <CharactersWithSpaces>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institutionnelle de Social &amp; Eco Impact (SEI)</dc:title>
  <dc:subject>Cabinet de conseil en développement durable en Afrique</dc:subject>
  <dc:creator>Social &amp; Eco Impact (SEI)</dc:creator>
  <cp:keywords>SEI, NDT, environnement, social, paix, mobilités, changement climatique</cp:keywords>
  <dc:description>generated by python-docx</dc:description>
  <cp:lastModifiedBy>youssoufa amadou</cp:lastModifiedBy>
  <cp:revision>2</cp:revision>
  <dcterms:created xsi:type="dcterms:W3CDTF">2013-12-23T23:15:00Z</dcterms:created>
  <dcterms:modified xsi:type="dcterms:W3CDTF">2026-08-15T23:05:00Z</dcterms:modified>
  <cp:category/>
</cp:coreProperties>
</file>