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9DD00" w14:textId="5D8ACD34" w:rsidR="00E36CF7" w:rsidRDefault="00C539C1" w:rsidP="00900798">
      <w:pPr>
        <w:pStyle w:val="Titre1"/>
        <w:jc w:val="both"/>
        <w:rPr>
          <w:b/>
          <w:bCs/>
        </w:rPr>
      </w:pPr>
      <w:r w:rsidRPr="00C539C1">
        <w:rPr>
          <w:b/>
          <w:bCs/>
        </w:rPr>
        <w:t xml:space="preserve">Cahier des Charges </w:t>
      </w:r>
      <w:r w:rsidR="005E74EA">
        <w:rPr>
          <w:b/>
          <w:bCs/>
        </w:rPr>
        <w:t xml:space="preserve">Module Production </w:t>
      </w:r>
      <w:r>
        <w:rPr>
          <w:b/>
          <w:bCs/>
        </w:rPr>
        <w:t>OBC</w:t>
      </w:r>
    </w:p>
    <w:p w14:paraId="1C4AC38A" w14:textId="5F04570D" w:rsidR="00C539C1" w:rsidRDefault="00C539C1" w:rsidP="00900798">
      <w:pPr>
        <w:pStyle w:val="Titre1"/>
        <w:jc w:val="both"/>
      </w:pPr>
      <w:r w:rsidRPr="00C539C1">
        <w:t>Module de Transformation d’Hévéa dans l’ERP OBC</w:t>
      </w:r>
    </w:p>
    <w:p w14:paraId="448C787F" w14:textId="5BF773C1" w:rsidR="00277612" w:rsidRDefault="00277612" w:rsidP="00900798">
      <w:pPr>
        <w:jc w:val="both"/>
      </w:pPr>
    </w:p>
    <w:p w14:paraId="4715208D" w14:textId="77777777" w:rsidR="00277612" w:rsidRDefault="00277612" w:rsidP="00900798">
      <w:pPr>
        <w:pStyle w:val="Titre2"/>
        <w:jc w:val="both"/>
      </w:pPr>
      <w:r>
        <w:t>1. Réception et Stockage du Latex</w:t>
      </w:r>
    </w:p>
    <w:p w14:paraId="108EA914" w14:textId="77777777" w:rsidR="00277612" w:rsidRDefault="00277612" w:rsidP="00900798">
      <w:pPr>
        <w:pStyle w:val="Titre2"/>
        <w:jc w:val="both"/>
      </w:pPr>
      <w:r>
        <w:t>1.1. Réception</w:t>
      </w:r>
    </w:p>
    <w:p w14:paraId="4BF90E4D" w14:textId="77777777" w:rsidR="00277612" w:rsidRDefault="00277612" w:rsidP="00900798">
      <w:pPr>
        <w:numPr>
          <w:ilvl w:val="0"/>
          <w:numId w:val="8"/>
        </w:numPr>
        <w:spacing w:before="100" w:beforeAutospacing="1" w:after="100" w:afterAutospacing="1" w:line="240" w:lineRule="auto"/>
        <w:jc w:val="both"/>
      </w:pPr>
      <w:r>
        <w:rPr>
          <w:rStyle w:val="lev"/>
        </w:rPr>
        <w:t>Procédure</w:t>
      </w:r>
      <w:r>
        <w:t xml:space="preserve"> : Vérification de la quantité et de la qualité du latex à la réception.</w:t>
      </w:r>
    </w:p>
    <w:p w14:paraId="2CA675FE" w14:textId="77777777" w:rsidR="00277612" w:rsidRDefault="00277612" w:rsidP="00900798">
      <w:pPr>
        <w:numPr>
          <w:ilvl w:val="0"/>
          <w:numId w:val="8"/>
        </w:numPr>
        <w:spacing w:before="100" w:beforeAutospacing="1" w:after="100" w:afterAutospacing="1" w:line="240" w:lineRule="auto"/>
        <w:jc w:val="both"/>
      </w:pPr>
      <w:r>
        <w:rPr>
          <w:rStyle w:val="lev"/>
        </w:rPr>
        <w:t>Équipement</w:t>
      </w:r>
      <w:r>
        <w:t xml:space="preserve"> : Balance pour peser le latex, outils de mesure pour évaluer la viscosité.</w:t>
      </w:r>
    </w:p>
    <w:p w14:paraId="090958D5" w14:textId="77777777" w:rsidR="00277612" w:rsidRDefault="00277612" w:rsidP="00900798">
      <w:pPr>
        <w:numPr>
          <w:ilvl w:val="0"/>
          <w:numId w:val="8"/>
        </w:numPr>
        <w:spacing w:before="100" w:beforeAutospacing="1" w:after="100" w:afterAutospacing="1" w:line="240" w:lineRule="auto"/>
        <w:jc w:val="both"/>
      </w:pPr>
      <w:r>
        <w:rPr>
          <w:rStyle w:val="lev"/>
        </w:rPr>
        <w:t>Documentation</w:t>
      </w:r>
      <w:r>
        <w:t xml:space="preserve"> : Fiche de réception à remplir avec les détails du lot (date, provenance, poids, qualité).</w:t>
      </w:r>
    </w:p>
    <w:p w14:paraId="46A1A8C3" w14:textId="77777777" w:rsidR="00277612" w:rsidRDefault="00277612" w:rsidP="00900798">
      <w:pPr>
        <w:pStyle w:val="Titre2"/>
        <w:jc w:val="both"/>
      </w:pPr>
      <w:r>
        <w:t>1.2. Stockage</w:t>
      </w:r>
    </w:p>
    <w:p w14:paraId="42D42252" w14:textId="77777777" w:rsidR="00277612" w:rsidRDefault="00277612" w:rsidP="00900798">
      <w:pPr>
        <w:numPr>
          <w:ilvl w:val="0"/>
          <w:numId w:val="9"/>
        </w:numPr>
        <w:spacing w:before="100" w:beforeAutospacing="1" w:after="100" w:afterAutospacing="1" w:line="240" w:lineRule="auto"/>
        <w:jc w:val="both"/>
      </w:pPr>
      <w:r>
        <w:rPr>
          <w:rStyle w:val="lev"/>
        </w:rPr>
        <w:t>Conditions</w:t>
      </w:r>
      <w:r>
        <w:t xml:space="preserve"> : Stocker dans un environnement frais et sec, à l'abri de la lumière directe.</w:t>
      </w:r>
    </w:p>
    <w:p w14:paraId="5F3589B1" w14:textId="77777777" w:rsidR="00277612" w:rsidRDefault="00277612" w:rsidP="00900798">
      <w:pPr>
        <w:numPr>
          <w:ilvl w:val="0"/>
          <w:numId w:val="9"/>
        </w:numPr>
        <w:spacing w:before="100" w:beforeAutospacing="1" w:after="100" w:afterAutospacing="1" w:line="240" w:lineRule="auto"/>
        <w:jc w:val="both"/>
      </w:pPr>
      <w:r>
        <w:rPr>
          <w:rStyle w:val="lev"/>
        </w:rPr>
        <w:t>Équipement</w:t>
      </w:r>
      <w:r>
        <w:t xml:space="preserve"> : Réservoirs en acier inoxydable ou en plastique alimentaire.</w:t>
      </w:r>
    </w:p>
    <w:p w14:paraId="23F02657" w14:textId="77777777" w:rsidR="00277612" w:rsidRDefault="00277612" w:rsidP="00900798">
      <w:pPr>
        <w:numPr>
          <w:ilvl w:val="0"/>
          <w:numId w:val="9"/>
        </w:numPr>
        <w:spacing w:before="100" w:beforeAutospacing="1" w:after="100" w:afterAutospacing="1" w:line="240" w:lineRule="auto"/>
        <w:jc w:val="both"/>
      </w:pPr>
      <w:r>
        <w:rPr>
          <w:rStyle w:val="lev"/>
        </w:rPr>
        <w:t>Durée de stockage</w:t>
      </w:r>
      <w:r>
        <w:t xml:space="preserve"> : Limiter à 24-48 heures avant traitement pour éviter la dégradation.</w:t>
      </w:r>
    </w:p>
    <w:p w14:paraId="4EFBA5AE" w14:textId="77777777" w:rsidR="00277612" w:rsidRDefault="00277612" w:rsidP="00900798">
      <w:pPr>
        <w:pStyle w:val="Titre2"/>
        <w:jc w:val="both"/>
      </w:pPr>
      <w:r>
        <w:t>2. Prétraitement du Latex</w:t>
      </w:r>
    </w:p>
    <w:p w14:paraId="270FE864" w14:textId="77777777" w:rsidR="00277612" w:rsidRDefault="00277612" w:rsidP="00900798">
      <w:pPr>
        <w:pStyle w:val="Titre2"/>
        <w:jc w:val="both"/>
      </w:pPr>
      <w:r>
        <w:t>2.1. Filtration</w:t>
      </w:r>
    </w:p>
    <w:p w14:paraId="2853188D" w14:textId="77777777" w:rsidR="00277612" w:rsidRDefault="00277612" w:rsidP="00900798">
      <w:pPr>
        <w:numPr>
          <w:ilvl w:val="0"/>
          <w:numId w:val="10"/>
        </w:numPr>
        <w:spacing w:before="100" w:beforeAutospacing="1" w:after="100" w:afterAutospacing="1" w:line="240" w:lineRule="auto"/>
        <w:jc w:val="both"/>
      </w:pPr>
      <w:r>
        <w:rPr>
          <w:rStyle w:val="lev"/>
        </w:rPr>
        <w:t>Procédure</w:t>
      </w:r>
      <w:r>
        <w:t xml:space="preserve"> : Utilisation de filtres pour éliminer les impuretés solides.</w:t>
      </w:r>
    </w:p>
    <w:p w14:paraId="16E192FF" w14:textId="77777777" w:rsidR="00277612" w:rsidRDefault="00277612" w:rsidP="00900798">
      <w:pPr>
        <w:numPr>
          <w:ilvl w:val="0"/>
          <w:numId w:val="10"/>
        </w:numPr>
        <w:spacing w:before="100" w:beforeAutospacing="1" w:after="100" w:afterAutospacing="1" w:line="240" w:lineRule="auto"/>
        <w:jc w:val="both"/>
      </w:pPr>
      <w:r>
        <w:rPr>
          <w:rStyle w:val="lev"/>
        </w:rPr>
        <w:t>Équipement</w:t>
      </w:r>
      <w:r>
        <w:t xml:space="preserve"> : Filtres en nylon ou en acier inoxydable.</w:t>
      </w:r>
    </w:p>
    <w:p w14:paraId="66D0F5D5" w14:textId="77777777" w:rsidR="00277612" w:rsidRDefault="00277612" w:rsidP="00900798">
      <w:pPr>
        <w:numPr>
          <w:ilvl w:val="0"/>
          <w:numId w:val="10"/>
        </w:numPr>
        <w:spacing w:before="100" w:beforeAutospacing="1" w:after="100" w:afterAutospacing="1" w:line="240" w:lineRule="auto"/>
        <w:jc w:val="both"/>
      </w:pPr>
      <w:r>
        <w:rPr>
          <w:rStyle w:val="lev"/>
        </w:rPr>
        <w:t>Documentation</w:t>
      </w:r>
      <w:r>
        <w:t xml:space="preserve"> : Enregistrer les résultats de filtration (quantité d'impuretés éliminées).</w:t>
      </w:r>
    </w:p>
    <w:p w14:paraId="7973EB3B" w14:textId="77777777" w:rsidR="00277612" w:rsidRDefault="00277612" w:rsidP="00900798">
      <w:pPr>
        <w:pStyle w:val="Titre2"/>
        <w:jc w:val="both"/>
      </w:pPr>
      <w:r>
        <w:t>2.2. Centrifugation</w:t>
      </w:r>
    </w:p>
    <w:p w14:paraId="6F142420" w14:textId="77777777" w:rsidR="00277612" w:rsidRDefault="00277612" w:rsidP="00900798">
      <w:pPr>
        <w:numPr>
          <w:ilvl w:val="0"/>
          <w:numId w:val="11"/>
        </w:numPr>
        <w:spacing w:before="100" w:beforeAutospacing="1" w:after="100" w:afterAutospacing="1" w:line="240" w:lineRule="auto"/>
        <w:jc w:val="both"/>
      </w:pPr>
      <w:r>
        <w:rPr>
          <w:rStyle w:val="lev"/>
        </w:rPr>
        <w:t>Procédure</w:t>
      </w:r>
      <w:r>
        <w:t xml:space="preserve"> : Séparation du latex pour augmenter la concentration de caoutchouc.</w:t>
      </w:r>
    </w:p>
    <w:p w14:paraId="72BADCD4" w14:textId="77777777" w:rsidR="00277612" w:rsidRDefault="00277612" w:rsidP="00900798">
      <w:pPr>
        <w:numPr>
          <w:ilvl w:val="0"/>
          <w:numId w:val="11"/>
        </w:numPr>
        <w:spacing w:before="100" w:beforeAutospacing="1" w:after="100" w:afterAutospacing="1" w:line="240" w:lineRule="auto"/>
        <w:jc w:val="both"/>
      </w:pPr>
      <w:r>
        <w:rPr>
          <w:rStyle w:val="lev"/>
        </w:rPr>
        <w:t>Équipement</w:t>
      </w:r>
      <w:r>
        <w:t xml:space="preserve"> : Centrifugeuse avec réglage de la vitesse et du temps.</w:t>
      </w:r>
    </w:p>
    <w:p w14:paraId="05B69EF0" w14:textId="77777777" w:rsidR="00277612" w:rsidRDefault="00277612" w:rsidP="00900798">
      <w:pPr>
        <w:numPr>
          <w:ilvl w:val="0"/>
          <w:numId w:val="11"/>
        </w:numPr>
        <w:spacing w:before="100" w:beforeAutospacing="1" w:after="100" w:afterAutospacing="1" w:line="240" w:lineRule="auto"/>
        <w:jc w:val="both"/>
      </w:pPr>
      <w:r>
        <w:rPr>
          <w:rStyle w:val="lev"/>
        </w:rPr>
        <w:t>Paramètres</w:t>
      </w:r>
      <w:r>
        <w:t xml:space="preserve"> : Vitesse de centrifugation (ex. 3000-5000 RPM) et durée (ex. 10-15 minutes).</w:t>
      </w:r>
    </w:p>
    <w:p w14:paraId="49FC22A5" w14:textId="77777777" w:rsidR="00277612" w:rsidRDefault="00277612" w:rsidP="00900798">
      <w:pPr>
        <w:pStyle w:val="Titre2"/>
        <w:jc w:val="both"/>
      </w:pPr>
      <w:r>
        <w:t>3. Coagulation</w:t>
      </w:r>
    </w:p>
    <w:p w14:paraId="68C9FC64" w14:textId="77777777" w:rsidR="00277612" w:rsidRDefault="00277612" w:rsidP="00900798">
      <w:pPr>
        <w:pStyle w:val="Titre2"/>
        <w:jc w:val="both"/>
      </w:pPr>
      <w:r>
        <w:t>3.1. Ajout d'Agents Coagulants</w:t>
      </w:r>
    </w:p>
    <w:p w14:paraId="27E46A1D" w14:textId="77777777" w:rsidR="00277612" w:rsidRDefault="00277612" w:rsidP="00900798">
      <w:pPr>
        <w:numPr>
          <w:ilvl w:val="0"/>
          <w:numId w:val="12"/>
        </w:numPr>
        <w:spacing w:before="100" w:beforeAutospacing="1" w:after="100" w:afterAutospacing="1" w:line="240" w:lineRule="auto"/>
        <w:jc w:val="both"/>
      </w:pPr>
      <w:r>
        <w:rPr>
          <w:rStyle w:val="lev"/>
        </w:rPr>
        <w:t>Procédure</w:t>
      </w:r>
      <w:r>
        <w:t xml:space="preserve"> : Ajouter de l'acide formique ou acétique au latex.</w:t>
      </w:r>
    </w:p>
    <w:p w14:paraId="00C78F97" w14:textId="77777777" w:rsidR="00277612" w:rsidRDefault="00277612" w:rsidP="00900798">
      <w:pPr>
        <w:numPr>
          <w:ilvl w:val="0"/>
          <w:numId w:val="12"/>
        </w:numPr>
        <w:spacing w:before="100" w:beforeAutospacing="1" w:after="100" w:afterAutospacing="1" w:line="240" w:lineRule="auto"/>
        <w:jc w:val="both"/>
      </w:pPr>
      <w:r>
        <w:rPr>
          <w:rStyle w:val="lev"/>
        </w:rPr>
        <w:t>Dosage</w:t>
      </w:r>
      <w:r>
        <w:t xml:space="preserve"> : En général, 2-5% d'acide par rapport au volume de latex.</w:t>
      </w:r>
    </w:p>
    <w:p w14:paraId="02DC380D" w14:textId="77777777" w:rsidR="00277612" w:rsidRDefault="00277612" w:rsidP="00900798">
      <w:pPr>
        <w:numPr>
          <w:ilvl w:val="0"/>
          <w:numId w:val="12"/>
        </w:numPr>
        <w:spacing w:before="100" w:beforeAutospacing="1" w:after="100" w:afterAutospacing="1" w:line="240" w:lineRule="auto"/>
        <w:jc w:val="both"/>
      </w:pPr>
      <w:r>
        <w:rPr>
          <w:rStyle w:val="lev"/>
        </w:rPr>
        <w:t>Documentation</w:t>
      </w:r>
      <w:r>
        <w:t xml:space="preserve"> : Enregistrer les quantités et le type d'agent utilisé.</w:t>
      </w:r>
    </w:p>
    <w:p w14:paraId="555EF3EF" w14:textId="77777777" w:rsidR="00277612" w:rsidRDefault="00277612" w:rsidP="00900798">
      <w:pPr>
        <w:pStyle w:val="Titre2"/>
        <w:jc w:val="both"/>
      </w:pPr>
      <w:r>
        <w:t>3.2. Contrôle des Paramètres</w:t>
      </w:r>
    </w:p>
    <w:p w14:paraId="36C0F96B" w14:textId="77777777" w:rsidR="00277612" w:rsidRDefault="00277612" w:rsidP="00900798">
      <w:pPr>
        <w:numPr>
          <w:ilvl w:val="0"/>
          <w:numId w:val="13"/>
        </w:numPr>
        <w:spacing w:before="100" w:beforeAutospacing="1" w:after="100" w:afterAutospacing="1" w:line="240" w:lineRule="auto"/>
        <w:jc w:val="both"/>
      </w:pPr>
      <w:proofErr w:type="gramStart"/>
      <w:r>
        <w:rPr>
          <w:rStyle w:val="lev"/>
        </w:rPr>
        <w:t>pH</w:t>
      </w:r>
      <w:proofErr w:type="gramEnd"/>
      <w:r>
        <w:t xml:space="preserve"> : Mesurer le pH (objectif : 4-5).</w:t>
      </w:r>
    </w:p>
    <w:p w14:paraId="242D4415" w14:textId="77777777" w:rsidR="00277612" w:rsidRDefault="00277612" w:rsidP="00900798">
      <w:pPr>
        <w:numPr>
          <w:ilvl w:val="0"/>
          <w:numId w:val="13"/>
        </w:numPr>
        <w:spacing w:before="100" w:beforeAutospacing="1" w:after="100" w:afterAutospacing="1" w:line="240" w:lineRule="auto"/>
        <w:jc w:val="both"/>
      </w:pPr>
      <w:r>
        <w:rPr>
          <w:rStyle w:val="lev"/>
        </w:rPr>
        <w:t>Température</w:t>
      </w:r>
      <w:r>
        <w:t xml:space="preserve"> : Maintenir la température ambiante (20-25°C).</w:t>
      </w:r>
    </w:p>
    <w:p w14:paraId="779994AB" w14:textId="77777777" w:rsidR="00277612" w:rsidRDefault="00277612" w:rsidP="00900798">
      <w:pPr>
        <w:numPr>
          <w:ilvl w:val="0"/>
          <w:numId w:val="13"/>
        </w:numPr>
        <w:spacing w:before="100" w:beforeAutospacing="1" w:after="100" w:afterAutospacing="1" w:line="240" w:lineRule="auto"/>
        <w:jc w:val="both"/>
      </w:pPr>
      <w:r>
        <w:rPr>
          <w:rStyle w:val="lev"/>
        </w:rPr>
        <w:t>Temps de coagulation</w:t>
      </w:r>
      <w:r>
        <w:t xml:space="preserve"> : Environ 1-2 heures.</w:t>
      </w:r>
    </w:p>
    <w:p w14:paraId="59E9696B" w14:textId="77777777" w:rsidR="00277612" w:rsidRDefault="00277612" w:rsidP="00900798">
      <w:pPr>
        <w:pStyle w:val="Titre2"/>
        <w:jc w:val="both"/>
      </w:pPr>
      <w:r>
        <w:lastRenderedPageBreak/>
        <w:t>4. Maturation et Séchage</w:t>
      </w:r>
    </w:p>
    <w:p w14:paraId="6A7E0D1A" w14:textId="77777777" w:rsidR="00277612" w:rsidRDefault="00277612" w:rsidP="00900798">
      <w:pPr>
        <w:pStyle w:val="Titre2"/>
        <w:jc w:val="both"/>
      </w:pPr>
      <w:r>
        <w:t>4.1. Maturation</w:t>
      </w:r>
    </w:p>
    <w:p w14:paraId="00C9997B" w14:textId="77777777" w:rsidR="00277612" w:rsidRDefault="00277612" w:rsidP="00900798">
      <w:pPr>
        <w:numPr>
          <w:ilvl w:val="0"/>
          <w:numId w:val="14"/>
        </w:numPr>
        <w:spacing w:before="100" w:beforeAutospacing="1" w:after="100" w:afterAutospacing="1" w:line="240" w:lineRule="auto"/>
        <w:jc w:val="both"/>
      </w:pPr>
      <w:r>
        <w:rPr>
          <w:rStyle w:val="lev"/>
        </w:rPr>
        <w:t>Procédure</w:t>
      </w:r>
      <w:r>
        <w:t xml:space="preserve"> : Laisser le caoutchouc coagulé reposer.</w:t>
      </w:r>
    </w:p>
    <w:p w14:paraId="5111C0E6" w14:textId="77777777" w:rsidR="00277612" w:rsidRDefault="00277612" w:rsidP="00900798">
      <w:pPr>
        <w:numPr>
          <w:ilvl w:val="0"/>
          <w:numId w:val="14"/>
        </w:numPr>
        <w:spacing w:before="100" w:beforeAutospacing="1" w:after="100" w:afterAutospacing="1" w:line="240" w:lineRule="auto"/>
        <w:jc w:val="both"/>
      </w:pPr>
      <w:r>
        <w:rPr>
          <w:rStyle w:val="lev"/>
        </w:rPr>
        <w:t>Conditions</w:t>
      </w:r>
      <w:r>
        <w:t xml:space="preserve"> : Température ambiante, humidité contrôlée.</w:t>
      </w:r>
    </w:p>
    <w:p w14:paraId="312220C2" w14:textId="77777777" w:rsidR="00277612" w:rsidRDefault="00277612" w:rsidP="00900798">
      <w:pPr>
        <w:numPr>
          <w:ilvl w:val="0"/>
          <w:numId w:val="14"/>
        </w:numPr>
        <w:spacing w:before="100" w:beforeAutospacing="1" w:after="100" w:afterAutospacing="1" w:line="240" w:lineRule="auto"/>
        <w:jc w:val="both"/>
      </w:pPr>
      <w:r>
        <w:rPr>
          <w:rStyle w:val="lev"/>
        </w:rPr>
        <w:t>Durée</w:t>
      </w:r>
      <w:r>
        <w:t xml:space="preserve"> : 12-24 heures.</w:t>
      </w:r>
    </w:p>
    <w:p w14:paraId="054F7252" w14:textId="77777777" w:rsidR="00277612" w:rsidRDefault="00277612" w:rsidP="00900798">
      <w:pPr>
        <w:pStyle w:val="Titre2"/>
        <w:jc w:val="both"/>
      </w:pPr>
      <w:r>
        <w:t>4.2. Séchage</w:t>
      </w:r>
    </w:p>
    <w:p w14:paraId="53E15DF9" w14:textId="77777777" w:rsidR="00277612" w:rsidRDefault="00277612" w:rsidP="00900798">
      <w:pPr>
        <w:numPr>
          <w:ilvl w:val="0"/>
          <w:numId w:val="15"/>
        </w:numPr>
        <w:spacing w:before="100" w:beforeAutospacing="1" w:after="100" w:afterAutospacing="1" w:line="240" w:lineRule="auto"/>
        <w:jc w:val="both"/>
      </w:pPr>
      <w:r>
        <w:rPr>
          <w:rStyle w:val="lev"/>
        </w:rPr>
        <w:t>Méthodes</w:t>
      </w:r>
      <w:r>
        <w:t xml:space="preserve"> : </w:t>
      </w:r>
    </w:p>
    <w:p w14:paraId="07DEFD6A" w14:textId="77777777" w:rsidR="00277612" w:rsidRDefault="00277612" w:rsidP="00900798">
      <w:pPr>
        <w:numPr>
          <w:ilvl w:val="1"/>
          <w:numId w:val="15"/>
        </w:numPr>
        <w:spacing w:before="100" w:beforeAutospacing="1" w:after="100" w:afterAutospacing="1" w:line="240" w:lineRule="auto"/>
        <w:jc w:val="both"/>
      </w:pPr>
      <w:r>
        <w:rPr>
          <w:rStyle w:val="lev"/>
        </w:rPr>
        <w:t>Séchage à l'air</w:t>
      </w:r>
      <w:r>
        <w:t xml:space="preserve"> : Suspendre le caoutchouc dans un endroit ventilé.</w:t>
      </w:r>
    </w:p>
    <w:p w14:paraId="10AC8AD3" w14:textId="77777777" w:rsidR="00277612" w:rsidRDefault="00277612" w:rsidP="00900798">
      <w:pPr>
        <w:numPr>
          <w:ilvl w:val="1"/>
          <w:numId w:val="15"/>
        </w:numPr>
        <w:spacing w:before="100" w:beforeAutospacing="1" w:after="100" w:afterAutospacing="1" w:line="240" w:lineRule="auto"/>
        <w:jc w:val="both"/>
      </w:pPr>
      <w:r>
        <w:rPr>
          <w:rStyle w:val="lev"/>
        </w:rPr>
        <w:t>Séchage au four</w:t>
      </w:r>
      <w:r>
        <w:t xml:space="preserve"> : Utiliser un four à basse température (60-80°C).</w:t>
      </w:r>
    </w:p>
    <w:p w14:paraId="465686C9" w14:textId="77777777" w:rsidR="00277612" w:rsidRDefault="00277612" w:rsidP="00900798">
      <w:pPr>
        <w:numPr>
          <w:ilvl w:val="0"/>
          <w:numId w:val="15"/>
        </w:numPr>
        <w:spacing w:before="100" w:beforeAutospacing="1" w:after="100" w:afterAutospacing="1" w:line="240" w:lineRule="auto"/>
        <w:jc w:val="both"/>
      </w:pPr>
      <w:r>
        <w:rPr>
          <w:rStyle w:val="lev"/>
        </w:rPr>
        <w:t>Durée</w:t>
      </w:r>
      <w:r>
        <w:t xml:space="preserve"> : 12-24 heures selon la méthode choisie.</w:t>
      </w:r>
    </w:p>
    <w:p w14:paraId="007DA776" w14:textId="77777777" w:rsidR="00277612" w:rsidRDefault="00277612" w:rsidP="00900798">
      <w:pPr>
        <w:pStyle w:val="Titre2"/>
        <w:jc w:val="both"/>
      </w:pPr>
      <w:r>
        <w:t>5. Transformation en Caoutchouc</w:t>
      </w:r>
    </w:p>
    <w:p w14:paraId="6F8E168E" w14:textId="77777777" w:rsidR="00277612" w:rsidRDefault="00277612" w:rsidP="00900798">
      <w:pPr>
        <w:pStyle w:val="Titre2"/>
        <w:jc w:val="both"/>
      </w:pPr>
      <w:r>
        <w:t>5.1. Nettoyage</w:t>
      </w:r>
    </w:p>
    <w:p w14:paraId="39044ABC" w14:textId="77777777" w:rsidR="00277612" w:rsidRDefault="00277612" w:rsidP="00900798">
      <w:pPr>
        <w:numPr>
          <w:ilvl w:val="0"/>
          <w:numId w:val="16"/>
        </w:numPr>
        <w:spacing w:before="100" w:beforeAutospacing="1" w:after="100" w:afterAutospacing="1" w:line="240" w:lineRule="auto"/>
        <w:jc w:val="both"/>
      </w:pPr>
      <w:r>
        <w:rPr>
          <w:rStyle w:val="lev"/>
        </w:rPr>
        <w:t>Procédure</w:t>
      </w:r>
      <w:r>
        <w:t xml:space="preserve"> : Éliminer l'eau résiduelle par pressage.</w:t>
      </w:r>
    </w:p>
    <w:p w14:paraId="74B3EB21" w14:textId="77777777" w:rsidR="00277612" w:rsidRDefault="00277612" w:rsidP="00900798">
      <w:pPr>
        <w:numPr>
          <w:ilvl w:val="0"/>
          <w:numId w:val="16"/>
        </w:numPr>
        <w:spacing w:before="100" w:beforeAutospacing="1" w:after="100" w:afterAutospacing="1" w:line="240" w:lineRule="auto"/>
        <w:jc w:val="both"/>
      </w:pPr>
      <w:r>
        <w:rPr>
          <w:rStyle w:val="lev"/>
        </w:rPr>
        <w:t>Équipement</w:t>
      </w:r>
      <w:r>
        <w:t xml:space="preserve"> : Presse hydraulique ou manuelle.</w:t>
      </w:r>
    </w:p>
    <w:p w14:paraId="35505337" w14:textId="77777777" w:rsidR="00277612" w:rsidRDefault="00277612" w:rsidP="00900798">
      <w:pPr>
        <w:pStyle w:val="Titre2"/>
        <w:jc w:val="both"/>
      </w:pPr>
      <w:r>
        <w:t>5.2. Mélangeage</w:t>
      </w:r>
    </w:p>
    <w:p w14:paraId="65953321" w14:textId="77777777" w:rsidR="00277612" w:rsidRDefault="00277612" w:rsidP="00900798">
      <w:pPr>
        <w:numPr>
          <w:ilvl w:val="0"/>
          <w:numId w:val="17"/>
        </w:numPr>
        <w:spacing w:before="100" w:beforeAutospacing="1" w:after="100" w:afterAutospacing="1" w:line="240" w:lineRule="auto"/>
        <w:jc w:val="both"/>
      </w:pPr>
      <w:r>
        <w:rPr>
          <w:rStyle w:val="lev"/>
        </w:rPr>
        <w:t>Procédure</w:t>
      </w:r>
      <w:r>
        <w:t xml:space="preserve"> : Ajouter des additifs (noir de carbone, soufre, etc.) pour améliorer les propriétés.</w:t>
      </w:r>
    </w:p>
    <w:p w14:paraId="27D76423" w14:textId="77777777" w:rsidR="00277612" w:rsidRDefault="00277612" w:rsidP="00900798">
      <w:pPr>
        <w:numPr>
          <w:ilvl w:val="0"/>
          <w:numId w:val="17"/>
        </w:numPr>
        <w:spacing w:before="100" w:beforeAutospacing="1" w:after="100" w:afterAutospacing="1" w:line="240" w:lineRule="auto"/>
        <w:jc w:val="both"/>
      </w:pPr>
      <w:r>
        <w:rPr>
          <w:rStyle w:val="lev"/>
        </w:rPr>
        <w:t>Équipement</w:t>
      </w:r>
      <w:r>
        <w:t xml:space="preserve"> : Mélangeur à double vis ou à rouleaux.</w:t>
      </w:r>
    </w:p>
    <w:p w14:paraId="0D2962D1" w14:textId="77777777" w:rsidR="00277612" w:rsidRDefault="00277612" w:rsidP="00900798">
      <w:pPr>
        <w:numPr>
          <w:ilvl w:val="0"/>
          <w:numId w:val="17"/>
        </w:numPr>
        <w:spacing w:before="100" w:beforeAutospacing="1" w:after="100" w:afterAutospacing="1" w:line="240" w:lineRule="auto"/>
        <w:jc w:val="both"/>
      </w:pPr>
      <w:r>
        <w:rPr>
          <w:rStyle w:val="lev"/>
        </w:rPr>
        <w:t>Documentation</w:t>
      </w:r>
      <w:r>
        <w:t xml:space="preserve"> : Enregistrer les formules utilisées.</w:t>
      </w:r>
    </w:p>
    <w:p w14:paraId="07C0A613" w14:textId="77777777" w:rsidR="00277612" w:rsidRDefault="00277612" w:rsidP="00900798">
      <w:pPr>
        <w:pStyle w:val="Titre2"/>
        <w:jc w:val="both"/>
      </w:pPr>
      <w:r>
        <w:t>5.3. Granulation</w:t>
      </w:r>
    </w:p>
    <w:p w14:paraId="04AFD895" w14:textId="77777777" w:rsidR="00277612" w:rsidRDefault="00277612" w:rsidP="00900798">
      <w:pPr>
        <w:numPr>
          <w:ilvl w:val="0"/>
          <w:numId w:val="18"/>
        </w:numPr>
        <w:spacing w:before="100" w:beforeAutospacing="1" w:after="100" w:afterAutospacing="1" w:line="240" w:lineRule="auto"/>
        <w:jc w:val="both"/>
      </w:pPr>
      <w:r>
        <w:rPr>
          <w:rStyle w:val="lev"/>
        </w:rPr>
        <w:t>Procédure</w:t>
      </w:r>
      <w:r>
        <w:t xml:space="preserve"> : Transformer le caoutchouc en granulés.</w:t>
      </w:r>
    </w:p>
    <w:p w14:paraId="69149003" w14:textId="77777777" w:rsidR="00277612" w:rsidRDefault="00277612" w:rsidP="00900798">
      <w:pPr>
        <w:numPr>
          <w:ilvl w:val="0"/>
          <w:numId w:val="18"/>
        </w:numPr>
        <w:spacing w:before="100" w:beforeAutospacing="1" w:after="100" w:afterAutospacing="1" w:line="240" w:lineRule="auto"/>
        <w:jc w:val="both"/>
      </w:pPr>
      <w:r>
        <w:rPr>
          <w:rStyle w:val="lev"/>
        </w:rPr>
        <w:t>Équipement</w:t>
      </w:r>
      <w:r>
        <w:t xml:space="preserve"> : Granulateur ou broyeur.</w:t>
      </w:r>
    </w:p>
    <w:p w14:paraId="54E5B2A8" w14:textId="77777777" w:rsidR="00277612" w:rsidRDefault="00277612" w:rsidP="00900798">
      <w:pPr>
        <w:numPr>
          <w:ilvl w:val="0"/>
          <w:numId w:val="18"/>
        </w:numPr>
        <w:spacing w:before="100" w:beforeAutospacing="1" w:after="100" w:afterAutospacing="1" w:line="240" w:lineRule="auto"/>
        <w:jc w:val="both"/>
      </w:pPr>
      <w:r>
        <w:rPr>
          <w:rStyle w:val="lev"/>
        </w:rPr>
        <w:t>Taille des granulés</w:t>
      </w:r>
      <w:r>
        <w:t xml:space="preserve"> : 2-5 </w:t>
      </w:r>
      <w:proofErr w:type="spellStart"/>
      <w:r>
        <w:t>mm.</w:t>
      </w:r>
      <w:proofErr w:type="spellEnd"/>
    </w:p>
    <w:p w14:paraId="0B03C2A2" w14:textId="77777777" w:rsidR="00277612" w:rsidRDefault="00277612" w:rsidP="00900798">
      <w:pPr>
        <w:pStyle w:val="Titre2"/>
        <w:jc w:val="both"/>
      </w:pPr>
      <w:r>
        <w:t>6. Contrôle Qualité</w:t>
      </w:r>
    </w:p>
    <w:p w14:paraId="2A4E6E09" w14:textId="77777777" w:rsidR="00277612" w:rsidRDefault="00277612" w:rsidP="00900798">
      <w:pPr>
        <w:pStyle w:val="Titre2"/>
        <w:jc w:val="both"/>
      </w:pPr>
      <w:r>
        <w:t>6.1. Tests Physiques</w:t>
      </w:r>
    </w:p>
    <w:p w14:paraId="1DE0170E" w14:textId="77777777" w:rsidR="00277612" w:rsidRDefault="00277612" w:rsidP="00900798">
      <w:pPr>
        <w:numPr>
          <w:ilvl w:val="0"/>
          <w:numId w:val="19"/>
        </w:numPr>
        <w:spacing w:before="100" w:beforeAutospacing="1" w:after="100" w:afterAutospacing="1" w:line="240" w:lineRule="auto"/>
        <w:jc w:val="both"/>
      </w:pPr>
      <w:r>
        <w:rPr>
          <w:rStyle w:val="lev"/>
        </w:rPr>
        <w:t>Procédures</w:t>
      </w:r>
      <w:r>
        <w:t xml:space="preserve"> : Vérification de la viscosité, de la couleur et de l'odeur.</w:t>
      </w:r>
    </w:p>
    <w:p w14:paraId="38E12803" w14:textId="77777777" w:rsidR="00277612" w:rsidRDefault="00277612" w:rsidP="00900798">
      <w:pPr>
        <w:numPr>
          <w:ilvl w:val="0"/>
          <w:numId w:val="19"/>
        </w:numPr>
        <w:spacing w:before="100" w:beforeAutospacing="1" w:after="100" w:afterAutospacing="1" w:line="240" w:lineRule="auto"/>
        <w:jc w:val="both"/>
      </w:pPr>
      <w:r>
        <w:rPr>
          <w:rStyle w:val="lev"/>
        </w:rPr>
        <w:t>Équipement</w:t>
      </w:r>
      <w:r>
        <w:t xml:space="preserve"> : Viscosimètre, spectrophotomètre.</w:t>
      </w:r>
    </w:p>
    <w:p w14:paraId="30C8D036" w14:textId="77777777" w:rsidR="00277612" w:rsidRDefault="00277612" w:rsidP="00900798">
      <w:pPr>
        <w:pStyle w:val="Titre2"/>
        <w:jc w:val="both"/>
      </w:pPr>
      <w:r>
        <w:t>6.2. Analyses Chimiques</w:t>
      </w:r>
    </w:p>
    <w:p w14:paraId="22E86848" w14:textId="77777777" w:rsidR="00277612" w:rsidRDefault="00277612" w:rsidP="00900798">
      <w:pPr>
        <w:numPr>
          <w:ilvl w:val="0"/>
          <w:numId w:val="20"/>
        </w:numPr>
        <w:spacing w:before="100" w:beforeAutospacing="1" w:after="100" w:afterAutospacing="1" w:line="240" w:lineRule="auto"/>
        <w:jc w:val="both"/>
      </w:pPr>
      <w:r>
        <w:rPr>
          <w:rStyle w:val="lev"/>
        </w:rPr>
        <w:t>Procédures</w:t>
      </w:r>
      <w:r>
        <w:t xml:space="preserve"> : Mesurer la teneur en caoutchouc et le taux d'impuretés.</w:t>
      </w:r>
    </w:p>
    <w:p w14:paraId="48F562A1" w14:textId="77777777" w:rsidR="00277612" w:rsidRDefault="00277612" w:rsidP="00900798">
      <w:pPr>
        <w:numPr>
          <w:ilvl w:val="0"/>
          <w:numId w:val="20"/>
        </w:numPr>
        <w:spacing w:before="100" w:beforeAutospacing="1" w:after="100" w:afterAutospacing="1" w:line="240" w:lineRule="auto"/>
        <w:jc w:val="both"/>
      </w:pPr>
      <w:r>
        <w:rPr>
          <w:rStyle w:val="lev"/>
        </w:rPr>
        <w:t>Équipement</w:t>
      </w:r>
      <w:r>
        <w:t xml:space="preserve"> : Analyseur de composition chimique.</w:t>
      </w:r>
    </w:p>
    <w:p w14:paraId="08D5977A" w14:textId="77777777" w:rsidR="00277612" w:rsidRDefault="00277612" w:rsidP="00900798">
      <w:pPr>
        <w:pStyle w:val="Titre2"/>
        <w:jc w:val="both"/>
      </w:pPr>
      <w:r>
        <w:t>6.3. Documentation</w:t>
      </w:r>
    </w:p>
    <w:p w14:paraId="0520E6C2" w14:textId="77777777" w:rsidR="00277612" w:rsidRDefault="00277612" w:rsidP="00900798">
      <w:pPr>
        <w:numPr>
          <w:ilvl w:val="0"/>
          <w:numId w:val="21"/>
        </w:numPr>
        <w:spacing w:before="100" w:beforeAutospacing="1" w:after="100" w:afterAutospacing="1" w:line="240" w:lineRule="auto"/>
        <w:jc w:val="both"/>
      </w:pPr>
      <w:r>
        <w:rPr>
          <w:rStyle w:val="lev"/>
        </w:rPr>
        <w:t>Rapports</w:t>
      </w:r>
      <w:r>
        <w:t xml:space="preserve"> : Enregistrer les résultats des tests pour chaque lot.</w:t>
      </w:r>
    </w:p>
    <w:p w14:paraId="5A41663C" w14:textId="77777777" w:rsidR="00277612" w:rsidRDefault="00277612" w:rsidP="00900798">
      <w:pPr>
        <w:pStyle w:val="Titre2"/>
        <w:jc w:val="both"/>
      </w:pPr>
      <w:r>
        <w:lastRenderedPageBreak/>
        <w:t>7. Conditionnement et Stockage</w:t>
      </w:r>
    </w:p>
    <w:p w14:paraId="19FBE9C2" w14:textId="77777777" w:rsidR="00277612" w:rsidRDefault="00277612" w:rsidP="00900798">
      <w:pPr>
        <w:pStyle w:val="Titre2"/>
        <w:jc w:val="both"/>
      </w:pPr>
      <w:r>
        <w:t>7.1. Emballage</w:t>
      </w:r>
    </w:p>
    <w:p w14:paraId="704388C5" w14:textId="77777777" w:rsidR="00277612" w:rsidRDefault="00277612" w:rsidP="00900798">
      <w:pPr>
        <w:numPr>
          <w:ilvl w:val="0"/>
          <w:numId w:val="22"/>
        </w:numPr>
        <w:spacing w:before="100" w:beforeAutospacing="1" w:after="100" w:afterAutospacing="1" w:line="240" w:lineRule="auto"/>
        <w:jc w:val="both"/>
      </w:pPr>
      <w:r>
        <w:rPr>
          <w:rStyle w:val="lev"/>
        </w:rPr>
        <w:t>Procédure</w:t>
      </w:r>
      <w:r>
        <w:t xml:space="preserve"> : Conditionner le caoutchouc dans des sacs en plastique ou des balles.</w:t>
      </w:r>
    </w:p>
    <w:p w14:paraId="69E2F0D7" w14:textId="77777777" w:rsidR="00277612" w:rsidRDefault="00277612" w:rsidP="00900798">
      <w:pPr>
        <w:numPr>
          <w:ilvl w:val="0"/>
          <w:numId w:val="22"/>
        </w:numPr>
        <w:spacing w:before="100" w:beforeAutospacing="1" w:after="100" w:afterAutospacing="1" w:line="240" w:lineRule="auto"/>
        <w:jc w:val="both"/>
      </w:pPr>
      <w:r>
        <w:rPr>
          <w:rStyle w:val="lev"/>
        </w:rPr>
        <w:t>Étiquetage</w:t>
      </w:r>
      <w:r>
        <w:t xml:space="preserve"> : Indiquer le lot, la date de production, et les spécifications.</w:t>
      </w:r>
    </w:p>
    <w:p w14:paraId="423E4AF0" w14:textId="77777777" w:rsidR="00277612" w:rsidRDefault="00277612" w:rsidP="00900798">
      <w:pPr>
        <w:pStyle w:val="Titre2"/>
        <w:jc w:val="both"/>
      </w:pPr>
      <w:r>
        <w:t>7.2. Stockage</w:t>
      </w:r>
    </w:p>
    <w:p w14:paraId="6ACDA311" w14:textId="77777777" w:rsidR="00277612" w:rsidRDefault="00277612" w:rsidP="00900798">
      <w:pPr>
        <w:numPr>
          <w:ilvl w:val="0"/>
          <w:numId w:val="23"/>
        </w:numPr>
        <w:spacing w:before="100" w:beforeAutospacing="1" w:after="100" w:afterAutospacing="1" w:line="240" w:lineRule="auto"/>
        <w:jc w:val="both"/>
      </w:pPr>
      <w:r>
        <w:rPr>
          <w:rStyle w:val="lev"/>
        </w:rPr>
        <w:t>Conditions</w:t>
      </w:r>
      <w:r>
        <w:t xml:space="preserve"> : Stocker dans un endroit frais et sec, à l'abri de la lumière.</w:t>
      </w:r>
    </w:p>
    <w:p w14:paraId="6DF5A0C2" w14:textId="77777777" w:rsidR="00277612" w:rsidRDefault="00277612" w:rsidP="00900798">
      <w:pPr>
        <w:numPr>
          <w:ilvl w:val="0"/>
          <w:numId w:val="23"/>
        </w:numPr>
        <w:spacing w:before="100" w:beforeAutospacing="1" w:after="100" w:afterAutospacing="1" w:line="240" w:lineRule="auto"/>
        <w:jc w:val="both"/>
      </w:pPr>
      <w:r>
        <w:rPr>
          <w:rStyle w:val="lev"/>
        </w:rPr>
        <w:t>Durée de stockage</w:t>
      </w:r>
      <w:r>
        <w:t xml:space="preserve"> : À définir selon les besoins de l'entreprise.</w:t>
      </w:r>
    </w:p>
    <w:p w14:paraId="03252DBD" w14:textId="77777777" w:rsidR="00277612" w:rsidRDefault="00277612" w:rsidP="00900798">
      <w:pPr>
        <w:pStyle w:val="Titre2"/>
        <w:jc w:val="both"/>
      </w:pPr>
      <w:r>
        <w:t>Conclusion</w:t>
      </w:r>
    </w:p>
    <w:p w14:paraId="3F20A83A" w14:textId="0DBF2F9B" w:rsidR="00277612" w:rsidRDefault="00277612" w:rsidP="00900798">
      <w:pPr>
        <w:jc w:val="both"/>
      </w:pPr>
      <w:r>
        <w:t>En fournissant ces détails techniques, vous aiderez les développeurs à créer un module ERP qui répondra aux besoins spécifiques de la transformation du latex en caoutchouc. Chaque étape doit être soigneusement documentée et intégrée dans le système pour assurer un suivi efficace et un contrôle de qualité optimal. N'hésitez pas à demander d'autres précisions si nécessaire !</w:t>
      </w:r>
    </w:p>
    <w:p w14:paraId="7A9202BB" w14:textId="4E7FAD54" w:rsidR="00277612" w:rsidRDefault="00277612" w:rsidP="00900798">
      <w:pPr>
        <w:jc w:val="both"/>
      </w:pPr>
    </w:p>
    <w:p w14:paraId="5940EFE4" w14:textId="2B3FD4F9" w:rsidR="00277612" w:rsidRDefault="00277612" w:rsidP="00900798">
      <w:pPr>
        <w:jc w:val="both"/>
      </w:pPr>
    </w:p>
    <w:p w14:paraId="4ADA1173" w14:textId="2ADC3D13" w:rsidR="00277612" w:rsidRDefault="00277612" w:rsidP="00900798">
      <w:pPr>
        <w:jc w:val="both"/>
      </w:pPr>
    </w:p>
    <w:p w14:paraId="5E1FC2A4" w14:textId="037AE506" w:rsidR="00277612" w:rsidRDefault="00277612" w:rsidP="00900798">
      <w:pPr>
        <w:jc w:val="both"/>
      </w:pPr>
    </w:p>
    <w:p w14:paraId="1CB0C9AF" w14:textId="45360262" w:rsidR="00277612" w:rsidRDefault="00277612" w:rsidP="00900798">
      <w:pPr>
        <w:jc w:val="both"/>
      </w:pPr>
    </w:p>
    <w:p w14:paraId="44065234" w14:textId="418C5E3F" w:rsidR="00277612" w:rsidRDefault="00277612" w:rsidP="00900798">
      <w:pPr>
        <w:jc w:val="both"/>
      </w:pPr>
    </w:p>
    <w:p w14:paraId="41086A0F" w14:textId="7AD98CC0" w:rsidR="00277612" w:rsidRDefault="00277612" w:rsidP="00900798">
      <w:pPr>
        <w:jc w:val="both"/>
      </w:pPr>
    </w:p>
    <w:p w14:paraId="06F990A6" w14:textId="2F2EDD30" w:rsidR="00277612" w:rsidRDefault="00277612" w:rsidP="00900798">
      <w:pPr>
        <w:jc w:val="both"/>
      </w:pPr>
    </w:p>
    <w:p w14:paraId="33E84CB6" w14:textId="71D3A686" w:rsidR="00277612" w:rsidRDefault="00277612" w:rsidP="00900798">
      <w:pPr>
        <w:jc w:val="both"/>
      </w:pPr>
    </w:p>
    <w:p w14:paraId="5FA85CA9" w14:textId="58F7B482" w:rsidR="00277612" w:rsidRDefault="00277612" w:rsidP="00900798">
      <w:pPr>
        <w:jc w:val="both"/>
      </w:pPr>
    </w:p>
    <w:p w14:paraId="31D4B565" w14:textId="483FB92F" w:rsidR="00277612" w:rsidRDefault="00277612" w:rsidP="00900798">
      <w:pPr>
        <w:jc w:val="both"/>
      </w:pPr>
    </w:p>
    <w:p w14:paraId="4FB02394" w14:textId="3351C6FF" w:rsidR="00277612" w:rsidRDefault="00277612" w:rsidP="00900798">
      <w:pPr>
        <w:jc w:val="both"/>
      </w:pPr>
    </w:p>
    <w:p w14:paraId="634C037E" w14:textId="762EF753" w:rsidR="00277612" w:rsidRDefault="00277612" w:rsidP="00900798">
      <w:pPr>
        <w:jc w:val="both"/>
      </w:pPr>
    </w:p>
    <w:p w14:paraId="02D32357" w14:textId="78FF8191" w:rsidR="00277612" w:rsidRDefault="00277612" w:rsidP="00900798">
      <w:pPr>
        <w:jc w:val="both"/>
      </w:pPr>
    </w:p>
    <w:p w14:paraId="7D1A8405" w14:textId="7D47BDC2" w:rsidR="00277612" w:rsidRDefault="00277612" w:rsidP="00900798">
      <w:pPr>
        <w:jc w:val="both"/>
      </w:pPr>
    </w:p>
    <w:p w14:paraId="4447A4C0" w14:textId="0B883B89" w:rsidR="00277612" w:rsidRDefault="00277612" w:rsidP="00900798">
      <w:pPr>
        <w:jc w:val="both"/>
      </w:pPr>
    </w:p>
    <w:p w14:paraId="0460ABD3" w14:textId="0BAC61D9" w:rsidR="00277612" w:rsidRDefault="00277612" w:rsidP="00900798">
      <w:pPr>
        <w:jc w:val="both"/>
      </w:pPr>
    </w:p>
    <w:p w14:paraId="6F326B0A" w14:textId="7C415B16" w:rsidR="00277612" w:rsidRDefault="00277612" w:rsidP="00900798">
      <w:pPr>
        <w:jc w:val="both"/>
      </w:pPr>
    </w:p>
    <w:p w14:paraId="72504FF4" w14:textId="0E183250" w:rsidR="00277612" w:rsidRDefault="00277612" w:rsidP="00900798">
      <w:pPr>
        <w:jc w:val="both"/>
      </w:pPr>
    </w:p>
    <w:p w14:paraId="514EE57A" w14:textId="5AC65EEC" w:rsidR="00277612" w:rsidRDefault="00277612" w:rsidP="00900798">
      <w:pPr>
        <w:jc w:val="both"/>
      </w:pPr>
    </w:p>
    <w:p w14:paraId="0142858E" w14:textId="77777777" w:rsidR="00277612" w:rsidRDefault="00277612" w:rsidP="00900798">
      <w:pPr>
        <w:pStyle w:val="Titre2"/>
        <w:jc w:val="both"/>
      </w:pPr>
      <w:r>
        <w:lastRenderedPageBreak/>
        <w:t>1. Réception et Stockage du Latex</w:t>
      </w:r>
    </w:p>
    <w:p w14:paraId="700A3E6C" w14:textId="77777777" w:rsidR="00277612" w:rsidRDefault="00277612" w:rsidP="00900798">
      <w:pPr>
        <w:pStyle w:val="Titre2"/>
        <w:jc w:val="both"/>
      </w:pPr>
      <w:r>
        <w:t>1.1. Réception</w:t>
      </w:r>
    </w:p>
    <w:p w14:paraId="5409AB06" w14:textId="77777777" w:rsidR="00277612" w:rsidRDefault="00277612" w:rsidP="00900798">
      <w:pPr>
        <w:numPr>
          <w:ilvl w:val="0"/>
          <w:numId w:val="24"/>
        </w:numPr>
        <w:spacing w:before="100" w:beforeAutospacing="1" w:after="100" w:afterAutospacing="1" w:line="240" w:lineRule="auto"/>
        <w:jc w:val="both"/>
      </w:pPr>
      <w:r>
        <w:rPr>
          <w:rStyle w:val="lev"/>
        </w:rPr>
        <w:t>Objectif</w:t>
      </w:r>
      <w:r>
        <w:t xml:space="preserve"> : Vérifier la qualité et la quantité du latex reçu.</w:t>
      </w:r>
    </w:p>
    <w:p w14:paraId="11F2D8E1" w14:textId="77777777" w:rsidR="00277612" w:rsidRDefault="00277612" w:rsidP="00900798">
      <w:pPr>
        <w:numPr>
          <w:ilvl w:val="0"/>
          <w:numId w:val="24"/>
        </w:numPr>
        <w:spacing w:before="100" w:beforeAutospacing="1" w:after="100" w:afterAutospacing="1" w:line="240" w:lineRule="auto"/>
        <w:jc w:val="both"/>
      </w:pPr>
      <w:r>
        <w:rPr>
          <w:rStyle w:val="lev"/>
        </w:rPr>
        <w:t>Procédure</w:t>
      </w:r>
      <w:r>
        <w:t xml:space="preserve"> : </w:t>
      </w:r>
    </w:p>
    <w:p w14:paraId="2C76DF18" w14:textId="77777777" w:rsidR="00277612" w:rsidRDefault="00277612" w:rsidP="00900798">
      <w:pPr>
        <w:numPr>
          <w:ilvl w:val="1"/>
          <w:numId w:val="24"/>
        </w:numPr>
        <w:spacing w:before="100" w:beforeAutospacing="1" w:after="100" w:afterAutospacing="1" w:line="240" w:lineRule="auto"/>
        <w:jc w:val="both"/>
      </w:pPr>
      <w:r>
        <w:t>Peser le latex à l'aide d'une balance.</w:t>
      </w:r>
    </w:p>
    <w:p w14:paraId="67596DC3" w14:textId="77777777" w:rsidR="00277612" w:rsidRDefault="00277612" w:rsidP="00900798">
      <w:pPr>
        <w:numPr>
          <w:ilvl w:val="1"/>
          <w:numId w:val="24"/>
        </w:numPr>
        <w:spacing w:before="100" w:beforeAutospacing="1" w:after="100" w:afterAutospacing="1" w:line="240" w:lineRule="auto"/>
        <w:jc w:val="both"/>
      </w:pPr>
      <w:r>
        <w:t>Évaluer la viscosité à l'aide d'un viscosimètre.</w:t>
      </w:r>
    </w:p>
    <w:p w14:paraId="6CD4CE12" w14:textId="77777777" w:rsidR="00277612" w:rsidRDefault="00277612" w:rsidP="00900798">
      <w:pPr>
        <w:numPr>
          <w:ilvl w:val="0"/>
          <w:numId w:val="24"/>
        </w:numPr>
        <w:spacing w:before="100" w:beforeAutospacing="1" w:after="100" w:afterAutospacing="1" w:line="240" w:lineRule="auto"/>
        <w:jc w:val="both"/>
      </w:pPr>
      <w:r>
        <w:rPr>
          <w:rStyle w:val="lev"/>
        </w:rPr>
        <w:t>Documentation</w:t>
      </w:r>
      <w:r>
        <w:t xml:space="preserve"> : Remplir une fiche de réception avec les informations suivantes : </w:t>
      </w:r>
    </w:p>
    <w:p w14:paraId="3AF26886" w14:textId="77777777" w:rsidR="00277612" w:rsidRDefault="00277612" w:rsidP="00900798">
      <w:pPr>
        <w:numPr>
          <w:ilvl w:val="1"/>
          <w:numId w:val="24"/>
        </w:numPr>
        <w:spacing w:before="100" w:beforeAutospacing="1" w:after="100" w:afterAutospacing="1" w:line="240" w:lineRule="auto"/>
        <w:jc w:val="both"/>
      </w:pPr>
      <w:r>
        <w:t>Date de réception</w:t>
      </w:r>
    </w:p>
    <w:p w14:paraId="00A0AA62" w14:textId="77777777" w:rsidR="00277612" w:rsidRDefault="00277612" w:rsidP="00900798">
      <w:pPr>
        <w:numPr>
          <w:ilvl w:val="1"/>
          <w:numId w:val="24"/>
        </w:numPr>
        <w:spacing w:before="100" w:beforeAutospacing="1" w:after="100" w:afterAutospacing="1" w:line="240" w:lineRule="auto"/>
        <w:jc w:val="both"/>
      </w:pPr>
      <w:r>
        <w:t>Provenance du latex</w:t>
      </w:r>
    </w:p>
    <w:p w14:paraId="2EB532F1" w14:textId="77777777" w:rsidR="00277612" w:rsidRDefault="00277612" w:rsidP="00900798">
      <w:pPr>
        <w:numPr>
          <w:ilvl w:val="1"/>
          <w:numId w:val="24"/>
        </w:numPr>
        <w:spacing w:before="100" w:beforeAutospacing="1" w:after="100" w:afterAutospacing="1" w:line="240" w:lineRule="auto"/>
        <w:jc w:val="both"/>
      </w:pPr>
      <w:r>
        <w:t>Poids</w:t>
      </w:r>
    </w:p>
    <w:p w14:paraId="78700A03" w14:textId="77777777" w:rsidR="00277612" w:rsidRDefault="00277612" w:rsidP="00900798">
      <w:pPr>
        <w:numPr>
          <w:ilvl w:val="1"/>
          <w:numId w:val="24"/>
        </w:numPr>
        <w:spacing w:before="100" w:beforeAutospacing="1" w:after="100" w:afterAutospacing="1" w:line="240" w:lineRule="auto"/>
        <w:jc w:val="both"/>
      </w:pPr>
      <w:r>
        <w:t>Qualité (viscosité, couleur)</w:t>
      </w:r>
    </w:p>
    <w:p w14:paraId="7D3CFED9" w14:textId="77777777" w:rsidR="00277612" w:rsidRDefault="00277612" w:rsidP="00900798">
      <w:pPr>
        <w:pStyle w:val="Titre2"/>
        <w:jc w:val="both"/>
      </w:pPr>
      <w:r>
        <w:t>1.2. Stockage</w:t>
      </w:r>
    </w:p>
    <w:p w14:paraId="2809C6B1" w14:textId="77777777" w:rsidR="00277612" w:rsidRDefault="00277612" w:rsidP="00900798">
      <w:pPr>
        <w:numPr>
          <w:ilvl w:val="0"/>
          <w:numId w:val="25"/>
        </w:numPr>
        <w:spacing w:before="100" w:beforeAutospacing="1" w:after="100" w:afterAutospacing="1" w:line="240" w:lineRule="auto"/>
        <w:jc w:val="both"/>
      </w:pPr>
      <w:r>
        <w:rPr>
          <w:rStyle w:val="lev"/>
        </w:rPr>
        <w:t>Conditions</w:t>
      </w:r>
      <w:r>
        <w:t xml:space="preserve"> : Stocker dans un réservoir propre, à l'abri de la lumière directe et à une température contrôlée (20-25°C).</w:t>
      </w:r>
    </w:p>
    <w:p w14:paraId="1A183185" w14:textId="77777777" w:rsidR="00277612" w:rsidRDefault="00277612" w:rsidP="00900798">
      <w:pPr>
        <w:numPr>
          <w:ilvl w:val="0"/>
          <w:numId w:val="25"/>
        </w:numPr>
        <w:spacing w:before="100" w:beforeAutospacing="1" w:after="100" w:afterAutospacing="1" w:line="240" w:lineRule="auto"/>
        <w:jc w:val="both"/>
      </w:pPr>
      <w:r>
        <w:rPr>
          <w:rStyle w:val="lev"/>
        </w:rPr>
        <w:t>Équipement</w:t>
      </w:r>
      <w:r>
        <w:t xml:space="preserve"> : Réservoirs en acier inoxydable ou en plastique alimentaire.</w:t>
      </w:r>
    </w:p>
    <w:p w14:paraId="2D307E27" w14:textId="77777777" w:rsidR="00277612" w:rsidRDefault="00277612" w:rsidP="00900798">
      <w:pPr>
        <w:numPr>
          <w:ilvl w:val="0"/>
          <w:numId w:val="25"/>
        </w:numPr>
        <w:spacing w:before="100" w:beforeAutospacing="1" w:after="100" w:afterAutospacing="1" w:line="240" w:lineRule="auto"/>
        <w:jc w:val="both"/>
      </w:pPr>
      <w:r>
        <w:rPr>
          <w:rStyle w:val="lev"/>
        </w:rPr>
        <w:t>Durée de stockage</w:t>
      </w:r>
      <w:r>
        <w:t xml:space="preserve"> : Limiter à 24-48 heures avant traitement.</w:t>
      </w:r>
    </w:p>
    <w:p w14:paraId="386478E8" w14:textId="77777777" w:rsidR="00277612" w:rsidRDefault="00277612" w:rsidP="00900798">
      <w:pPr>
        <w:pStyle w:val="Titre2"/>
        <w:jc w:val="both"/>
      </w:pPr>
      <w:r>
        <w:t>2. Prétraitement du Latex</w:t>
      </w:r>
    </w:p>
    <w:p w14:paraId="017F34DA" w14:textId="77777777" w:rsidR="00277612" w:rsidRDefault="00277612" w:rsidP="00900798">
      <w:pPr>
        <w:pStyle w:val="Titre2"/>
        <w:jc w:val="both"/>
      </w:pPr>
      <w:r>
        <w:t>2.1. Filtration</w:t>
      </w:r>
    </w:p>
    <w:p w14:paraId="081B3723" w14:textId="77777777" w:rsidR="00277612" w:rsidRDefault="00277612" w:rsidP="00900798">
      <w:pPr>
        <w:numPr>
          <w:ilvl w:val="0"/>
          <w:numId w:val="26"/>
        </w:numPr>
        <w:spacing w:before="100" w:beforeAutospacing="1" w:after="100" w:afterAutospacing="1" w:line="240" w:lineRule="auto"/>
        <w:jc w:val="both"/>
      </w:pPr>
      <w:r>
        <w:rPr>
          <w:rStyle w:val="lev"/>
        </w:rPr>
        <w:t>Objectif</w:t>
      </w:r>
      <w:r>
        <w:t xml:space="preserve"> : Éliminer les impuretés solides du latex.</w:t>
      </w:r>
    </w:p>
    <w:p w14:paraId="171EE614" w14:textId="77777777" w:rsidR="00277612" w:rsidRDefault="00277612" w:rsidP="00900798">
      <w:pPr>
        <w:numPr>
          <w:ilvl w:val="0"/>
          <w:numId w:val="26"/>
        </w:numPr>
        <w:spacing w:before="100" w:beforeAutospacing="1" w:after="100" w:afterAutospacing="1" w:line="240" w:lineRule="auto"/>
        <w:jc w:val="both"/>
      </w:pPr>
      <w:r>
        <w:rPr>
          <w:rStyle w:val="lev"/>
        </w:rPr>
        <w:t>Procédure</w:t>
      </w:r>
      <w:r>
        <w:t xml:space="preserve"> : </w:t>
      </w:r>
    </w:p>
    <w:p w14:paraId="176D3A43" w14:textId="77777777" w:rsidR="00277612" w:rsidRDefault="00277612" w:rsidP="00900798">
      <w:pPr>
        <w:numPr>
          <w:ilvl w:val="1"/>
          <w:numId w:val="26"/>
        </w:numPr>
        <w:spacing w:before="100" w:beforeAutospacing="1" w:after="100" w:afterAutospacing="1" w:line="240" w:lineRule="auto"/>
        <w:jc w:val="both"/>
      </w:pPr>
      <w:r>
        <w:t>Utiliser des filtres en nylon ou en acier inoxydable.</w:t>
      </w:r>
    </w:p>
    <w:p w14:paraId="5460E5E2" w14:textId="77777777" w:rsidR="00277612" w:rsidRDefault="00277612" w:rsidP="00900798">
      <w:pPr>
        <w:numPr>
          <w:ilvl w:val="1"/>
          <w:numId w:val="26"/>
        </w:numPr>
        <w:spacing w:before="100" w:beforeAutospacing="1" w:after="100" w:afterAutospacing="1" w:line="240" w:lineRule="auto"/>
        <w:jc w:val="both"/>
      </w:pPr>
      <w:r>
        <w:t>Filtrer le latex dans un récipient propre.</w:t>
      </w:r>
    </w:p>
    <w:p w14:paraId="245FE083" w14:textId="77777777" w:rsidR="00277612" w:rsidRDefault="00277612" w:rsidP="00900798">
      <w:pPr>
        <w:numPr>
          <w:ilvl w:val="0"/>
          <w:numId w:val="26"/>
        </w:numPr>
        <w:spacing w:before="100" w:beforeAutospacing="1" w:after="100" w:afterAutospacing="1" w:line="240" w:lineRule="auto"/>
        <w:jc w:val="both"/>
      </w:pPr>
      <w:r>
        <w:rPr>
          <w:rStyle w:val="lev"/>
        </w:rPr>
        <w:t>Documentation</w:t>
      </w:r>
      <w:r>
        <w:t xml:space="preserve"> : Enregistrer la quantité d'impuretés éliminées.</w:t>
      </w:r>
    </w:p>
    <w:p w14:paraId="0D34D5D0" w14:textId="77777777" w:rsidR="00277612" w:rsidRDefault="00277612" w:rsidP="00900798">
      <w:pPr>
        <w:pStyle w:val="Titre2"/>
        <w:jc w:val="both"/>
      </w:pPr>
      <w:r>
        <w:t>2.2. Centrifugation</w:t>
      </w:r>
    </w:p>
    <w:p w14:paraId="3EFB4655" w14:textId="77777777" w:rsidR="00277612" w:rsidRDefault="00277612" w:rsidP="00900798">
      <w:pPr>
        <w:numPr>
          <w:ilvl w:val="0"/>
          <w:numId w:val="27"/>
        </w:numPr>
        <w:spacing w:before="100" w:beforeAutospacing="1" w:after="100" w:afterAutospacing="1" w:line="240" w:lineRule="auto"/>
        <w:jc w:val="both"/>
      </w:pPr>
      <w:r>
        <w:rPr>
          <w:rStyle w:val="lev"/>
        </w:rPr>
        <w:t>Objectif</w:t>
      </w:r>
      <w:r>
        <w:t xml:space="preserve"> : Augmenter la concentration de caoutchouc dans le latex.</w:t>
      </w:r>
    </w:p>
    <w:p w14:paraId="48C60671" w14:textId="77777777" w:rsidR="00277612" w:rsidRDefault="00277612" w:rsidP="00900798">
      <w:pPr>
        <w:numPr>
          <w:ilvl w:val="0"/>
          <w:numId w:val="27"/>
        </w:numPr>
        <w:spacing w:before="100" w:beforeAutospacing="1" w:after="100" w:afterAutospacing="1" w:line="240" w:lineRule="auto"/>
        <w:jc w:val="both"/>
      </w:pPr>
      <w:r>
        <w:rPr>
          <w:rStyle w:val="lev"/>
        </w:rPr>
        <w:t>Procédure</w:t>
      </w:r>
      <w:r>
        <w:t xml:space="preserve"> : </w:t>
      </w:r>
    </w:p>
    <w:p w14:paraId="6FF1F58A" w14:textId="77777777" w:rsidR="00277612" w:rsidRDefault="00277612" w:rsidP="00900798">
      <w:pPr>
        <w:numPr>
          <w:ilvl w:val="1"/>
          <w:numId w:val="27"/>
        </w:numPr>
        <w:spacing w:before="100" w:beforeAutospacing="1" w:after="100" w:afterAutospacing="1" w:line="240" w:lineRule="auto"/>
        <w:jc w:val="both"/>
      </w:pPr>
      <w:r>
        <w:t>Utiliser une centrifugeuse.</w:t>
      </w:r>
    </w:p>
    <w:p w14:paraId="30659CD4" w14:textId="77777777" w:rsidR="00277612" w:rsidRDefault="00277612" w:rsidP="00900798">
      <w:pPr>
        <w:numPr>
          <w:ilvl w:val="1"/>
          <w:numId w:val="27"/>
        </w:numPr>
        <w:spacing w:before="100" w:beforeAutospacing="1" w:after="100" w:afterAutospacing="1" w:line="240" w:lineRule="auto"/>
        <w:jc w:val="both"/>
      </w:pPr>
      <w:r>
        <w:t>Régler la vitesse entre 3000-5000 RPM et la durée entre 10-15 minutes.</w:t>
      </w:r>
    </w:p>
    <w:p w14:paraId="453E47DC" w14:textId="77777777" w:rsidR="00277612" w:rsidRDefault="00277612" w:rsidP="00900798">
      <w:pPr>
        <w:numPr>
          <w:ilvl w:val="0"/>
          <w:numId w:val="27"/>
        </w:numPr>
        <w:spacing w:before="100" w:beforeAutospacing="1" w:after="100" w:afterAutospacing="1" w:line="240" w:lineRule="auto"/>
        <w:jc w:val="both"/>
      </w:pPr>
      <w:r>
        <w:rPr>
          <w:rStyle w:val="lev"/>
        </w:rPr>
        <w:t>Documentation</w:t>
      </w:r>
      <w:r>
        <w:t xml:space="preserve"> : Noter les paramètres utilisés (vitesse, durée).</w:t>
      </w:r>
    </w:p>
    <w:p w14:paraId="01578A68" w14:textId="77777777" w:rsidR="00277612" w:rsidRDefault="00277612" w:rsidP="00900798">
      <w:pPr>
        <w:pStyle w:val="Titre2"/>
        <w:jc w:val="both"/>
      </w:pPr>
      <w:r>
        <w:t>3. Coagulation</w:t>
      </w:r>
    </w:p>
    <w:p w14:paraId="16657633" w14:textId="77777777" w:rsidR="00277612" w:rsidRDefault="00277612" w:rsidP="00900798">
      <w:pPr>
        <w:pStyle w:val="Titre2"/>
        <w:jc w:val="both"/>
      </w:pPr>
      <w:r>
        <w:t>3.1. Ajout d'Agents Coagulants</w:t>
      </w:r>
    </w:p>
    <w:p w14:paraId="4D7441C4" w14:textId="77777777" w:rsidR="00277612" w:rsidRDefault="00277612" w:rsidP="00900798">
      <w:pPr>
        <w:numPr>
          <w:ilvl w:val="0"/>
          <w:numId w:val="28"/>
        </w:numPr>
        <w:spacing w:before="100" w:beforeAutospacing="1" w:after="100" w:afterAutospacing="1" w:line="240" w:lineRule="auto"/>
        <w:jc w:val="both"/>
      </w:pPr>
      <w:r>
        <w:rPr>
          <w:rStyle w:val="lev"/>
        </w:rPr>
        <w:t>Objectif</w:t>
      </w:r>
      <w:r>
        <w:t xml:space="preserve"> : Transformer le latex liquide en caoutchouc solide.</w:t>
      </w:r>
    </w:p>
    <w:p w14:paraId="000BED3D" w14:textId="77777777" w:rsidR="00277612" w:rsidRDefault="00277612" w:rsidP="00900798">
      <w:pPr>
        <w:numPr>
          <w:ilvl w:val="0"/>
          <w:numId w:val="28"/>
        </w:numPr>
        <w:spacing w:before="100" w:beforeAutospacing="1" w:after="100" w:afterAutospacing="1" w:line="240" w:lineRule="auto"/>
        <w:jc w:val="both"/>
      </w:pPr>
      <w:r>
        <w:rPr>
          <w:rStyle w:val="lev"/>
        </w:rPr>
        <w:t>Procédure</w:t>
      </w:r>
      <w:r>
        <w:t xml:space="preserve"> : </w:t>
      </w:r>
    </w:p>
    <w:p w14:paraId="6498DDAD" w14:textId="77777777" w:rsidR="00277612" w:rsidRDefault="00277612" w:rsidP="00900798">
      <w:pPr>
        <w:numPr>
          <w:ilvl w:val="1"/>
          <w:numId w:val="28"/>
        </w:numPr>
        <w:spacing w:before="100" w:beforeAutospacing="1" w:after="100" w:afterAutospacing="1" w:line="240" w:lineRule="auto"/>
        <w:jc w:val="both"/>
      </w:pPr>
      <w:r>
        <w:t>Ajouter 2-5% d'acide formique ou acétique au latex.</w:t>
      </w:r>
    </w:p>
    <w:p w14:paraId="577D2F9B" w14:textId="77777777" w:rsidR="00277612" w:rsidRDefault="00277612" w:rsidP="00900798">
      <w:pPr>
        <w:numPr>
          <w:ilvl w:val="0"/>
          <w:numId w:val="28"/>
        </w:numPr>
        <w:spacing w:before="100" w:beforeAutospacing="1" w:after="100" w:afterAutospacing="1" w:line="240" w:lineRule="auto"/>
        <w:jc w:val="both"/>
      </w:pPr>
      <w:r>
        <w:rPr>
          <w:rStyle w:val="lev"/>
        </w:rPr>
        <w:t>Documentation</w:t>
      </w:r>
      <w:r>
        <w:t xml:space="preserve"> : Enregistrer les quantités et le type d'agent coagulant utilisé.</w:t>
      </w:r>
    </w:p>
    <w:p w14:paraId="78983B26" w14:textId="77777777" w:rsidR="00277612" w:rsidRDefault="00277612" w:rsidP="00900798">
      <w:pPr>
        <w:pStyle w:val="Titre2"/>
        <w:jc w:val="both"/>
      </w:pPr>
      <w:r>
        <w:t>3.2. Contrôle des Paramètres</w:t>
      </w:r>
    </w:p>
    <w:p w14:paraId="03222BF3" w14:textId="77777777" w:rsidR="00277612" w:rsidRDefault="00277612" w:rsidP="00900798">
      <w:pPr>
        <w:numPr>
          <w:ilvl w:val="0"/>
          <w:numId w:val="29"/>
        </w:numPr>
        <w:spacing w:before="100" w:beforeAutospacing="1" w:after="100" w:afterAutospacing="1" w:line="240" w:lineRule="auto"/>
        <w:jc w:val="both"/>
      </w:pPr>
      <w:proofErr w:type="gramStart"/>
      <w:r>
        <w:rPr>
          <w:rStyle w:val="lev"/>
        </w:rPr>
        <w:t>pH</w:t>
      </w:r>
      <w:proofErr w:type="gramEnd"/>
      <w:r>
        <w:t xml:space="preserve"> : Mesurer le pH (objectif : 4-5).</w:t>
      </w:r>
    </w:p>
    <w:p w14:paraId="50FCC897" w14:textId="77777777" w:rsidR="00277612" w:rsidRDefault="00277612" w:rsidP="00900798">
      <w:pPr>
        <w:numPr>
          <w:ilvl w:val="0"/>
          <w:numId w:val="29"/>
        </w:numPr>
        <w:spacing w:before="100" w:beforeAutospacing="1" w:after="100" w:afterAutospacing="1" w:line="240" w:lineRule="auto"/>
        <w:jc w:val="both"/>
      </w:pPr>
      <w:r>
        <w:rPr>
          <w:rStyle w:val="lev"/>
        </w:rPr>
        <w:lastRenderedPageBreak/>
        <w:t>Température</w:t>
      </w:r>
      <w:r>
        <w:t xml:space="preserve"> : Maintenir à température ambiante (20-25°C).</w:t>
      </w:r>
    </w:p>
    <w:p w14:paraId="0CA8355C" w14:textId="77777777" w:rsidR="00277612" w:rsidRDefault="00277612" w:rsidP="00900798">
      <w:pPr>
        <w:numPr>
          <w:ilvl w:val="0"/>
          <w:numId w:val="29"/>
        </w:numPr>
        <w:spacing w:before="100" w:beforeAutospacing="1" w:after="100" w:afterAutospacing="1" w:line="240" w:lineRule="auto"/>
        <w:jc w:val="both"/>
      </w:pPr>
      <w:r>
        <w:rPr>
          <w:rStyle w:val="lev"/>
        </w:rPr>
        <w:t>Temps de coagulation</w:t>
      </w:r>
      <w:r>
        <w:t xml:space="preserve"> : Environ 1-2 heures.</w:t>
      </w:r>
    </w:p>
    <w:p w14:paraId="2C13AF23" w14:textId="77777777" w:rsidR="00277612" w:rsidRDefault="00277612" w:rsidP="00900798">
      <w:pPr>
        <w:numPr>
          <w:ilvl w:val="0"/>
          <w:numId w:val="29"/>
        </w:numPr>
        <w:spacing w:before="100" w:beforeAutospacing="1" w:after="100" w:afterAutospacing="1" w:line="240" w:lineRule="auto"/>
        <w:jc w:val="both"/>
      </w:pPr>
      <w:r>
        <w:rPr>
          <w:rStyle w:val="lev"/>
        </w:rPr>
        <w:t>Documentation</w:t>
      </w:r>
      <w:r>
        <w:t xml:space="preserve"> : Enregistrer les valeurs mesurées.</w:t>
      </w:r>
    </w:p>
    <w:p w14:paraId="0A32ABB5" w14:textId="77777777" w:rsidR="00277612" w:rsidRDefault="00277612" w:rsidP="00900798">
      <w:pPr>
        <w:pStyle w:val="Titre2"/>
        <w:jc w:val="both"/>
      </w:pPr>
      <w:r>
        <w:t>4. Maturation et Séchage</w:t>
      </w:r>
    </w:p>
    <w:p w14:paraId="54F1F800" w14:textId="77777777" w:rsidR="00277612" w:rsidRDefault="00277612" w:rsidP="00900798">
      <w:pPr>
        <w:pStyle w:val="Titre2"/>
        <w:jc w:val="both"/>
      </w:pPr>
      <w:r>
        <w:t>4.1. Maturation</w:t>
      </w:r>
    </w:p>
    <w:p w14:paraId="61C3E925" w14:textId="77777777" w:rsidR="00277612" w:rsidRDefault="00277612" w:rsidP="00900798">
      <w:pPr>
        <w:numPr>
          <w:ilvl w:val="0"/>
          <w:numId w:val="30"/>
        </w:numPr>
        <w:spacing w:before="100" w:beforeAutospacing="1" w:after="100" w:afterAutospacing="1" w:line="240" w:lineRule="auto"/>
        <w:jc w:val="both"/>
      </w:pPr>
      <w:r>
        <w:rPr>
          <w:rStyle w:val="lev"/>
        </w:rPr>
        <w:t>Objectif</w:t>
      </w:r>
      <w:r>
        <w:t xml:space="preserve"> : Stabiliser le caoutchouc coagulé.</w:t>
      </w:r>
    </w:p>
    <w:p w14:paraId="33D425C8" w14:textId="77777777" w:rsidR="00277612" w:rsidRDefault="00277612" w:rsidP="00900798">
      <w:pPr>
        <w:numPr>
          <w:ilvl w:val="0"/>
          <w:numId w:val="30"/>
        </w:numPr>
        <w:spacing w:before="100" w:beforeAutospacing="1" w:after="100" w:afterAutospacing="1" w:line="240" w:lineRule="auto"/>
        <w:jc w:val="both"/>
      </w:pPr>
      <w:r>
        <w:rPr>
          <w:rStyle w:val="lev"/>
        </w:rPr>
        <w:t>Procédure</w:t>
      </w:r>
      <w:r>
        <w:t xml:space="preserve"> : </w:t>
      </w:r>
    </w:p>
    <w:p w14:paraId="6CBA2E5D" w14:textId="77777777" w:rsidR="00277612" w:rsidRDefault="00277612" w:rsidP="00900798">
      <w:pPr>
        <w:numPr>
          <w:ilvl w:val="1"/>
          <w:numId w:val="30"/>
        </w:numPr>
        <w:spacing w:before="100" w:beforeAutospacing="1" w:after="100" w:afterAutospacing="1" w:line="240" w:lineRule="auto"/>
        <w:jc w:val="both"/>
      </w:pPr>
      <w:r>
        <w:t>Laisser reposer le caoutchouc coagulé dans un environnement contrôlé.</w:t>
      </w:r>
    </w:p>
    <w:p w14:paraId="3D919547" w14:textId="77777777" w:rsidR="00277612" w:rsidRDefault="00277612" w:rsidP="00900798">
      <w:pPr>
        <w:numPr>
          <w:ilvl w:val="0"/>
          <w:numId w:val="30"/>
        </w:numPr>
        <w:spacing w:before="100" w:beforeAutospacing="1" w:after="100" w:afterAutospacing="1" w:line="240" w:lineRule="auto"/>
        <w:jc w:val="both"/>
      </w:pPr>
      <w:r>
        <w:rPr>
          <w:rStyle w:val="lev"/>
        </w:rPr>
        <w:t>Conditions</w:t>
      </w:r>
      <w:r>
        <w:t xml:space="preserve"> : Température ambiante, humidité contrôlée.</w:t>
      </w:r>
    </w:p>
    <w:p w14:paraId="1518A96D" w14:textId="77777777" w:rsidR="00277612" w:rsidRDefault="00277612" w:rsidP="00900798">
      <w:pPr>
        <w:numPr>
          <w:ilvl w:val="0"/>
          <w:numId w:val="30"/>
        </w:numPr>
        <w:spacing w:before="100" w:beforeAutospacing="1" w:after="100" w:afterAutospacing="1" w:line="240" w:lineRule="auto"/>
        <w:jc w:val="both"/>
      </w:pPr>
      <w:r>
        <w:rPr>
          <w:rStyle w:val="lev"/>
        </w:rPr>
        <w:t>Durée</w:t>
      </w:r>
      <w:r>
        <w:t xml:space="preserve"> : 12-24 heures.</w:t>
      </w:r>
    </w:p>
    <w:p w14:paraId="6E286BE6" w14:textId="77777777" w:rsidR="00277612" w:rsidRDefault="00277612" w:rsidP="00900798">
      <w:pPr>
        <w:pStyle w:val="Titre2"/>
        <w:jc w:val="both"/>
      </w:pPr>
      <w:r>
        <w:t>4.2. Séchage</w:t>
      </w:r>
    </w:p>
    <w:p w14:paraId="1FC04454" w14:textId="77777777" w:rsidR="00277612" w:rsidRDefault="00277612" w:rsidP="00900798">
      <w:pPr>
        <w:numPr>
          <w:ilvl w:val="0"/>
          <w:numId w:val="31"/>
        </w:numPr>
        <w:spacing w:before="100" w:beforeAutospacing="1" w:after="100" w:afterAutospacing="1" w:line="240" w:lineRule="auto"/>
        <w:jc w:val="both"/>
      </w:pPr>
      <w:r>
        <w:rPr>
          <w:rStyle w:val="lev"/>
        </w:rPr>
        <w:t>Objectif</w:t>
      </w:r>
      <w:r>
        <w:t xml:space="preserve"> : Éliminer l'humidité du caoutchouc.</w:t>
      </w:r>
    </w:p>
    <w:p w14:paraId="2E0A020A" w14:textId="77777777" w:rsidR="00277612" w:rsidRDefault="00277612" w:rsidP="00900798">
      <w:pPr>
        <w:numPr>
          <w:ilvl w:val="0"/>
          <w:numId w:val="31"/>
        </w:numPr>
        <w:spacing w:before="100" w:beforeAutospacing="1" w:after="100" w:afterAutospacing="1" w:line="240" w:lineRule="auto"/>
        <w:jc w:val="both"/>
      </w:pPr>
      <w:r>
        <w:rPr>
          <w:rStyle w:val="lev"/>
        </w:rPr>
        <w:t>Méthodes</w:t>
      </w:r>
      <w:r>
        <w:t xml:space="preserve"> : </w:t>
      </w:r>
    </w:p>
    <w:p w14:paraId="50FD03F6" w14:textId="77777777" w:rsidR="00277612" w:rsidRDefault="00277612" w:rsidP="00900798">
      <w:pPr>
        <w:numPr>
          <w:ilvl w:val="1"/>
          <w:numId w:val="31"/>
        </w:numPr>
        <w:spacing w:before="100" w:beforeAutospacing="1" w:after="100" w:afterAutospacing="1" w:line="240" w:lineRule="auto"/>
        <w:jc w:val="both"/>
      </w:pPr>
      <w:r>
        <w:rPr>
          <w:rStyle w:val="lev"/>
        </w:rPr>
        <w:t>Séchage à l'air</w:t>
      </w:r>
      <w:r>
        <w:t xml:space="preserve"> : Suspendre le caoutchouc dans un endroit ventilé.</w:t>
      </w:r>
    </w:p>
    <w:p w14:paraId="158DD567" w14:textId="77777777" w:rsidR="00277612" w:rsidRDefault="00277612" w:rsidP="00900798">
      <w:pPr>
        <w:numPr>
          <w:ilvl w:val="1"/>
          <w:numId w:val="31"/>
        </w:numPr>
        <w:spacing w:before="100" w:beforeAutospacing="1" w:after="100" w:afterAutospacing="1" w:line="240" w:lineRule="auto"/>
        <w:jc w:val="both"/>
      </w:pPr>
      <w:r>
        <w:rPr>
          <w:rStyle w:val="lev"/>
        </w:rPr>
        <w:t>Séchage au four</w:t>
      </w:r>
      <w:r>
        <w:t xml:space="preserve"> : Utiliser un four à basse température (60-80°C).</w:t>
      </w:r>
    </w:p>
    <w:p w14:paraId="7D408C82" w14:textId="77777777" w:rsidR="00277612" w:rsidRDefault="00277612" w:rsidP="00900798">
      <w:pPr>
        <w:numPr>
          <w:ilvl w:val="0"/>
          <w:numId w:val="31"/>
        </w:numPr>
        <w:spacing w:before="100" w:beforeAutospacing="1" w:after="100" w:afterAutospacing="1" w:line="240" w:lineRule="auto"/>
        <w:jc w:val="both"/>
      </w:pPr>
      <w:r>
        <w:rPr>
          <w:rStyle w:val="lev"/>
        </w:rPr>
        <w:t>Durée</w:t>
      </w:r>
      <w:r>
        <w:t xml:space="preserve"> : 12-24 heures selon la méthode choisie.</w:t>
      </w:r>
    </w:p>
    <w:p w14:paraId="305B4AFE" w14:textId="77777777" w:rsidR="00277612" w:rsidRDefault="00277612" w:rsidP="00900798">
      <w:pPr>
        <w:numPr>
          <w:ilvl w:val="0"/>
          <w:numId w:val="31"/>
        </w:numPr>
        <w:spacing w:before="100" w:beforeAutospacing="1" w:after="100" w:afterAutospacing="1" w:line="240" w:lineRule="auto"/>
        <w:jc w:val="both"/>
      </w:pPr>
      <w:r>
        <w:rPr>
          <w:rStyle w:val="lev"/>
        </w:rPr>
        <w:t>Documentation</w:t>
      </w:r>
      <w:r>
        <w:t xml:space="preserve"> : Noter la méthode utilisée et la durée.</w:t>
      </w:r>
    </w:p>
    <w:p w14:paraId="3958BE2D" w14:textId="77777777" w:rsidR="00277612" w:rsidRDefault="00277612" w:rsidP="00900798">
      <w:pPr>
        <w:pStyle w:val="Titre2"/>
        <w:jc w:val="both"/>
      </w:pPr>
      <w:r>
        <w:t>5. Transformation en Caoutchouc</w:t>
      </w:r>
    </w:p>
    <w:p w14:paraId="1C849E44" w14:textId="77777777" w:rsidR="00277612" w:rsidRDefault="00277612" w:rsidP="00900798">
      <w:pPr>
        <w:pStyle w:val="Titre2"/>
        <w:jc w:val="both"/>
      </w:pPr>
      <w:r>
        <w:t>5.1. Nettoyage</w:t>
      </w:r>
    </w:p>
    <w:p w14:paraId="26B848FB" w14:textId="77777777" w:rsidR="00277612" w:rsidRDefault="00277612" w:rsidP="00900798">
      <w:pPr>
        <w:numPr>
          <w:ilvl w:val="0"/>
          <w:numId w:val="32"/>
        </w:numPr>
        <w:spacing w:before="100" w:beforeAutospacing="1" w:after="100" w:afterAutospacing="1" w:line="240" w:lineRule="auto"/>
        <w:jc w:val="both"/>
      </w:pPr>
      <w:r>
        <w:rPr>
          <w:rStyle w:val="lev"/>
        </w:rPr>
        <w:t>Objectif</w:t>
      </w:r>
      <w:r>
        <w:t xml:space="preserve"> : Éliminer l'eau résiduelle du caoutchouc.</w:t>
      </w:r>
    </w:p>
    <w:p w14:paraId="06D49A75" w14:textId="77777777" w:rsidR="00277612" w:rsidRDefault="00277612" w:rsidP="00900798">
      <w:pPr>
        <w:numPr>
          <w:ilvl w:val="0"/>
          <w:numId w:val="32"/>
        </w:numPr>
        <w:spacing w:before="100" w:beforeAutospacing="1" w:after="100" w:afterAutospacing="1" w:line="240" w:lineRule="auto"/>
        <w:jc w:val="both"/>
      </w:pPr>
      <w:r>
        <w:rPr>
          <w:rStyle w:val="lev"/>
        </w:rPr>
        <w:t>Procédure</w:t>
      </w:r>
      <w:r>
        <w:t xml:space="preserve"> : Utiliser une presse hydraulique ou manuelle pour extraire l'eau.</w:t>
      </w:r>
    </w:p>
    <w:p w14:paraId="253622BE" w14:textId="77777777" w:rsidR="00277612" w:rsidRDefault="00277612" w:rsidP="00900798">
      <w:pPr>
        <w:numPr>
          <w:ilvl w:val="0"/>
          <w:numId w:val="32"/>
        </w:numPr>
        <w:spacing w:before="100" w:beforeAutospacing="1" w:after="100" w:afterAutospacing="1" w:line="240" w:lineRule="auto"/>
        <w:jc w:val="both"/>
      </w:pPr>
      <w:r>
        <w:rPr>
          <w:rStyle w:val="lev"/>
        </w:rPr>
        <w:t>Documentation</w:t>
      </w:r>
      <w:r>
        <w:t xml:space="preserve"> : Enregistrer le poids du caoutchouc après nettoyage.</w:t>
      </w:r>
    </w:p>
    <w:p w14:paraId="28DF9B42" w14:textId="77777777" w:rsidR="00277612" w:rsidRDefault="00277612" w:rsidP="00900798">
      <w:pPr>
        <w:pStyle w:val="Titre2"/>
        <w:jc w:val="both"/>
      </w:pPr>
      <w:r>
        <w:t>5.2. Mélangeage</w:t>
      </w:r>
    </w:p>
    <w:p w14:paraId="2553EA5A" w14:textId="77777777" w:rsidR="00277612" w:rsidRDefault="00277612" w:rsidP="00900798">
      <w:pPr>
        <w:numPr>
          <w:ilvl w:val="0"/>
          <w:numId w:val="33"/>
        </w:numPr>
        <w:spacing w:before="100" w:beforeAutospacing="1" w:after="100" w:afterAutospacing="1" w:line="240" w:lineRule="auto"/>
        <w:jc w:val="both"/>
      </w:pPr>
      <w:r>
        <w:rPr>
          <w:rStyle w:val="lev"/>
        </w:rPr>
        <w:t>Objectif</w:t>
      </w:r>
      <w:r>
        <w:t xml:space="preserve"> : Ajouter des additifs pour améliorer les propriétés du caoutchouc.</w:t>
      </w:r>
    </w:p>
    <w:p w14:paraId="1F523B17" w14:textId="77777777" w:rsidR="00277612" w:rsidRDefault="00277612" w:rsidP="00900798">
      <w:pPr>
        <w:numPr>
          <w:ilvl w:val="0"/>
          <w:numId w:val="33"/>
        </w:numPr>
        <w:spacing w:before="100" w:beforeAutospacing="1" w:after="100" w:afterAutospacing="1" w:line="240" w:lineRule="auto"/>
        <w:jc w:val="both"/>
      </w:pPr>
      <w:r>
        <w:rPr>
          <w:rStyle w:val="lev"/>
        </w:rPr>
        <w:t>Procédure</w:t>
      </w:r>
      <w:r>
        <w:t xml:space="preserve"> : </w:t>
      </w:r>
    </w:p>
    <w:p w14:paraId="30B1A445" w14:textId="77777777" w:rsidR="00277612" w:rsidRDefault="00277612" w:rsidP="00900798">
      <w:pPr>
        <w:numPr>
          <w:ilvl w:val="1"/>
          <w:numId w:val="33"/>
        </w:numPr>
        <w:spacing w:before="100" w:beforeAutospacing="1" w:after="100" w:afterAutospacing="1" w:line="240" w:lineRule="auto"/>
        <w:jc w:val="both"/>
      </w:pPr>
      <w:r>
        <w:t>Utiliser un mélangeur à double vis ou à rouleaux.</w:t>
      </w:r>
    </w:p>
    <w:p w14:paraId="29F7A669" w14:textId="77777777" w:rsidR="00277612" w:rsidRDefault="00277612" w:rsidP="00900798">
      <w:pPr>
        <w:numPr>
          <w:ilvl w:val="1"/>
          <w:numId w:val="33"/>
        </w:numPr>
        <w:spacing w:before="100" w:beforeAutospacing="1" w:after="100" w:afterAutospacing="1" w:line="240" w:lineRule="auto"/>
        <w:jc w:val="both"/>
      </w:pPr>
      <w:r>
        <w:t>Ajouter des agents tels que noir de carbone, soufre, plastifiants.</w:t>
      </w:r>
    </w:p>
    <w:p w14:paraId="1CB7DE97" w14:textId="77777777" w:rsidR="00277612" w:rsidRDefault="00277612" w:rsidP="00900798">
      <w:pPr>
        <w:numPr>
          <w:ilvl w:val="0"/>
          <w:numId w:val="33"/>
        </w:numPr>
        <w:spacing w:before="100" w:beforeAutospacing="1" w:after="100" w:afterAutospacing="1" w:line="240" w:lineRule="auto"/>
        <w:jc w:val="both"/>
      </w:pPr>
      <w:r>
        <w:rPr>
          <w:rStyle w:val="lev"/>
        </w:rPr>
        <w:t>Documentation</w:t>
      </w:r>
      <w:r>
        <w:t xml:space="preserve"> : Enregistrer les formules et les quantités d'additifs.</w:t>
      </w:r>
    </w:p>
    <w:p w14:paraId="54E31587" w14:textId="77777777" w:rsidR="00277612" w:rsidRDefault="00277612" w:rsidP="00900798">
      <w:pPr>
        <w:pStyle w:val="Titre2"/>
        <w:jc w:val="both"/>
      </w:pPr>
      <w:r>
        <w:t>5.3. Granulation</w:t>
      </w:r>
    </w:p>
    <w:p w14:paraId="26BDD19B" w14:textId="77777777" w:rsidR="00277612" w:rsidRDefault="00277612" w:rsidP="00900798">
      <w:pPr>
        <w:numPr>
          <w:ilvl w:val="0"/>
          <w:numId w:val="34"/>
        </w:numPr>
        <w:spacing w:before="100" w:beforeAutospacing="1" w:after="100" w:afterAutospacing="1" w:line="240" w:lineRule="auto"/>
        <w:jc w:val="both"/>
      </w:pPr>
      <w:r>
        <w:rPr>
          <w:rStyle w:val="lev"/>
        </w:rPr>
        <w:t>Objectif</w:t>
      </w:r>
      <w:r>
        <w:t xml:space="preserve"> : Transformer le caoutchouc en granulés.</w:t>
      </w:r>
    </w:p>
    <w:p w14:paraId="5B1F00EC" w14:textId="77777777" w:rsidR="00277612" w:rsidRDefault="00277612" w:rsidP="00900798">
      <w:pPr>
        <w:numPr>
          <w:ilvl w:val="0"/>
          <w:numId w:val="34"/>
        </w:numPr>
        <w:spacing w:before="100" w:beforeAutospacing="1" w:after="100" w:afterAutospacing="1" w:line="240" w:lineRule="auto"/>
        <w:jc w:val="both"/>
      </w:pPr>
      <w:r>
        <w:rPr>
          <w:rStyle w:val="lev"/>
        </w:rPr>
        <w:t>Procédure</w:t>
      </w:r>
      <w:r>
        <w:t xml:space="preserve"> : Utiliser un granulateur ou un broyeur.</w:t>
      </w:r>
    </w:p>
    <w:p w14:paraId="4F7340DD" w14:textId="77777777" w:rsidR="00277612" w:rsidRDefault="00277612" w:rsidP="00900798">
      <w:pPr>
        <w:numPr>
          <w:ilvl w:val="0"/>
          <w:numId w:val="34"/>
        </w:numPr>
        <w:spacing w:before="100" w:beforeAutospacing="1" w:after="100" w:afterAutospacing="1" w:line="240" w:lineRule="auto"/>
        <w:jc w:val="both"/>
      </w:pPr>
      <w:r>
        <w:rPr>
          <w:rStyle w:val="lev"/>
        </w:rPr>
        <w:t>Taille des granulés</w:t>
      </w:r>
      <w:r>
        <w:t xml:space="preserve"> : 2-5 </w:t>
      </w:r>
      <w:proofErr w:type="spellStart"/>
      <w:r>
        <w:t>mm.</w:t>
      </w:r>
      <w:proofErr w:type="spellEnd"/>
    </w:p>
    <w:p w14:paraId="138C440A" w14:textId="77777777" w:rsidR="00277612" w:rsidRDefault="00277612" w:rsidP="00900798">
      <w:pPr>
        <w:numPr>
          <w:ilvl w:val="0"/>
          <w:numId w:val="34"/>
        </w:numPr>
        <w:spacing w:before="100" w:beforeAutospacing="1" w:after="100" w:afterAutospacing="1" w:line="240" w:lineRule="auto"/>
        <w:jc w:val="both"/>
      </w:pPr>
      <w:r>
        <w:rPr>
          <w:rStyle w:val="lev"/>
        </w:rPr>
        <w:t>Documentation</w:t>
      </w:r>
      <w:r>
        <w:t xml:space="preserve"> : Noter la taille des granulés obtenus.</w:t>
      </w:r>
    </w:p>
    <w:p w14:paraId="071B00BD" w14:textId="77777777" w:rsidR="00277612" w:rsidRDefault="00277612" w:rsidP="00900798">
      <w:pPr>
        <w:pStyle w:val="Titre2"/>
        <w:jc w:val="both"/>
      </w:pPr>
      <w:r>
        <w:t>6. Contrôle Qualité</w:t>
      </w:r>
    </w:p>
    <w:p w14:paraId="31F8029E" w14:textId="77777777" w:rsidR="00277612" w:rsidRDefault="00277612" w:rsidP="00900798">
      <w:pPr>
        <w:pStyle w:val="Titre2"/>
        <w:jc w:val="both"/>
      </w:pPr>
      <w:r>
        <w:t>6.1. Tests Physiques</w:t>
      </w:r>
    </w:p>
    <w:p w14:paraId="12892478" w14:textId="77777777" w:rsidR="00277612" w:rsidRDefault="00277612" w:rsidP="00900798">
      <w:pPr>
        <w:numPr>
          <w:ilvl w:val="0"/>
          <w:numId w:val="35"/>
        </w:numPr>
        <w:spacing w:before="100" w:beforeAutospacing="1" w:after="100" w:afterAutospacing="1" w:line="240" w:lineRule="auto"/>
        <w:jc w:val="both"/>
      </w:pPr>
      <w:r>
        <w:rPr>
          <w:rStyle w:val="lev"/>
        </w:rPr>
        <w:t>Objectif</w:t>
      </w:r>
      <w:r>
        <w:t xml:space="preserve"> : Vérifier la qualité physique du caoutchouc.</w:t>
      </w:r>
    </w:p>
    <w:p w14:paraId="3248C47F" w14:textId="77777777" w:rsidR="00277612" w:rsidRDefault="00277612" w:rsidP="00900798">
      <w:pPr>
        <w:numPr>
          <w:ilvl w:val="0"/>
          <w:numId w:val="35"/>
        </w:numPr>
        <w:spacing w:before="100" w:beforeAutospacing="1" w:after="100" w:afterAutospacing="1" w:line="240" w:lineRule="auto"/>
        <w:jc w:val="both"/>
      </w:pPr>
      <w:r>
        <w:rPr>
          <w:rStyle w:val="lev"/>
        </w:rPr>
        <w:lastRenderedPageBreak/>
        <w:t>Procédures</w:t>
      </w:r>
      <w:r>
        <w:t xml:space="preserve"> : Mesurer la viscosité, la couleur et l'odeur.</w:t>
      </w:r>
    </w:p>
    <w:p w14:paraId="2CA6F8C1" w14:textId="77777777" w:rsidR="00277612" w:rsidRDefault="00277612" w:rsidP="00900798">
      <w:pPr>
        <w:numPr>
          <w:ilvl w:val="0"/>
          <w:numId w:val="35"/>
        </w:numPr>
        <w:spacing w:before="100" w:beforeAutospacing="1" w:after="100" w:afterAutospacing="1" w:line="240" w:lineRule="auto"/>
        <w:jc w:val="both"/>
      </w:pPr>
      <w:r>
        <w:rPr>
          <w:rStyle w:val="lev"/>
        </w:rPr>
        <w:t>Équipement</w:t>
      </w:r>
      <w:r>
        <w:t xml:space="preserve"> : Viscosimètre, spectrophotomètre.</w:t>
      </w:r>
    </w:p>
    <w:p w14:paraId="1CA1DBEF" w14:textId="77777777" w:rsidR="00277612" w:rsidRDefault="00277612" w:rsidP="00900798">
      <w:pPr>
        <w:numPr>
          <w:ilvl w:val="0"/>
          <w:numId w:val="35"/>
        </w:numPr>
        <w:spacing w:before="100" w:beforeAutospacing="1" w:after="100" w:afterAutospacing="1" w:line="240" w:lineRule="auto"/>
        <w:jc w:val="both"/>
      </w:pPr>
      <w:r>
        <w:rPr>
          <w:rStyle w:val="lev"/>
        </w:rPr>
        <w:t>Documentation</w:t>
      </w:r>
      <w:r>
        <w:t xml:space="preserve"> : Enregistrer les résultats des tests.</w:t>
      </w:r>
    </w:p>
    <w:p w14:paraId="087F0ECF" w14:textId="77777777" w:rsidR="00277612" w:rsidRDefault="00277612" w:rsidP="00900798">
      <w:pPr>
        <w:pStyle w:val="Titre2"/>
        <w:jc w:val="both"/>
      </w:pPr>
      <w:r>
        <w:t>6.2. Analyses Chimiques</w:t>
      </w:r>
    </w:p>
    <w:p w14:paraId="0D67CA68" w14:textId="77777777" w:rsidR="00277612" w:rsidRDefault="00277612" w:rsidP="00900798">
      <w:pPr>
        <w:numPr>
          <w:ilvl w:val="0"/>
          <w:numId w:val="36"/>
        </w:numPr>
        <w:spacing w:before="100" w:beforeAutospacing="1" w:after="100" w:afterAutospacing="1" w:line="240" w:lineRule="auto"/>
        <w:jc w:val="both"/>
      </w:pPr>
      <w:r>
        <w:rPr>
          <w:rStyle w:val="lev"/>
        </w:rPr>
        <w:t>Objectif</w:t>
      </w:r>
      <w:r>
        <w:t xml:space="preserve"> : Vérifier la teneur en caoutchouc et le taux d'impuretés.</w:t>
      </w:r>
    </w:p>
    <w:p w14:paraId="61CCBBE4" w14:textId="77777777" w:rsidR="00277612" w:rsidRDefault="00277612" w:rsidP="00900798">
      <w:pPr>
        <w:numPr>
          <w:ilvl w:val="0"/>
          <w:numId w:val="36"/>
        </w:numPr>
        <w:spacing w:before="100" w:beforeAutospacing="1" w:after="100" w:afterAutospacing="1" w:line="240" w:lineRule="auto"/>
        <w:jc w:val="both"/>
      </w:pPr>
      <w:r>
        <w:rPr>
          <w:rStyle w:val="lev"/>
        </w:rPr>
        <w:t>Procédures</w:t>
      </w:r>
      <w:r>
        <w:t xml:space="preserve"> : Utiliser des méthodes analytiques standard.</w:t>
      </w:r>
    </w:p>
    <w:p w14:paraId="0650F7F1" w14:textId="77777777" w:rsidR="00277612" w:rsidRDefault="00277612" w:rsidP="00900798">
      <w:pPr>
        <w:numPr>
          <w:ilvl w:val="0"/>
          <w:numId w:val="36"/>
        </w:numPr>
        <w:spacing w:before="100" w:beforeAutospacing="1" w:after="100" w:afterAutospacing="1" w:line="240" w:lineRule="auto"/>
        <w:jc w:val="both"/>
      </w:pPr>
      <w:r>
        <w:rPr>
          <w:rStyle w:val="lev"/>
        </w:rPr>
        <w:t>Documentation</w:t>
      </w:r>
      <w:r>
        <w:t xml:space="preserve"> : Enregistrer les résultats des analyses.</w:t>
      </w:r>
    </w:p>
    <w:p w14:paraId="6B44916B" w14:textId="77777777" w:rsidR="00277612" w:rsidRDefault="00277612" w:rsidP="00900798">
      <w:pPr>
        <w:pStyle w:val="Titre2"/>
        <w:jc w:val="both"/>
      </w:pPr>
      <w:r>
        <w:t>7. Conditionnement et Stockage</w:t>
      </w:r>
    </w:p>
    <w:p w14:paraId="408BB0E7" w14:textId="77777777" w:rsidR="00277612" w:rsidRDefault="00277612" w:rsidP="00900798">
      <w:pPr>
        <w:pStyle w:val="Titre2"/>
        <w:jc w:val="both"/>
      </w:pPr>
      <w:r>
        <w:t>7.1. Emballage</w:t>
      </w:r>
    </w:p>
    <w:p w14:paraId="4A0E71A6" w14:textId="77777777" w:rsidR="00277612" w:rsidRDefault="00277612" w:rsidP="00900798">
      <w:pPr>
        <w:numPr>
          <w:ilvl w:val="0"/>
          <w:numId w:val="37"/>
        </w:numPr>
        <w:spacing w:before="100" w:beforeAutospacing="1" w:after="100" w:afterAutospacing="1" w:line="240" w:lineRule="auto"/>
        <w:jc w:val="both"/>
      </w:pPr>
      <w:r>
        <w:rPr>
          <w:rStyle w:val="lev"/>
        </w:rPr>
        <w:t>Objectif</w:t>
      </w:r>
      <w:r>
        <w:t xml:space="preserve"> : Protéger le caoutchouc pour le transport et le stockage.</w:t>
      </w:r>
    </w:p>
    <w:p w14:paraId="272ABE14" w14:textId="77777777" w:rsidR="00277612" w:rsidRDefault="00277612" w:rsidP="00900798">
      <w:pPr>
        <w:numPr>
          <w:ilvl w:val="0"/>
          <w:numId w:val="37"/>
        </w:numPr>
        <w:spacing w:before="100" w:beforeAutospacing="1" w:after="100" w:afterAutospacing="1" w:line="240" w:lineRule="auto"/>
        <w:jc w:val="both"/>
      </w:pPr>
      <w:r>
        <w:rPr>
          <w:rStyle w:val="lev"/>
        </w:rPr>
        <w:t>Procédure</w:t>
      </w:r>
      <w:r>
        <w:t xml:space="preserve"> : Conditionner le caoutchouc dans des sacs en plastique ou des balles.</w:t>
      </w:r>
    </w:p>
    <w:p w14:paraId="2DCAD7C3" w14:textId="77777777" w:rsidR="00277612" w:rsidRDefault="00277612" w:rsidP="00900798">
      <w:pPr>
        <w:numPr>
          <w:ilvl w:val="0"/>
          <w:numId w:val="37"/>
        </w:numPr>
        <w:spacing w:before="100" w:beforeAutospacing="1" w:after="100" w:afterAutospacing="1" w:line="240" w:lineRule="auto"/>
        <w:jc w:val="both"/>
      </w:pPr>
      <w:r>
        <w:rPr>
          <w:rStyle w:val="lev"/>
        </w:rPr>
        <w:t>Étiquetage</w:t>
      </w:r>
      <w:r>
        <w:t xml:space="preserve"> : Indiquer le lot, la date de production, et les spécifications.</w:t>
      </w:r>
    </w:p>
    <w:p w14:paraId="59C42D27" w14:textId="77777777" w:rsidR="00277612" w:rsidRDefault="00277612" w:rsidP="00900798">
      <w:pPr>
        <w:pStyle w:val="Titre2"/>
        <w:jc w:val="both"/>
      </w:pPr>
      <w:r>
        <w:t>7.2. Stockage</w:t>
      </w:r>
    </w:p>
    <w:p w14:paraId="56051EC9" w14:textId="77777777" w:rsidR="00277612" w:rsidRDefault="00277612" w:rsidP="00900798">
      <w:pPr>
        <w:numPr>
          <w:ilvl w:val="0"/>
          <w:numId w:val="38"/>
        </w:numPr>
        <w:spacing w:before="100" w:beforeAutospacing="1" w:after="100" w:afterAutospacing="1" w:line="240" w:lineRule="auto"/>
        <w:jc w:val="both"/>
      </w:pPr>
      <w:r>
        <w:rPr>
          <w:rStyle w:val="lev"/>
        </w:rPr>
        <w:t>Conditions</w:t>
      </w:r>
      <w:r>
        <w:t xml:space="preserve"> : Stocker dans un endroit frais et sec, à l'abri de la lumière.</w:t>
      </w:r>
    </w:p>
    <w:p w14:paraId="1D7AFB42" w14:textId="77777777" w:rsidR="00277612" w:rsidRDefault="00277612" w:rsidP="00900798">
      <w:pPr>
        <w:numPr>
          <w:ilvl w:val="0"/>
          <w:numId w:val="38"/>
        </w:numPr>
        <w:spacing w:before="100" w:beforeAutospacing="1" w:after="100" w:afterAutospacing="1" w:line="240" w:lineRule="auto"/>
        <w:jc w:val="both"/>
      </w:pPr>
      <w:r>
        <w:rPr>
          <w:rStyle w:val="lev"/>
        </w:rPr>
        <w:t>Durée de stockage</w:t>
      </w:r>
      <w:r>
        <w:t xml:space="preserve"> : À définir selon les besoins de l'entreprise.</w:t>
      </w:r>
    </w:p>
    <w:p w14:paraId="1205DE95" w14:textId="77777777" w:rsidR="00277612" w:rsidRDefault="00277612" w:rsidP="00900798">
      <w:pPr>
        <w:numPr>
          <w:ilvl w:val="0"/>
          <w:numId w:val="38"/>
        </w:numPr>
        <w:spacing w:before="100" w:beforeAutospacing="1" w:after="100" w:afterAutospacing="1" w:line="240" w:lineRule="auto"/>
        <w:jc w:val="both"/>
      </w:pPr>
      <w:r>
        <w:rPr>
          <w:rStyle w:val="lev"/>
        </w:rPr>
        <w:t>Documentation</w:t>
      </w:r>
      <w:r>
        <w:t xml:space="preserve"> : Tenir un registre des stocks.</w:t>
      </w:r>
    </w:p>
    <w:p w14:paraId="0638B82C" w14:textId="77777777" w:rsidR="00277612" w:rsidRDefault="00277612" w:rsidP="00900798">
      <w:pPr>
        <w:pStyle w:val="Titre2"/>
        <w:jc w:val="both"/>
      </w:pPr>
      <w:r>
        <w:t>Conclusion</w:t>
      </w:r>
    </w:p>
    <w:p w14:paraId="099D133D" w14:textId="568FDB68" w:rsidR="00277612" w:rsidRPr="00277612" w:rsidRDefault="00277612" w:rsidP="00900798">
      <w:pPr>
        <w:jc w:val="both"/>
      </w:pPr>
      <w:r>
        <w:t xml:space="preserve">Cette documentation détaillée fournit un cadre clair pour chaque étape de la transformation du latex en caoutchouc. En intégrant ces spécifications dans votre module ERP, vous pourrez assurer un suivi efficace et un contrôle de qualité optimal tout au long du processus. Si vous avez besoin d'informations supplémentaires ou de précisions sur un aspect particulier, n'hésitez pas à </w:t>
      </w:r>
      <w:r w:rsidR="00FB780F">
        <w:t>demander</w:t>
      </w:r>
      <w:proofErr w:type="gramStart"/>
      <w:r w:rsidR="00FB780F">
        <w:t>+!</w:t>
      </w:r>
      <w:proofErr w:type="gramEnd"/>
    </w:p>
    <w:sectPr w:rsidR="00277612" w:rsidRPr="002776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CD4"/>
    <w:multiLevelType w:val="multilevel"/>
    <w:tmpl w:val="9556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D4CAA"/>
    <w:multiLevelType w:val="multilevel"/>
    <w:tmpl w:val="B2BA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E6F10"/>
    <w:multiLevelType w:val="multilevel"/>
    <w:tmpl w:val="0F04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24D35"/>
    <w:multiLevelType w:val="multilevel"/>
    <w:tmpl w:val="3B1C1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725F4"/>
    <w:multiLevelType w:val="multilevel"/>
    <w:tmpl w:val="6FC2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26523"/>
    <w:multiLevelType w:val="multilevel"/>
    <w:tmpl w:val="9BE8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B7285"/>
    <w:multiLevelType w:val="multilevel"/>
    <w:tmpl w:val="4C0C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713216"/>
    <w:multiLevelType w:val="multilevel"/>
    <w:tmpl w:val="812A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92322"/>
    <w:multiLevelType w:val="multilevel"/>
    <w:tmpl w:val="F8B6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702FF3"/>
    <w:multiLevelType w:val="multilevel"/>
    <w:tmpl w:val="99F24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D37F3D"/>
    <w:multiLevelType w:val="multilevel"/>
    <w:tmpl w:val="496C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D78D2"/>
    <w:multiLevelType w:val="multilevel"/>
    <w:tmpl w:val="E46C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681A47"/>
    <w:multiLevelType w:val="multilevel"/>
    <w:tmpl w:val="B6A4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AC45EA"/>
    <w:multiLevelType w:val="multilevel"/>
    <w:tmpl w:val="B73C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7B4AB2"/>
    <w:multiLevelType w:val="multilevel"/>
    <w:tmpl w:val="9E58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343092"/>
    <w:multiLevelType w:val="multilevel"/>
    <w:tmpl w:val="2FEA8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1A121B"/>
    <w:multiLevelType w:val="multilevel"/>
    <w:tmpl w:val="A640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697971"/>
    <w:multiLevelType w:val="multilevel"/>
    <w:tmpl w:val="921CE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7E169F"/>
    <w:multiLevelType w:val="multilevel"/>
    <w:tmpl w:val="10A6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7F1F28"/>
    <w:multiLevelType w:val="multilevel"/>
    <w:tmpl w:val="D7A8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88278B"/>
    <w:multiLevelType w:val="multilevel"/>
    <w:tmpl w:val="7FDC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8C27CF"/>
    <w:multiLevelType w:val="multilevel"/>
    <w:tmpl w:val="D27E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CA7F0D"/>
    <w:multiLevelType w:val="multilevel"/>
    <w:tmpl w:val="EDE05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6F70DC"/>
    <w:multiLevelType w:val="multilevel"/>
    <w:tmpl w:val="F4FC1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CD3DC1"/>
    <w:multiLevelType w:val="multilevel"/>
    <w:tmpl w:val="D000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237979"/>
    <w:multiLevelType w:val="multilevel"/>
    <w:tmpl w:val="EDF2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9C3C66"/>
    <w:multiLevelType w:val="multilevel"/>
    <w:tmpl w:val="A2C0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203579"/>
    <w:multiLevelType w:val="multilevel"/>
    <w:tmpl w:val="34CE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621B26"/>
    <w:multiLevelType w:val="multilevel"/>
    <w:tmpl w:val="7A44F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64495B"/>
    <w:multiLevelType w:val="multilevel"/>
    <w:tmpl w:val="D56A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BF264F"/>
    <w:multiLevelType w:val="multilevel"/>
    <w:tmpl w:val="C740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287D1D"/>
    <w:multiLevelType w:val="multilevel"/>
    <w:tmpl w:val="233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641334"/>
    <w:multiLevelType w:val="multilevel"/>
    <w:tmpl w:val="B41C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FE1841"/>
    <w:multiLevelType w:val="multilevel"/>
    <w:tmpl w:val="6278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3C6D70"/>
    <w:multiLevelType w:val="multilevel"/>
    <w:tmpl w:val="7812C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5B3F77"/>
    <w:multiLevelType w:val="multilevel"/>
    <w:tmpl w:val="0A98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9C6EC2"/>
    <w:multiLevelType w:val="multilevel"/>
    <w:tmpl w:val="C6D4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617EA5"/>
    <w:multiLevelType w:val="multilevel"/>
    <w:tmpl w:val="BF9E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1"/>
  </w:num>
  <w:num w:numId="3">
    <w:abstractNumId w:val="8"/>
  </w:num>
  <w:num w:numId="4">
    <w:abstractNumId w:val="13"/>
  </w:num>
  <w:num w:numId="5">
    <w:abstractNumId w:val="2"/>
  </w:num>
  <w:num w:numId="6">
    <w:abstractNumId w:val="24"/>
  </w:num>
  <w:num w:numId="7">
    <w:abstractNumId w:val="30"/>
  </w:num>
  <w:num w:numId="8">
    <w:abstractNumId w:val="21"/>
  </w:num>
  <w:num w:numId="9">
    <w:abstractNumId w:val="29"/>
  </w:num>
  <w:num w:numId="10">
    <w:abstractNumId w:val="20"/>
  </w:num>
  <w:num w:numId="11">
    <w:abstractNumId w:val="14"/>
  </w:num>
  <w:num w:numId="12">
    <w:abstractNumId w:val="7"/>
  </w:num>
  <w:num w:numId="13">
    <w:abstractNumId w:val="18"/>
  </w:num>
  <w:num w:numId="14">
    <w:abstractNumId w:val="26"/>
  </w:num>
  <w:num w:numId="15">
    <w:abstractNumId w:val="9"/>
  </w:num>
  <w:num w:numId="16">
    <w:abstractNumId w:val="32"/>
  </w:num>
  <w:num w:numId="17">
    <w:abstractNumId w:val="0"/>
  </w:num>
  <w:num w:numId="18">
    <w:abstractNumId w:val="33"/>
  </w:num>
  <w:num w:numId="19">
    <w:abstractNumId w:val="10"/>
  </w:num>
  <w:num w:numId="20">
    <w:abstractNumId w:val="25"/>
  </w:num>
  <w:num w:numId="21">
    <w:abstractNumId w:val="19"/>
  </w:num>
  <w:num w:numId="22">
    <w:abstractNumId w:val="11"/>
  </w:num>
  <w:num w:numId="23">
    <w:abstractNumId w:val="27"/>
  </w:num>
  <w:num w:numId="24">
    <w:abstractNumId w:val="3"/>
  </w:num>
  <w:num w:numId="25">
    <w:abstractNumId w:val="37"/>
  </w:num>
  <w:num w:numId="26">
    <w:abstractNumId w:val="17"/>
  </w:num>
  <w:num w:numId="27">
    <w:abstractNumId w:val="23"/>
  </w:num>
  <w:num w:numId="28">
    <w:abstractNumId w:val="15"/>
  </w:num>
  <w:num w:numId="29">
    <w:abstractNumId w:val="12"/>
  </w:num>
  <w:num w:numId="30">
    <w:abstractNumId w:val="28"/>
  </w:num>
  <w:num w:numId="31">
    <w:abstractNumId w:val="22"/>
  </w:num>
  <w:num w:numId="32">
    <w:abstractNumId w:val="6"/>
  </w:num>
  <w:num w:numId="33">
    <w:abstractNumId w:val="34"/>
  </w:num>
  <w:num w:numId="34">
    <w:abstractNumId w:val="35"/>
  </w:num>
  <w:num w:numId="35">
    <w:abstractNumId w:val="4"/>
  </w:num>
  <w:num w:numId="36">
    <w:abstractNumId w:val="16"/>
  </w:num>
  <w:num w:numId="37">
    <w:abstractNumId w:val="31"/>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9C1"/>
    <w:rsid w:val="00277612"/>
    <w:rsid w:val="005E74EA"/>
    <w:rsid w:val="00604242"/>
    <w:rsid w:val="00827BEB"/>
    <w:rsid w:val="00900798"/>
    <w:rsid w:val="009D670A"/>
    <w:rsid w:val="00C045D5"/>
    <w:rsid w:val="00C20BE8"/>
    <w:rsid w:val="00C539C1"/>
    <w:rsid w:val="00D27034"/>
    <w:rsid w:val="00D7183B"/>
    <w:rsid w:val="00DE3406"/>
    <w:rsid w:val="00E36CF7"/>
    <w:rsid w:val="00FB78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97775"/>
  <w15:chartTrackingRefBased/>
  <w15:docId w15:val="{87D5E108-22CE-4241-B0A5-FA5CEE1EB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539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539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39C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539C1"/>
    <w:rPr>
      <w:rFonts w:asciiTheme="majorHAnsi" w:eastAsiaTheme="majorEastAsia" w:hAnsiTheme="majorHAnsi" w:cstheme="majorBidi"/>
      <w:color w:val="2F5496" w:themeColor="accent1" w:themeShade="BF"/>
      <w:sz w:val="26"/>
      <w:szCs w:val="26"/>
    </w:rPr>
  </w:style>
  <w:style w:type="character" w:styleId="lev">
    <w:name w:val="Strong"/>
    <w:basedOn w:val="Policepardfaut"/>
    <w:uiPriority w:val="22"/>
    <w:qFormat/>
    <w:rsid w:val="002776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575949">
      <w:bodyDiv w:val="1"/>
      <w:marLeft w:val="0"/>
      <w:marRight w:val="0"/>
      <w:marTop w:val="0"/>
      <w:marBottom w:val="0"/>
      <w:divBdr>
        <w:top w:val="none" w:sz="0" w:space="0" w:color="auto"/>
        <w:left w:val="none" w:sz="0" w:space="0" w:color="auto"/>
        <w:bottom w:val="none" w:sz="0" w:space="0" w:color="auto"/>
        <w:right w:val="none" w:sz="0" w:space="0" w:color="auto"/>
      </w:divBdr>
    </w:div>
    <w:div w:id="611520755">
      <w:bodyDiv w:val="1"/>
      <w:marLeft w:val="0"/>
      <w:marRight w:val="0"/>
      <w:marTop w:val="0"/>
      <w:marBottom w:val="0"/>
      <w:divBdr>
        <w:top w:val="none" w:sz="0" w:space="0" w:color="auto"/>
        <w:left w:val="none" w:sz="0" w:space="0" w:color="auto"/>
        <w:bottom w:val="none" w:sz="0" w:space="0" w:color="auto"/>
        <w:right w:val="none" w:sz="0" w:space="0" w:color="auto"/>
      </w:divBdr>
    </w:div>
    <w:div w:id="628971810">
      <w:bodyDiv w:val="1"/>
      <w:marLeft w:val="0"/>
      <w:marRight w:val="0"/>
      <w:marTop w:val="0"/>
      <w:marBottom w:val="0"/>
      <w:divBdr>
        <w:top w:val="none" w:sz="0" w:space="0" w:color="auto"/>
        <w:left w:val="none" w:sz="0" w:space="0" w:color="auto"/>
        <w:bottom w:val="none" w:sz="0" w:space="0" w:color="auto"/>
        <w:right w:val="none" w:sz="0" w:space="0" w:color="auto"/>
      </w:divBdr>
      <w:divsChild>
        <w:div w:id="1875192969">
          <w:marLeft w:val="0"/>
          <w:marRight w:val="0"/>
          <w:marTop w:val="0"/>
          <w:marBottom w:val="0"/>
          <w:divBdr>
            <w:top w:val="none" w:sz="0" w:space="0" w:color="auto"/>
            <w:left w:val="none" w:sz="0" w:space="0" w:color="auto"/>
            <w:bottom w:val="none" w:sz="0" w:space="0" w:color="auto"/>
            <w:right w:val="none" w:sz="0" w:space="0" w:color="auto"/>
          </w:divBdr>
          <w:divsChild>
            <w:div w:id="2021201361">
              <w:marLeft w:val="0"/>
              <w:marRight w:val="0"/>
              <w:marTop w:val="0"/>
              <w:marBottom w:val="0"/>
              <w:divBdr>
                <w:top w:val="none" w:sz="0" w:space="0" w:color="auto"/>
                <w:left w:val="none" w:sz="0" w:space="0" w:color="auto"/>
                <w:bottom w:val="none" w:sz="0" w:space="0" w:color="auto"/>
                <w:right w:val="none" w:sz="0" w:space="0" w:color="auto"/>
              </w:divBdr>
              <w:divsChild>
                <w:div w:id="1293055788">
                  <w:marLeft w:val="0"/>
                  <w:marRight w:val="0"/>
                  <w:marTop w:val="0"/>
                  <w:marBottom w:val="0"/>
                  <w:divBdr>
                    <w:top w:val="none" w:sz="0" w:space="0" w:color="auto"/>
                    <w:left w:val="none" w:sz="0" w:space="0" w:color="auto"/>
                    <w:bottom w:val="none" w:sz="0" w:space="0" w:color="auto"/>
                    <w:right w:val="none" w:sz="0" w:space="0" w:color="auto"/>
                  </w:divBdr>
                  <w:divsChild>
                    <w:div w:id="1847623367">
                      <w:marLeft w:val="0"/>
                      <w:marRight w:val="0"/>
                      <w:marTop w:val="0"/>
                      <w:marBottom w:val="0"/>
                      <w:divBdr>
                        <w:top w:val="none" w:sz="0" w:space="0" w:color="auto"/>
                        <w:left w:val="none" w:sz="0" w:space="0" w:color="auto"/>
                        <w:bottom w:val="none" w:sz="0" w:space="0" w:color="auto"/>
                        <w:right w:val="none" w:sz="0" w:space="0" w:color="auto"/>
                      </w:divBdr>
                      <w:divsChild>
                        <w:div w:id="88364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43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1211</Words>
  <Characters>6663</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Edwige annick</dc:creator>
  <cp:keywords/>
  <dc:description/>
  <cp:lastModifiedBy>ONPOINT-PC159</cp:lastModifiedBy>
  <cp:revision>3</cp:revision>
  <dcterms:created xsi:type="dcterms:W3CDTF">2024-09-09T12:12:00Z</dcterms:created>
  <dcterms:modified xsi:type="dcterms:W3CDTF">2024-11-28T10:59:00Z</dcterms:modified>
</cp:coreProperties>
</file>