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86" w:rsidRPr="00060950" w:rsidRDefault="00B96386" w:rsidP="007C01AB">
      <w:pPr>
        <w:jc w:val="center"/>
        <w:rPr>
          <w:sz w:val="28"/>
        </w:rPr>
      </w:pPr>
      <w:r w:rsidRPr="00060950">
        <w:rPr>
          <w:sz w:val="28"/>
        </w:rPr>
        <w:t>ПР</w:t>
      </w:r>
      <w:r w:rsidR="00060950" w:rsidRPr="00060950">
        <w:rPr>
          <w:sz w:val="28"/>
        </w:rPr>
        <w:t>О</w:t>
      </w:r>
      <w:r w:rsidRPr="00060950">
        <w:rPr>
          <w:sz w:val="28"/>
        </w:rPr>
        <w:t>Т</w:t>
      </w:r>
      <w:r w:rsidR="00060950" w:rsidRPr="00060950">
        <w:rPr>
          <w:sz w:val="28"/>
        </w:rPr>
        <w:t>ОКО</w:t>
      </w:r>
      <w:r w:rsidRPr="00060950">
        <w:rPr>
          <w:sz w:val="28"/>
        </w:rPr>
        <w:t>Л</w:t>
      </w:r>
    </w:p>
    <w:p w:rsidR="00B96386" w:rsidRPr="00060950" w:rsidRDefault="00EB1D64" w:rsidP="007C01AB">
      <w:pPr>
        <w:jc w:val="center"/>
      </w:pPr>
      <w:proofErr w:type="gramStart"/>
      <w:r w:rsidRPr="00060950">
        <w:t>р</w:t>
      </w:r>
      <w:r w:rsidR="00B96386" w:rsidRPr="00060950">
        <w:t>азъяснения</w:t>
      </w:r>
      <w:proofErr w:type="gramEnd"/>
      <w:r w:rsidR="003F456C" w:rsidRPr="00060950">
        <w:t xml:space="preserve"> потерпевше</w:t>
      </w:r>
      <w:r w:rsidR="007820A8" w:rsidRPr="00060950">
        <w:t>му</w:t>
      </w:r>
      <w:r w:rsidR="00B96386" w:rsidRPr="00060950">
        <w:t xml:space="preserve"> его права предъявлять</w:t>
      </w:r>
    </w:p>
    <w:p w:rsidR="00B96386" w:rsidRPr="00060950" w:rsidRDefault="00B96386" w:rsidP="007C01AB">
      <w:pPr>
        <w:jc w:val="center"/>
      </w:pPr>
      <w:proofErr w:type="gramStart"/>
      <w:r w:rsidRPr="00060950">
        <w:t>гражданский</w:t>
      </w:r>
      <w:proofErr w:type="gramEnd"/>
      <w:r w:rsidRPr="00060950">
        <w:t xml:space="preserve"> иск о возмещении имущественного вреда,</w:t>
      </w:r>
    </w:p>
    <w:p w:rsidR="00B96386" w:rsidRPr="00060950" w:rsidRDefault="004E04EB" w:rsidP="007C01AB">
      <w:pPr>
        <w:jc w:val="center"/>
      </w:pPr>
      <w:proofErr w:type="gramStart"/>
      <w:r w:rsidRPr="00060950">
        <w:t>причиненного</w:t>
      </w:r>
      <w:proofErr w:type="gramEnd"/>
      <w:r w:rsidRPr="00060950">
        <w:t xml:space="preserve"> преступлением</w:t>
      </w:r>
    </w:p>
    <w:p w:rsidR="00B96386" w:rsidRPr="00060950" w:rsidRDefault="00B96386" w:rsidP="007C01AB">
      <w:pPr>
        <w:jc w:val="center"/>
      </w:pPr>
    </w:p>
    <w:p w:rsidR="007C01AB" w:rsidRPr="00060950" w:rsidRDefault="007C01AB" w:rsidP="007C01A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060950">
        <w:rPr>
          <w:rFonts w:ascii="Times New Roman" w:hAnsi="Times New Roman" w:cs="Times New Roman"/>
          <w:sz w:val="24"/>
          <w:szCs w:val="24"/>
        </w:rPr>
        <w:t>[</w:t>
      </w:r>
      <w:r w:rsidR="00193388">
        <w:rPr>
          <w:rFonts w:ascii="Times New Roman" w:hAnsi="Times New Roman" w:cs="Times New Roman"/>
          <w:sz w:val="24"/>
          <w:szCs w:val="24"/>
        </w:rPr>
        <w:t>ДАТА_СОСТАВЛЕНИЯ</w:t>
      </w:r>
      <w:r w:rsidRPr="00060950">
        <w:rPr>
          <w:rFonts w:ascii="Times New Roman" w:hAnsi="Times New Roman" w:cs="Times New Roman"/>
          <w:sz w:val="24"/>
          <w:szCs w:val="24"/>
        </w:rPr>
        <w:t xml:space="preserve">]    </w:t>
      </w:r>
      <w:r w:rsidRPr="00060950">
        <w:rPr>
          <w:rFonts w:ascii="Times New Roman" w:hAnsi="Times New Roman" w:cs="Times New Roman"/>
          <w:sz w:val="24"/>
          <w:szCs w:val="24"/>
        </w:rPr>
        <w:tab/>
      </w:r>
      <w:r w:rsidRPr="00060950">
        <w:rPr>
          <w:rFonts w:ascii="Times New Roman" w:hAnsi="Times New Roman" w:cs="Times New Roman"/>
          <w:sz w:val="24"/>
          <w:szCs w:val="24"/>
        </w:rPr>
        <w:tab/>
        <w:t>[</w:t>
      </w:r>
      <w:r w:rsidR="00193388">
        <w:rPr>
          <w:rFonts w:ascii="Times New Roman" w:hAnsi="Times New Roman" w:cs="Times New Roman"/>
          <w:sz w:val="24"/>
          <w:szCs w:val="24"/>
        </w:rPr>
        <w:t>ВРЕМЯ</w:t>
      </w:r>
      <w:r w:rsidRPr="00060950">
        <w:rPr>
          <w:rFonts w:ascii="Times New Roman" w:hAnsi="Times New Roman" w:cs="Times New Roman"/>
          <w:sz w:val="24"/>
          <w:szCs w:val="24"/>
        </w:rPr>
        <w:t>_</w:t>
      </w:r>
      <w:r w:rsidR="00193388">
        <w:rPr>
          <w:rFonts w:ascii="Times New Roman" w:hAnsi="Times New Roman" w:cs="Times New Roman"/>
          <w:sz w:val="24"/>
          <w:szCs w:val="24"/>
        </w:rPr>
        <w:t>СОСТАВЛЕНИЯ</w:t>
      </w:r>
      <w:bookmarkStart w:id="0" w:name="_GoBack"/>
      <w:bookmarkEnd w:id="0"/>
      <w:r w:rsidRPr="00060950">
        <w:rPr>
          <w:rFonts w:ascii="Times New Roman" w:hAnsi="Times New Roman" w:cs="Times New Roman"/>
          <w:sz w:val="24"/>
          <w:szCs w:val="24"/>
        </w:rPr>
        <w:t>]</w:t>
      </w:r>
    </w:p>
    <w:p w:rsidR="007C01AB" w:rsidRPr="00060950" w:rsidRDefault="007C01AB" w:rsidP="007C01A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</w:p>
    <w:p w:rsidR="00B96386" w:rsidRPr="00060950" w:rsidRDefault="00912819" w:rsidP="007C01AB">
      <w:pPr>
        <w:jc w:val="both"/>
      </w:pPr>
      <w:r w:rsidRPr="00060950">
        <w:t xml:space="preserve">Начат </w:t>
      </w:r>
      <w:r w:rsidR="007C01AB" w:rsidRPr="00060950">
        <w:t xml:space="preserve">     _</w:t>
      </w:r>
      <w:r w:rsidR="001160C0" w:rsidRPr="00060950">
        <w:t>__</w:t>
      </w:r>
      <w:r w:rsidR="007C01AB" w:rsidRPr="00060950">
        <w:t xml:space="preserve"> ч.</w:t>
      </w:r>
      <w:r w:rsidR="000744E3" w:rsidRPr="00060950">
        <w:t xml:space="preserve"> </w:t>
      </w:r>
      <w:r w:rsidR="001160C0" w:rsidRPr="00060950">
        <w:t>_</w:t>
      </w:r>
      <w:r w:rsidR="007C01AB" w:rsidRPr="00060950">
        <w:t>_</w:t>
      </w:r>
      <w:r w:rsidR="001160C0" w:rsidRPr="00060950">
        <w:t>_</w:t>
      </w:r>
      <w:r w:rsidR="007C01AB" w:rsidRPr="00060950">
        <w:t xml:space="preserve"> мин</w:t>
      </w:r>
    </w:p>
    <w:p w:rsidR="00B96386" w:rsidRPr="00060950" w:rsidRDefault="00912819" w:rsidP="007C01AB">
      <w:pPr>
        <w:jc w:val="both"/>
      </w:pPr>
      <w:r w:rsidRPr="00060950">
        <w:t>Окончен</w:t>
      </w:r>
      <w:r w:rsidR="000B20CD" w:rsidRPr="00060950">
        <w:t xml:space="preserve"> </w:t>
      </w:r>
      <w:r w:rsidR="007C01AB" w:rsidRPr="00060950">
        <w:t>_</w:t>
      </w:r>
      <w:r w:rsidR="001160C0" w:rsidRPr="00060950">
        <w:t>__</w:t>
      </w:r>
      <w:r w:rsidR="000B20CD" w:rsidRPr="00060950">
        <w:t xml:space="preserve"> </w:t>
      </w:r>
      <w:r w:rsidR="007C01AB" w:rsidRPr="00060950">
        <w:t>ч.</w:t>
      </w:r>
      <w:r w:rsidRPr="00060950">
        <w:t xml:space="preserve"> </w:t>
      </w:r>
      <w:r w:rsidR="007C01AB" w:rsidRPr="00060950">
        <w:t>_</w:t>
      </w:r>
      <w:r w:rsidR="001160C0" w:rsidRPr="00060950">
        <w:t>__</w:t>
      </w:r>
      <w:r w:rsidR="000744E3" w:rsidRPr="00060950">
        <w:t xml:space="preserve"> м</w:t>
      </w:r>
      <w:r w:rsidR="007C01AB" w:rsidRPr="00060950">
        <w:t>ин</w:t>
      </w:r>
    </w:p>
    <w:p w:rsidR="00912819" w:rsidRPr="00060950" w:rsidRDefault="00912819" w:rsidP="007C01AB">
      <w:pPr>
        <w:jc w:val="both"/>
      </w:pPr>
    </w:p>
    <w:p w:rsidR="00B96386" w:rsidRPr="00060950" w:rsidRDefault="009F77F3" w:rsidP="009F77F3">
      <w:pPr>
        <w:ind w:firstLine="708"/>
        <w:jc w:val="both"/>
        <w:rPr>
          <w:color w:val="000000"/>
        </w:rPr>
      </w:pPr>
      <w:r w:rsidRPr="00060950">
        <w:t xml:space="preserve">[РАСЛЕД_ДОЛЖНОСТЬ_ИП] [ПОДРАЗДЕЛЕНИЕ_НАИМЕНОВАНИЕ_ПОЛНОЕ_РП] [ОРГАН_НАИМЕНОВАНИЕ_ПОЛНОЕ_РП] [РАСЛЕД_ЗВАНИЕ_ИП] [РАСЛЕД_ФАМИЛИЯ_ИП] [РАСЛЕД_ИНИЦИАЛЫ], </w:t>
      </w:r>
      <w:r w:rsidR="00B96386" w:rsidRPr="00060950">
        <w:t xml:space="preserve">руководствуясь ч. </w:t>
      </w:r>
      <w:r w:rsidR="00912819" w:rsidRPr="00060950">
        <w:t>1</w:t>
      </w:r>
      <w:r w:rsidR="00B96386" w:rsidRPr="00060950">
        <w:t xml:space="preserve"> ст. </w:t>
      </w:r>
      <w:r w:rsidR="00912819" w:rsidRPr="00060950">
        <w:t>11</w:t>
      </w:r>
      <w:r w:rsidR="00B96386" w:rsidRPr="00060950">
        <w:t xml:space="preserve"> УПК РФ, разъяснил</w:t>
      </w:r>
      <w:r w:rsidR="00577265" w:rsidRPr="00060950">
        <w:t>а</w:t>
      </w:r>
      <w:r w:rsidR="00B96386" w:rsidRPr="00060950">
        <w:t xml:space="preserve"> потерпевше</w:t>
      </w:r>
      <w:r w:rsidR="00577265" w:rsidRPr="00060950">
        <w:t>й</w:t>
      </w:r>
      <w:r w:rsidR="006C62F2" w:rsidRPr="00060950">
        <w:t xml:space="preserve"> </w:t>
      </w:r>
      <w:r w:rsidRPr="00060950">
        <w:t xml:space="preserve">[ФАМИЛИЯ_ДП] [ИНИЦИАЛЫ], </w:t>
      </w:r>
      <w:r w:rsidR="00B96386" w:rsidRPr="00060950">
        <w:t>что он</w:t>
      </w:r>
      <w:r w:rsidR="00577265" w:rsidRPr="00060950">
        <w:t>а</w:t>
      </w:r>
      <w:r w:rsidR="00B96386" w:rsidRPr="00060950">
        <w:t xml:space="preserve">, в соответствии со ст. 44 УПК РФ, имеет право предъявить гражданский иск в уголовном деле № </w:t>
      </w:r>
      <w:r w:rsidRPr="00060950">
        <w:t>[НОМЕР_ДЕЛА]</w:t>
      </w:r>
      <w:r w:rsidR="00367643" w:rsidRPr="00060950">
        <w:t>,</w:t>
      </w:r>
      <w:r w:rsidRPr="00060950">
        <w:t xml:space="preserve"> возбужденном</w:t>
      </w:r>
      <w:r w:rsidR="00B96386" w:rsidRPr="00060950">
        <w:t xml:space="preserve"> </w:t>
      </w:r>
      <w:r w:rsidR="002734FF" w:rsidRPr="00060950">
        <w:t>по признакам состава</w:t>
      </w:r>
      <w:r w:rsidRPr="00060950">
        <w:t xml:space="preserve"> </w:t>
      </w:r>
      <w:r w:rsidR="00B96386" w:rsidRPr="00060950">
        <w:t>преступления,</w:t>
      </w:r>
      <w:r w:rsidRPr="00060950">
        <w:t xml:space="preserve"> </w:t>
      </w:r>
      <w:r w:rsidR="00B96386" w:rsidRPr="00060950">
        <w:t>предусмотренного</w:t>
      </w:r>
      <w:r w:rsidRPr="00060950">
        <w:t xml:space="preserve"> [ВУД_СТАТЬИ] </w:t>
      </w:r>
      <w:r w:rsidR="00B96386" w:rsidRPr="00060950">
        <w:t>УК РФ.</w:t>
      </w:r>
    </w:p>
    <w:p w:rsidR="00B96386" w:rsidRPr="00060950" w:rsidRDefault="00B96386" w:rsidP="007C01AB">
      <w:pPr>
        <w:ind w:firstLine="708"/>
        <w:jc w:val="both"/>
      </w:pPr>
    </w:p>
    <w:p w:rsidR="00B96386" w:rsidRPr="00060950" w:rsidRDefault="00B96386" w:rsidP="007C01AB">
      <w:pPr>
        <w:jc w:val="center"/>
      </w:pPr>
      <w:r w:rsidRPr="00060950">
        <w:t>Статья 44 УПК РФ.</w:t>
      </w:r>
    </w:p>
    <w:p w:rsidR="00B96386" w:rsidRPr="00060950" w:rsidRDefault="00B96386" w:rsidP="007C01AB">
      <w:pPr>
        <w:jc w:val="center"/>
      </w:pPr>
    </w:p>
    <w:p w:rsidR="00B96386" w:rsidRPr="00060950" w:rsidRDefault="00B96386" w:rsidP="007C01AB">
      <w:pPr>
        <w:jc w:val="center"/>
      </w:pPr>
      <w:r w:rsidRPr="00060950">
        <w:t>Гражданский иск.</w:t>
      </w:r>
    </w:p>
    <w:p w:rsidR="00B96386" w:rsidRPr="00060950" w:rsidRDefault="00B96386" w:rsidP="007C01AB">
      <w:pPr>
        <w:jc w:val="center"/>
      </w:pPr>
    </w:p>
    <w:p w:rsidR="00B96386" w:rsidRPr="00060950" w:rsidRDefault="00B96386" w:rsidP="007C01AB">
      <w:pPr>
        <w:jc w:val="both"/>
      </w:pPr>
      <w:r w:rsidRPr="00060950">
        <w:tab/>
        <w:t>1. Гражданским истцом является физическое или юридическое лицо, предъявившее требование о возмещении имущественного вреда, при наличии оснований полагать, что данный вред причинен ему непосредственно преступлением. Решение о признании гражданским истцом оформляется определением суда или постановлением судьи, следователя, дознавателя. Гражданский истец может предъявить гражданский иск и для имущественной компенсации морального вреда.</w:t>
      </w:r>
    </w:p>
    <w:p w:rsidR="00B96386" w:rsidRPr="00060950" w:rsidRDefault="00B96386" w:rsidP="007C01AB">
      <w:pPr>
        <w:jc w:val="both"/>
      </w:pPr>
      <w:bookmarkStart w:id="1" w:name="sub_4402"/>
      <w:r w:rsidRPr="00060950">
        <w:t>2. Гражданский иск может быть предъявлен после возбуждения уголовного дела и до окончания судебного следствия при разбирательстве данного уголовного дела в суде первой инстанции. При предъявлении гражданского иска гражданский истец освобождается от уплаты государственной пошлины.</w:t>
      </w:r>
    </w:p>
    <w:p w:rsidR="00B96386" w:rsidRPr="00060950" w:rsidRDefault="00B96386" w:rsidP="007C01AB">
      <w:pPr>
        <w:jc w:val="both"/>
      </w:pPr>
      <w:bookmarkStart w:id="2" w:name="sub_4403"/>
      <w:bookmarkEnd w:id="1"/>
      <w:r w:rsidRPr="00060950">
        <w:t>3. Гражданский иск в защиту интересов несовершеннолетних, лиц, признанных недееспособными либо ограниченно дееспособными в порядке, установленном гражданским процессуальным законодательством, лиц, которые по иным причинам не могут сами защищать свои права и законные интересы, может быть предъявлен их законными представителями или прокурором, а в защиту интересов государства - прокурором.</w:t>
      </w:r>
    </w:p>
    <w:bookmarkEnd w:id="2"/>
    <w:p w:rsidR="00B96386" w:rsidRPr="00060950" w:rsidRDefault="00B96386" w:rsidP="007C01AB">
      <w:pPr>
        <w:jc w:val="both"/>
      </w:pPr>
      <w:r w:rsidRPr="00060950">
        <w:t>4. Гражданский истец вправе:</w:t>
      </w:r>
    </w:p>
    <w:p w:rsidR="00B96386" w:rsidRPr="00060950" w:rsidRDefault="00B96386" w:rsidP="007C01AB">
      <w:pPr>
        <w:jc w:val="both"/>
      </w:pPr>
      <w:bookmarkStart w:id="3" w:name="sub_4441"/>
      <w:r w:rsidRPr="00060950">
        <w:t>1) поддерживать гражданский иск;</w:t>
      </w:r>
    </w:p>
    <w:p w:rsidR="00B96386" w:rsidRPr="00060950" w:rsidRDefault="00B96386" w:rsidP="007C01AB">
      <w:pPr>
        <w:jc w:val="both"/>
      </w:pPr>
      <w:bookmarkStart w:id="4" w:name="sub_4442"/>
      <w:bookmarkEnd w:id="3"/>
      <w:r w:rsidRPr="00060950">
        <w:t>2) представлять доказательства;</w:t>
      </w:r>
    </w:p>
    <w:p w:rsidR="00B96386" w:rsidRPr="00060950" w:rsidRDefault="00B96386" w:rsidP="007C01AB">
      <w:pPr>
        <w:jc w:val="both"/>
      </w:pPr>
      <w:bookmarkStart w:id="5" w:name="sub_4443"/>
      <w:bookmarkEnd w:id="4"/>
      <w:r w:rsidRPr="00060950">
        <w:t>3) давать объяснения по предъявленному иску;</w:t>
      </w:r>
    </w:p>
    <w:p w:rsidR="00B96386" w:rsidRPr="00060950" w:rsidRDefault="00B96386" w:rsidP="007C01AB">
      <w:pPr>
        <w:jc w:val="both"/>
      </w:pPr>
      <w:bookmarkStart w:id="6" w:name="sub_4444"/>
      <w:bookmarkEnd w:id="5"/>
      <w:r w:rsidRPr="00060950">
        <w:t>4) заявлять ходатайства и отводы;</w:t>
      </w:r>
    </w:p>
    <w:p w:rsidR="00B96386" w:rsidRPr="00060950" w:rsidRDefault="00B96386" w:rsidP="007C01AB">
      <w:pPr>
        <w:jc w:val="both"/>
      </w:pPr>
      <w:bookmarkStart w:id="7" w:name="sub_4445"/>
      <w:bookmarkEnd w:id="6"/>
      <w:r w:rsidRPr="00060950">
        <w:t>5) давать показания и объяснения на родном языке или языке, которым он владеет;</w:t>
      </w:r>
    </w:p>
    <w:p w:rsidR="00B96386" w:rsidRPr="00060950" w:rsidRDefault="00B96386" w:rsidP="007C01AB">
      <w:pPr>
        <w:jc w:val="both"/>
      </w:pPr>
      <w:bookmarkStart w:id="8" w:name="sub_4446"/>
      <w:bookmarkEnd w:id="7"/>
      <w:r w:rsidRPr="00060950">
        <w:t>6) пользоваться помощью переводчика бесплатно;</w:t>
      </w:r>
    </w:p>
    <w:p w:rsidR="00B96386" w:rsidRPr="00060950" w:rsidRDefault="00B96386" w:rsidP="007C01AB">
      <w:pPr>
        <w:jc w:val="both"/>
      </w:pPr>
      <w:bookmarkStart w:id="9" w:name="sub_4447"/>
      <w:bookmarkEnd w:id="8"/>
      <w:r w:rsidRPr="00060950">
        <w:t xml:space="preserve">7) отказаться свидетельствовать против самого себя, своего супруга (своей супруги) и других близких родственников, круг которых определен </w:t>
      </w:r>
      <w:hyperlink w:anchor="sub_504" w:history="1">
        <w:r w:rsidRPr="00060950">
          <w:rPr>
            <w:rStyle w:val="a3"/>
            <w:color w:val="auto"/>
            <w:sz w:val="24"/>
            <w:szCs w:val="24"/>
            <w:u w:val="none"/>
          </w:rPr>
          <w:t>пунктом 4 статьи 5</w:t>
        </w:r>
      </w:hyperlink>
      <w:r w:rsidRPr="00060950">
        <w:t xml:space="preserve"> настоящего Кодекса. При согласии гражданского истца дать показания он должен быть предупрежден о том, что его показания могут быть использованы в качестве доказательств по уголовному делу, в том числе и в случае его последующего отказа от этих показаний;</w:t>
      </w:r>
    </w:p>
    <w:p w:rsidR="00B96386" w:rsidRPr="00060950" w:rsidRDefault="00B96386" w:rsidP="007C01AB">
      <w:pPr>
        <w:jc w:val="both"/>
      </w:pPr>
      <w:bookmarkStart w:id="10" w:name="sub_4448"/>
      <w:bookmarkEnd w:id="9"/>
      <w:r w:rsidRPr="00060950">
        <w:t>8) иметь представителя;</w:t>
      </w:r>
    </w:p>
    <w:p w:rsidR="00B96386" w:rsidRPr="00060950" w:rsidRDefault="00B96386" w:rsidP="007C01AB">
      <w:pPr>
        <w:jc w:val="both"/>
      </w:pPr>
      <w:bookmarkStart w:id="11" w:name="sub_4449"/>
      <w:bookmarkEnd w:id="10"/>
      <w:r w:rsidRPr="00060950">
        <w:lastRenderedPageBreak/>
        <w:t>9) знакомиться с протоколами следственных действий, произведенных с его участием;</w:t>
      </w:r>
    </w:p>
    <w:p w:rsidR="00B96386" w:rsidRPr="00060950" w:rsidRDefault="00B96386" w:rsidP="007C01AB">
      <w:pPr>
        <w:jc w:val="both"/>
      </w:pPr>
      <w:bookmarkStart w:id="12" w:name="sub_44100"/>
      <w:bookmarkEnd w:id="11"/>
      <w:r w:rsidRPr="00060950">
        <w:t>10) участвовать с разрешения следователя или дознавателя в следственных действиях, производимых по его ходатайству либо ходатайству его представителя;</w:t>
      </w:r>
    </w:p>
    <w:bookmarkEnd w:id="12"/>
    <w:p w:rsidR="00B96386" w:rsidRPr="00060950" w:rsidRDefault="00B96386" w:rsidP="007C01AB">
      <w:pPr>
        <w:ind w:firstLine="708"/>
        <w:jc w:val="both"/>
      </w:pPr>
    </w:p>
    <w:p w:rsidR="00B96386" w:rsidRPr="00060950" w:rsidRDefault="00B96386" w:rsidP="0058779F">
      <w:pPr>
        <w:jc w:val="both"/>
      </w:pPr>
      <w:r w:rsidRPr="00060950">
        <w:t xml:space="preserve">11) отказаться от предъявленного им гражданского иска. До принятия отказа от гражданского иска дознаватель, следователь, суд разъясняет гражданскому истцу последствия отказа от гражданского иска, предусмотренные </w:t>
      </w:r>
      <w:r w:rsidRPr="00060950">
        <w:rPr>
          <w:bCs/>
        </w:rPr>
        <w:t>частью пятой</w:t>
      </w:r>
      <w:r w:rsidRPr="00060950">
        <w:t xml:space="preserve"> настоящей статьи;</w:t>
      </w:r>
    </w:p>
    <w:p w:rsidR="00B96386" w:rsidRPr="00060950" w:rsidRDefault="00B96386" w:rsidP="0058779F">
      <w:pPr>
        <w:jc w:val="both"/>
      </w:pPr>
      <w:r w:rsidRPr="00060950">
        <w:t>12) знакомиться по окончании расследования с материалами уголовного дела, относящимися к предъявленному им гражданскому иску, и выписывать из уголовного дела любые сведения и в любом объеме;</w:t>
      </w:r>
    </w:p>
    <w:p w:rsidR="00B96386" w:rsidRPr="00060950" w:rsidRDefault="00B96386" w:rsidP="0058779F">
      <w:pPr>
        <w:jc w:val="both"/>
      </w:pPr>
      <w:r w:rsidRPr="00060950">
        <w:t>13)</w:t>
      </w:r>
      <w:r w:rsidR="0058779F" w:rsidRPr="00060950">
        <w:t xml:space="preserve"> </w:t>
      </w:r>
      <w:r w:rsidRPr="00060950">
        <w:t>знать о принятых решениях, затрагивающих его интересы, и получать копии процессуальных решений, относящихся к предъявленному им гражданскому иску;</w:t>
      </w:r>
    </w:p>
    <w:p w:rsidR="00B96386" w:rsidRPr="00060950" w:rsidRDefault="00B96386" w:rsidP="0058779F">
      <w:pPr>
        <w:jc w:val="both"/>
      </w:pPr>
      <w:r w:rsidRPr="00060950">
        <w:t>14)</w:t>
      </w:r>
      <w:r w:rsidR="0058779F" w:rsidRPr="00060950">
        <w:t xml:space="preserve"> </w:t>
      </w:r>
      <w:r w:rsidRPr="00060950">
        <w:t>участвовать в судебном разбирательстве уголовного дела в судах первой, второй и надзорной инстанций;</w:t>
      </w:r>
    </w:p>
    <w:p w:rsidR="00B96386" w:rsidRPr="00060950" w:rsidRDefault="00B96386" w:rsidP="0058779F">
      <w:pPr>
        <w:jc w:val="both"/>
      </w:pPr>
      <w:r w:rsidRPr="00060950">
        <w:t>15)</w:t>
      </w:r>
      <w:r w:rsidR="0058779F" w:rsidRPr="00060950">
        <w:t xml:space="preserve"> </w:t>
      </w:r>
      <w:r w:rsidRPr="00060950">
        <w:t>выступать в судебных прениях для обоснования гражданского иска;</w:t>
      </w:r>
    </w:p>
    <w:p w:rsidR="00B96386" w:rsidRPr="00060950" w:rsidRDefault="00B96386" w:rsidP="0058779F">
      <w:pPr>
        <w:jc w:val="both"/>
      </w:pPr>
      <w:r w:rsidRPr="00060950">
        <w:t>16)</w:t>
      </w:r>
      <w:r w:rsidR="0058779F" w:rsidRPr="00060950">
        <w:t xml:space="preserve"> </w:t>
      </w:r>
      <w:r w:rsidRPr="00060950">
        <w:t>знакомиться с протоколом судебного заседания и подавать на него замечания;</w:t>
      </w:r>
    </w:p>
    <w:p w:rsidR="00B96386" w:rsidRPr="00060950" w:rsidRDefault="00B96386" w:rsidP="0058779F">
      <w:pPr>
        <w:jc w:val="both"/>
      </w:pPr>
      <w:r w:rsidRPr="00060950">
        <w:t>17)</w:t>
      </w:r>
      <w:r w:rsidR="0058779F" w:rsidRPr="00060950">
        <w:t xml:space="preserve"> </w:t>
      </w:r>
      <w:r w:rsidRPr="00060950">
        <w:t>приносить жалобы на действия (бездействие) и решения дознавателя, следователя, прокурора и суда;</w:t>
      </w:r>
    </w:p>
    <w:p w:rsidR="00B96386" w:rsidRPr="00060950" w:rsidRDefault="00B96386" w:rsidP="0058779F">
      <w:pPr>
        <w:jc w:val="both"/>
      </w:pPr>
      <w:r w:rsidRPr="00060950">
        <w:t>18)</w:t>
      </w:r>
      <w:r w:rsidR="0058779F" w:rsidRPr="00060950">
        <w:t xml:space="preserve"> </w:t>
      </w:r>
      <w:r w:rsidRPr="00060950">
        <w:t>обжаловать приговор, определение и постановление суда в части, касающейся гражданского иска;</w:t>
      </w:r>
    </w:p>
    <w:p w:rsidR="00B96386" w:rsidRPr="00060950" w:rsidRDefault="0058779F" w:rsidP="0058779F">
      <w:pPr>
        <w:jc w:val="both"/>
      </w:pPr>
      <w:r w:rsidRPr="00060950">
        <w:t xml:space="preserve">19) </w:t>
      </w:r>
      <w:r w:rsidR="00B96386" w:rsidRPr="00060950">
        <w:t xml:space="preserve">знать о принесенных по уголовному делу жалобах и представлениях и подавать на них возражения; </w:t>
      </w:r>
    </w:p>
    <w:p w:rsidR="00B96386" w:rsidRPr="00060950" w:rsidRDefault="0058779F" w:rsidP="0058779F">
      <w:pPr>
        <w:jc w:val="both"/>
      </w:pPr>
      <w:r w:rsidRPr="00060950">
        <w:t>20)</w:t>
      </w:r>
      <w:r w:rsidR="00B96386" w:rsidRPr="00060950">
        <w:t xml:space="preserve"> участвовать в судебном рассмотрении принесенных жалоб и представлений в порядке, установленном настоящим Кодексом.</w:t>
      </w:r>
    </w:p>
    <w:p w:rsidR="00B96386" w:rsidRPr="00060950" w:rsidRDefault="00B96386" w:rsidP="0058779F">
      <w:pPr>
        <w:jc w:val="both"/>
      </w:pPr>
      <w:r w:rsidRPr="00060950">
        <w:t>5. Отказ от гражданского иска может быть заявлен гражданским истцом в любой момент производства по уголовному делу, но до удаления суда в совещательную комнату для постановления приговора. Отказ от гражданского иска влечет за собой прекращение производства по нему.</w:t>
      </w:r>
    </w:p>
    <w:p w:rsidR="00B96386" w:rsidRPr="00060950" w:rsidRDefault="00B96386" w:rsidP="0058779F">
      <w:pPr>
        <w:jc w:val="both"/>
      </w:pPr>
      <w:r w:rsidRPr="00060950">
        <w:t xml:space="preserve">6. Гражданский истец не вправе разглашать данные предварительного расследования, если он был об этом заранее предупрежден в порядке, установленном </w:t>
      </w:r>
      <w:r w:rsidRPr="00060950">
        <w:rPr>
          <w:u w:val="single"/>
        </w:rPr>
        <w:t>статьей 161</w:t>
      </w:r>
      <w:r w:rsidRPr="00060950">
        <w:t xml:space="preserve"> настоящего Кодекса. За разглашение данных предварительного расследования гражданский истец несет ответственность в соответствии со </w:t>
      </w:r>
      <w:r w:rsidRPr="00060950">
        <w:rPr>
          <w:u w:val="single"/>
        </w:rPr>
        <w:t>статьей 310</w:t>
      </w:r>
      <w:r w:rsidRPr="00060950">
        <w:t xml:space="preserve"> Уголовного Кодекса Российской Федерации.</w:t>
      </w:r>
    </w:p>
    <w:p w:rsidR="00E2542E" w:rsidRPr="00060950" w:rsidRDefault="007820A8" w:rsidP="0058779F">
      <w:pPr>
        <w:pStyle w:val="a7"/>
        <w:ind w:firstLine="708"/>
        <w:jc w:val="both"/>
      </w:pPr>
      <w:r w:rsidRPr="00060950">
        <w:t xml:space="preserve">Право подачи гражданского иска мне разъяснено и понятно, гражданский иск </w:t>
      </w:r>
      <w:proofErr w:type="gramStart"/>
      <w:r w:rsidR="000B20CD" w:rsidRPr="00060950">
        <w:t xml:space="preserve">заявлять </w:t>
      </w:r>
      <w:r w:rsidR="00577265" w:rsidRPr="00060950">
        <w:t xml:space="preserve"> _</w:t>
      </w:r>
      <w:proofErr w:type="gramEnd"/>
      <w:r w:rsidR="00577265" w:rsidRPr="00060950">
        <w:t>________________</w:t>
      </w:r>
      <w:r w:rsidR="000B20CD" w:rsidRPr="00060950">
        <w:t>.</w:t>
      </w:r>
    </w:p>
    <w:p w:rsidR="00E2542E" w:rsidRPr="00060950" w:rsidRDefault="00E2542E" w:rsidP="0058779F">
      <w:pPr>
        <w:pStyle w:val="a7"/>
      </w:pPr>
    </w:p>
    <w:p w:rsidR="00B96386" w:rsidRPr="00060950" w:rsidRDefault="00B96386" w:rsidP="0058779F">
      <w:pPr>
        <w:jc w:val="both"/>
      </w:pPr>
    </w:p>
    <w:p w:rsidR="00B96386" w:rsidRPr="00060950" w:rsidRDefault="000744E3" w:rsidP="00060950">
      <w:pPr>
        <w:jc w:val="both"/>
      </w:pPr>
      <w:r w:rsidRPr="00060950">
        <w:t>Потерпевш</w:t>
      </w:r>
      <w:r w:rsidR="000B20CD" w:rsidRPr="00060950">
        <w:t>ий</w:t>
      </w:r>
      <w:r w:rsidR="008E07EA" w:rsidRPr="00060950">
        <w:t xml:space="preserve"> </w:t>
      </w:r>
      <w:r w:rsidR="00B96386" w:rsidRPr="00060950">
        <w:t xml:space="preserve">     </w:t>
      </w:r>
      <w:r w:rsidR="00B96386" w:rsidRPr="00060950">
        <w:tab/>
      </w:r>
      <w:r w:rsidR="00B96386" w:rsidRPr="00060950">
        <w:tab/>
        <w:t xml:space="preserve">                               ______________________</w:t>
      </w:r>
      <w:r w:rsidR="00060950" w:rsidRPr="00060950">
        <w:t>[ФАМИЛИЯ_ДП] [ИНИЦИАЛЫ]</w:t>
      </w:r>
    </w:p>
    <w:p w:rsidR="00060950" w:rsidRPr="00060950" w:rsidRDefault="00060950" w:rsidP="00060950">
      <w:pPr>
        <w:jc w:val="both"/>
      </w:pPr>
    </w:p>
    <w:p w:rsidR="00060950" w:rsidRPr="00060950" w:rsidRDefault="00060950" w:rsidP="00060950">
      <w:pPr>
        <w:jc w:val="both"/>
      </w:pPr>
      <w:r w:rsidRPr="00060950">
        <w:t xml:space="preserve">[РАСЛЕД_ДОЛЖНОСТЬ_ИП] </w:t>
      </w:r>
      <w:r w:rsidRPr="00060950">
        <w:tab/>
      </w:r>
      <w:r w:rsidRPr="00060950">
        <w:tab/>
        <w:t xml:space="preserve">       ______________________</w:t>
      </w:r>
    </w:p>
    <w:sectPr w:rsidR="00060950" w:rsidRPr="00060950" w:rsidSect="007C01A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66"/>
    <w:rsid w:val="00056A5D"/>
    <w:rsid w:val="00060950"/>
    <w:rsid w:val="000744E3"/>
    <w:rsid w:val="0008332B"/>
    <w:rsid w:val="000B20CD"/>
    <w:rsid w:val="00104004"/>
    <w:rsid w:val="001160C0"/>
    <w:rsid w:val="00193388"/>
    <w:rsid w:val="00214C9A"/>
    <w:rsid w:val="002734FF"/>
    <w:rsid w:val="002863F9"/>
    <w:rsid w:val="00367643"/>
    <w:rsid w:val="003E15C1"/>
    <w:rsid w:val="003F456C"/>
    <w:rsid w:val="00420507"/>
    <w:rsid w:val="00421F68"/>
    <w:rsid w:val="004635C1"/>
    <w:rsid w:val="00486AF0"/>
    <w:rsid w:val="004E04EB"/>
    <w:rsid w:val="00542436"/>
    <w:rsid w:val="00577265"/>
    <w:rsid w:val="0058779F"/>
    <w:rsid w:val="00590C16"/>
    <w:rsid w:val="005916F9"/>
    <w:rsid w:val="005F545F"/>
    <w:rsid w:val="006C62F2"/>
    <w:rsid w:val="006F24E6"/>
    <w:rsid w:val="007820A8"/>
    <w:rsid w:val="00791E47"/>
    <w:rsid w:val="00795A0C"/>
    <w:rsid w:val="007C01AB"/>
    <w:rsid w:val="008C49B0"/>
    <w:rsid w:val="008E07EA"/>
    <w:rsid w:val="00912819"/>
    <w:rsid w:val="00923AAE"/>
    <w:rsid w:val="009B22C8"/>
    <w:rsid w:val="009B44ED"/>
    <w:rsid w:val="009F77F3"/>
    <w:rsid w:val="00A04789"/>
    <w:rsid w:val="00AA34F2"/>
    <w:rsid w:val="00B0560A"/>
    <w:rsid w:val="00B641F2"/>
    <w:rsid w:val="00B96386"/>
    <w:rsid w:val="00BB4B17"/>
    <w:rsid w:val="00BE7912"/>
    <w:rsid w:val="00D207B1"/>
    <w:rsid w:val="00D24DF1"/>
    <w:rsid w:val="00D76532"/>
    <w:rsid w:val="00D966E8"/>
    <w:rsid w:val="00DD4945"/>
    <w:rsid w:val="00DF0737"/>
    <w:rsid w:val="00E01A98"/>
    <w:rsid w:val="00E2542E"/>
    <w:rsid w:val="00E31F26"/>
    <w:rsid w:val="00E374A3"/>
    <w:rsid w:val="00E37E38"/>
    <w:rsid w:val="00E41E7D"/>
    <w:rsid w:val="00EA6466"/>
    <w:rsid w:val="00EB1D64"/>
    <w:rsid w:val="00E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008A0-B6E7-4190-92D4-EEAC599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rPr>
      <w:color w:val="008000"/>
      <w:sz w:val="20"/>
      <w:szCs w:val="20"/>
      <w:u w:val="single"/>
    </w:rPr>
  </w:style>
  <w:style w:type="paragraph" w:customStyle="1" w:styleId="a4">
    <w:name w:val="Комментарий"/>
    <w:basedOn w:val="a"/>
    <w:next w:val="a"/>
    <w:pPr>
      <w:widowControl w:val="0"/>
      <w:autoSpaceDE w:val="0"/>
      <w:autoSpaceDN w:val="0"/>
      <w:adjustRightInd w:val="0"/>
      <w:ind w:left="170"/>
      <w:jc w:val="both"/>
    </w:pPr>
    <w:rPr>
      <w:rFonts w:ascii="Arial" w:hAnsi="Arial"/>
      <w:i/>
      <w:iCs/>
      <w:color w:val="80008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24DF1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D24DF1"/>
    <w:rPr>
      <w:rFonts w:ascii="Tahoma" w:hAnsi="Tahoma" w:cs="Tahoma"/>
      <w:sz w:val="16"/>
      <w:szCs w:val="16"/>
    </w:rPr>
  </w:style>
  <w:style w:type="paragraph" w:customStyle="1" w:styleId="ConsNonformat">
    <w:name w:val="ConsNonformat"/>
    <w:link w:val="ConsNonformat0"/>
    <w:rsid w:val="007C01A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Nonformat0">
    <w:name w:val="ConsNonformat Знак"/>
    <w:link w:val="ConsNonformat"/>
    <w:rsid w:val="007C01AB"/>
    <w:rPr>
      <w:rFonts w:ascii="Courier New" w:hAnsi="Courier New" w:cs="Courier New"/>
    </w:rPr>
  </w:style>
  <w:style w:type="paragraph" w:styleId="a7">
    <w:name w:val="No Spacing"/>
    <w:uiPriority w:val="1"/>
    <w:qFormat/>
    <w:rsid w:val="005877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Р О Т О К О Л</vt:lpstr>
    </vt:vector>
  </TitlesOfParts>
  <Company>RePack by SPecialiST</Company>
  <LinksUpToDate>false</LinksUpToDate>
  <CharactersWithSpaces>4915</CharactersWithSpaces>
  <SharedDoc>false</SharedDoc>
  <HLinks>
    <vt:vector size="6" baseType="variant">
      <vt:variant>
        <vt:i4>1703972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sub_504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subject/>
  <dc:creator>.</dc:creator>
  <cp:keywords/>
  <cp:lastModifiedBy>дежурная часть</cp:lastModifiedBy>
  <cp:revision>4</cp:revision>
  <cp:lastPrinted>2018-01-20T23:57:00Z</cp:lastPrinted>
  <dcterms:created xsi:type="dcterms:W3CDTF">2018-04-08T13:24:00Z</dcterms:created>
  <dcterms:modified xsi:type="dcterms:W3CDTF">2018-04-08T13:25:00Z</dcterms:modified>
</cp:coreProperties>
</file>