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val="0"/>
          <w:i w:val="0"/>
          <w:color w:val="1D293D"/>
          <w:sz w:val="22"/>
        </w:rPr>
        <w:t>HOSPITAL UNIVERSITARIO DEL VALLE</w:t>
      </w:r>
    </w:p>
    <w:p>
      <w:pPr>
        <w:spacing w:after="120"/>
        <w:jc w:val="center"/>
      </w:pPr>
      <w:r>
        <w:rPr>
          <w:rFonts w:ascii="Calibri" w:hAnsi="Calibri"/>
          <w:b w:val="0"/>
          <w:i w:val="0"/>
          <w:color w:val="1D293D"/>
          <w:sz w:val="20"/>
        </w:rPr>
        <w:t>«Evaristo García» E.S.E.</w:t>
      </w:r>
    </w:p>
    <w:p/>
    <w:p>
      <w:pPr>
        <w:spacing w:after="120"/>
        <w:jc w:val="center"/>
      </w:pPr>
      <w:r>
        <w:rPr>
          <w:rFonts w:ascii="Calibri" w:hAnsi="Calibri"/>
          <w:b/>
          <w:i w:val="0"/>
          <w:color w:val="1D293D"/>
          <w:sz w:val="44"/>
        </w:rPr>
        <w:t>DOCUMENTACIÓN TÉCNICA</w:t>
      </w:r>
    </w:p>
    <w:p>
      <w:pPr>
        <w:spacing w:after="120"/>
        <w:jc w:val="center"/>
      </w:pPr>
      <w:r>
        <w:rPr>
          <w:rFonts w:ascii="Calibri" w:hAnsi="Calibri"/>
          <w:b/>
          <w:i w:val="0"/>
          <w:color w:val="1F6FB8"/>
          <w:sz w:val="32"/>
        </w:rPr>
        <w:t>Sistema EVA</w:t>
      </w:r>
    </w:p>
    <w:p>
      <w:pPr>
        <w:spacing w:after="120"/>
        <w:jc w:val="center"/>
      </w:pPr>
      <w:r>
        <w:rPr>
          <w:rFonts w:ascii="Calibri" w:hAnsi="Calibri"/>
          <w:b w:val="0"/>
          <w:i w:val="0"/>
          <w:color w:val="333333"/>
          <w:sz w:val="24"/>
        </w:rPr>
        <w:t>Sistema de Gestión de Equipos Médicos e Industriales</w:t>
      </w:r>
    </w:p>
    <w:p/>
    <w:p>
      <w:pPr>
        <w:spacing w:after="120"/>
        <w:jc w:val="center"/>
      </w:pPr>
      <w:r>
        <w:rPr>
          <w:rFonts w:ascii="Calibri" w:hAnsi="Calibri"/>
          <w:b w:val="0"/>
          <w:i w:val="0"/>
          <w:color w:val="333333"/>
          <w:sz w:val="20"/>
        </w:rPr>
        <w:t>Arquitectura, modelo de datos, módulos funcionales y guía técnica</w:t>
      </w:r>
    </w:p>
    <w:p/>
    <w:p>
      <w:pPr>
        <w:spacing w:after="120"/>
        <w:jc w:val="center"/>
      </w:pPr>
      <w:r>
        <w:rPr>
          <w:rFonts w:ascii="Calibri" w:hAnsi="Calibri"/>
          <w:b w:val="0"/>
          <w:i w:val="0"/>
          <w:color w:val="333333"/>
          <w:sz w:val="20"/>
        </w:rPr>
        <w:t>Versión 2.0.0  ·  Mayo 2026</w:t>
      </w:r>
    </w:p>
    <w:p>
      <w:pPr>
        <w:spacing w:after="120"/>
        <w:jc w:val="center"/>
      </w:pPr>
      <w:r>
        <w:rPr>
          <w:rFonts w:ascii="Calibri" w:hAnsi="Calibri"/>
          <w:b w:val="0"/>
          <w:i w:val="0"/>
          <w:color w:val="888888"/>
          <w:sz w:val="18"/>
        </w:rPr>
        <w:t>Documento confidencial — Prohibida su reproducción sin autorización.</w:t>
      </w:r>
    </w:p>
    <w:p>
      <w:pPr>
        <w:spacing w:after="120"/>
        <w:jc w:val="center"/>
      </w:pPr>
      <w:r>
        <w:rPr>
          <w:rFonts w:ascii="Calibri" w:hAnsi="Calibri"/>
          <w:b w:val="0"/>
          <w:i w:val="0"/>
          <w:color w:val="888888"/>
          <w:sz w:val="18"/>
        </w:rPr>
        <w:t>Santiago de Cali, Colombia</w:t>
      </w:r>
    </w:p>
    <w:p>
      <w:r>
        <w:br w:type="page"/>
      </w:r>
    </w:p>
    <w:p>
      <w:pPr>
        <w:spacing w:before="280" w:after="80"/>
      </w:pPr>
      <w:r>
        <w:rPr>
          <w:rFonts w:ascii="Calibri" w:hAnsi="Calibri"/>
          <w:b/>
          <w:i w:val="0"/>
          <w:color w:val="1D293D"/>
          <w:sz w:val="28"/>
        </w:rPr>
        <w:t>Tabla de contenido</w:t>
      </w:r>
    </w:p>
    <w:p>
      <w:pPr>
        <w:spacing w:after="40"/>
        <w:ind w:left="340"/>
      </w:pPr>
      <w:r>
        <w:rPr>
          <w:rFonts w:ascii="Calibri" w:hAnsi="Calibri"/>
          <w:b/>
          <w:i w:val="0"/>
          <w:color w:val="1D293D"/>
          <w:sz w:val="22"/>
        </w:rPr>
        <w:t>1.  Introducción</w:t>
      </w:r>
    </w:p>
    <w:p>
      <w:pPr>
        <w:spacing w:after="40"/>
        <w:ind w:left="680"/>
      </w:pPr>
      <w:r>
        <w:rPr>
          <w:rFonts w:ascii="Calibri" w:hAnsi="Calibri"/>
          <w:b w:val="0"/>
          <w:i w:val="0"/>
          <w:color w:val="333333"/>
          <w:sz w:val="20"/>
        </w:rPr>
        <w:t>1.1.  Propósito del sistema</w:t>
      </w:r>
    </w:p>
    <w:p>
      <w:pPr>
        <w:spacing w:after="40"/>
        <w:ind w:left="680"/>
      </w:pPr>
      <w:r>
        <w:rPr>
          <w:rFonts w:ascii="Calibri" w:hAnsi="Calibri"/>
          <w:b w:val="0"/>
          <w:i w:val="0"/>
          <w:color w:val="333333"/>
          <w:sz w:val="20"/>
        </w:rPr>
        <w:t>1.2.  Alcance</w:t>
      </w:r>
    </w:p>
    <w:p>
      <w:pPr>
        <w:spacing w:after="40"/>
        <w:ind w:left="680"/>
      </w:pPr>
      <w:r>
        <w:rPr>
          <w:rFonts w:ascii="Calibri" w:hAnsi="Calibri"/>
          <w:b w:val="0"/>
          <w:i w:val="0"/>
          <w:color w:val="333333"/>
          <w:sz w:val="20"/>
        </w:rPr>
        <w:t>1.3.  Glosario de términos</w:t>
      </w:r>
    </w:p>
    <w:p>
      <w:pPr>
        <w:spacing w:after="40"/>
        <w:ind w:left="340"/>
      </w:pPr>
      <w:r>
        <w:rPr>
          <w:rFonts w:ascii="Calibri" w:hAnsi="Calibri"/>
          <w:b/>
          <w:i w:val="0"/>
          <w:color w:val="1D293D"/>
          <w:sz w:val="22"/>
        </w:rPr>
        <w:t>2.  Visión general del sistema</w:t>
      </w:r>
    </w:p>
    <w:p>
      <w:pPr>
        <w:spacing w:after="40"/>
        <w:ind w:left="680"/>
      </w:pPr>
      <w:r>
        <w:rPr>
          <w:rFonts w:ascii="Calibri" w:hAnsi="Calibri"/>
          <w:b w:val="0"/>
          <w:i w:val="0"/>
          <w:color w:val="333333"/>
          <w:sz w:val="20"/>
        </w:rPr>
        <w:t>2.1.  Arquitectura en capas</w:t>
      </w:r>
    </w:p>
    <w:p>
      <w:pPr>
        <w:spacing w:after="40"/>
        <w:ind w:left="680"/>
      </w:pPr>
      <w:r>
        <w:rPr>
          <w:rFonts w:ascii="Calibri" w:hAnsi="Calibri"/>
          <w:b w:val="0"/>
          <w:i w:val="0"/>
          <w:color w:val="333333"/>
          <w:sz w:val="20"/>
        </w:rPr>
        <w:t>2.2.  Flujo de la información</w:t>
      </w:r>
    </w:p>
    <w:p>
      <w:pPr>
        <w:spacing w:after="40"/>
        <w:ind w:left="680"/>
      </w:pPr>
      <w:r>
        <w:rPr>
          <w:rFonts w:ascii="Calibri" w:hAnsi="Calibri"/>
          <w:b w:val="0"/>
          <w:i w:val="0"/>
          <w:color w:val="333333"/>
          <w:sz w:val="20"/>
        </w:rPr>
        <w:t>2.3.  Patrón de comunicación frontend-backend</w:t>
      </w:r>
    </w:p>
    <w:p>
      <w:pPr>
        <w:spacing w:after="40"/>
        <w:ind w:left="340"/>
      </w:pPr>
      <w:r>
        <w:rPr>
          <w:rFonts w:ascii="Calibri" w:hAnsi="Calibri"/>
          <w:b/>
          <w:i w:val="0"/>
          <w:color w:val="1D293D"/>
          <w:sz w:val="22"/>
        </w:rPr>
        <w:t>3.  Stack tecnológico</w:t>
      </w:r>
    </w:p>
    <w:p>
      <w:pPr>
        <w:spacing w:after="40"/>
        <w:ind w:left="680"/>
      </w:pPr>
      <w:r>
        <w:rPr>
          <w:rFonts w:ascii="Calibri" w:hAnsi="Calibri"/>
          <w:b w:val="0"/>
          <w:i w:val="0"/>
          <w:color w:val="333333"/>
          <w:sz w:val="20"/>
        </w:rPr>
        <w:t>3.1.  Backend</w:t>
      </w:r>
    </w:p>
    <w:p>
      <w:pPr>
        <w:spacing w:after="40"/>
        <w:ind w:left="680"/>
      </w:pPr>
      <w:r>
        <w:rPr>
          <w:rFonts w:ascii="Calibri" w:hAnsi="Calibri"/>
          <w:b w:val="0"/>
          <w:i w:val="0"/>
          <w:color w:val="333333"/>
          <w:sz w:val="20"/>
        </w:rPr>
        <w:t>3.2.  Frontend</w:t>
      </w:r>
    </w:p>
    <w:p>
      <w:pPr>
        <w:spacing w:after="40"/>
        <w:ind w:left="340"/>
      </w:pPr>
      <w:r>
        <w:rPr>
          <w:rFonts w:ascii="Calibri" w:hAnsi="Calibri"/>
          <w:b/>
          <w:i w:val="0"/>
          <w:color w:val="1D293D"/>
          <w:sz w:val="22"/>
        </w:rPr>
        <w:t>4.  Estructura de carpetas</w:t>
      </w:r>
    </w:p>
    <w:p>
      <w:pPr>
        <w:spacing w:after="40"/>
        <w:ind w:left="680"/>
      </w:pPr>
      <w:r>
        <w:rPr>
          <w:rFonts w:ascii="Calibri" w:hAnsi="Calibri"/>
          <w:b w:val="0"/>
          <w:i w:val="0"/>
          <w:color w:val="333333"/>
          <w:sz w:val="20"/>
        </w:rPr>
        <w:t>4.1.  Backend</w:t>
      </w:r>
    </w:p>
    <w:p>
      <w:pPr>
        <w:spacing w:after="40"/>
        <w:ind w:left="680"/>
      </w:pPr>
      <w:r>
        <w:rPr>
          <w:rFonts w:ascii="Calibri" w:hAnsi="Calibri"/>
          <w:b w:val="0"/>
          <w:i w:val="0"/>
          <w:color w:val="333333"/>
          <w:sz w:val="20"/>
        </w:rPr>
        <w:t>4.2.  Frontend</w:t>
      </w:r>
    </w:p>
    <w:p>
      <w:pPr>
        <w:spacing w:after="40"/>
        <w:ind w:left="340"/>
      </w:pPr>
      <w:r>
        <w:rPr>
          <w:rFonts w:ascii="Calibri" w:hAnsi="Calibri"/>
          <w:b/>
          <w:i w:val="0"/>
          <w:color w:val="1D293D"/>
          <w:sz w:val="22"/>
        </w:rPr>
        <w:t>5.  Módulos del sistema</w:t>
      </w:r>
    </w:p>
    <w:p>
      <w:pPr>
        <w:spacing w:after="40"/>
        <w:ind w:left="680"/>
      </w:pPr>
      <w:r>
        <w:rPr>
          <w:rFonts w:ascii="Calibri" w:hAnsi="Calibri"/>
          <w:b w:val="0"/>
          <w:i w:val="0"/>
          <w:color w:val="333333"/>
          <w:sz w:val="20"/>
        </w:rPr>
        <w:t>5.1.  Módulo Equipos</w:t>
      </w:r>
    </w:p>
    <w:p>
      <w:pPr>
        <w:spacing w:after="40"/>
        <w:ind w:left="680"/>
      </w:pPr>
      <w:r>
        <w:rPr>
          <w:rFonts w:ascii="Calibri" w:hAnsi="Calibri"/>
          <w:b w:val="0"/>
          <w:i w:val="0"/>
          <w:color w:val="333333"/>
          <w:sz w:val="20"/>
        </w:rPr>
        <w:t>5.2.  Módulo Planes de Mantenimiento</w:t>
      </w:r>
    </w:p>
    <w:p>
      <w:pPr>
        <w:spacing w:after="40"/>
        <w:ind w:left="680"/>
      </w:pPr>
      <w:r>
        <w:rPr>
          <w:rFonts w:ascii="Calibri" w:hAnsi="Calibri"/>
          <w:b w:val="0"/>
          <w:i w:val="0"/>
          <w:color w:val="333333"/>
          <w:sz w:val="20"/>
        </w:rPr>
        <w:t>5.3.  Módulo Órdenes / Tickets</w:t>
      </w:r>
    </w:p>
    <w:p>
      <w:pPr>
        <w:spacing w:after="40"/>
        <w:ind w:left="680"/>
      </w:pPr>
      <w:r>
        <w:rPr>
          <w:rFonts w:ascii="Calibri" w:hAnsi="Calibri"/>
          <w:b w:val="0"/>
          <w:i w:val="0"/>
          <w:color w:val="333333"/>
          <w:sz w:val="20"/>
        </w:rPr>
        <w:t>5.4.  Otros módulos</w:t>
      </w:r>
    </w:p>
    <w:p>
      <w:pPr>
        <w:spacing w:after="40"/>
        <w:ind w:left="340"/>
      </w:pPr>
      <w:r>
        <w:rPr>
          <w:rFonts w:ascii="Calibri" w:hAnsi="Calibri"/>
          <w:b/>
          <w:i w:val="0"/>
          <w:color w:val="1D293D"/>
          <w:sz w:val="22"/>
        </w:rPr>
        <w:t>6.  API REST — Endpoints principales</w:t>
      </w:r>
    </w:p>
    <w:p>
      <w:pPr>
        <w:spacing w:after="40"/>
        <w:ind w:left="680"/>
      </w:pPr>
      <w:r>
        <w:rPr>
          <w:rFonts w:ascii="Calibri" w:hAnsi="Calibri"/>
          <w:b w:val="0"/>
          <w:i w:val="0"/>
          <w:color w:val="333333"/>
          <w:sz w:val="20"/>
        </w:rPr>
        <w:t>6.1.  Autenticación</w:t>
      </w:r>
    </w:p>
    <w:p>
      <w:pPr>
        <w:spacing w:after="40"/>
        <w:ind w:left="680"/>
      </w:pPr>
      <w:r>
        <w:rPr>
          <w:rFonts w:ascii="Calibri" w:hAnsi="Calibri"/>
          <w:b w:val="0"/>
          <w:i w:val="0"/>
          <w:color w:val="333333"/>
          <w:sz w:val="20"/>
        </w:rPr>
        <w:t>6.2.  Equipos</w:t>
      </w:r>
    </w:p>
    <w:p>
      <w:pPr>
        <w:spacing w:after="40"/>
        <w:ind w:left="680"/>
      </w:pPr>
      <w:r>
        <w:rPr>
          <w:rFonts w:ascii="Calibri" w:hAnsi="Calibri"/>
          <w:b w:val="0"/>
          <w:i w:val="0"/>
          <w:color w:val="333333"/>
          <w:sz w:val="20"/>
        </w:rPr>
        <w:t>6.3.  Tickets y correctivos</w:t>
      </w:r>
    </w:p>
    <w:p>
      <w:pPr>
        <w:spacing w:after="40"/>
        <w:ind w:left="680"/>
      </w:pPr>
      <w:r>
        <w:rPr>
          <w:rFonts w:ascii="Calibri" w:hAnsi="Calibri"/>
          <w:b w:val="0"/>
          <w:i w:val="0"/>
          <w:color w:val="333333"/>
          <w:sz w:val="20"/>
        </w:rPr>
        <w:t>6.4.  Planes de mantenimiento</w:t>
      </w:r>
    </w:p>
    <w:p>
      <w:pPr>
        <w:spacing w:after="40"/>
        <w:ind w:left="680"/>
      </w:pPr>
      <w:r>
        <w:rPr>
          <w:rFonts w:ascii="Calibri" w:hAnsi="Calibri"/>
          <w:b w:val="0"/>
          <w:i w:val="0"/>
          <w:color w:val="333333"/>
          <w:sz w:val="20"/>
        </w:rPr>
        <w:t>6.5.  Catálogos</w:t>
      </w:r>
    </w:p>
    <w:p>
      <w:pPr>
        <w:spacing w:after="40"/>
        <w:ind w:left="340"/>
      </w:pPr>
      <w:r>
        <w:rPr>
          <w:rFonts w:ascii="Calibri" w:hAnsi="Calibri"/>
          <w:b/>
          <w:i w:val="0"/>
          <w:color w:val="1D293D"/>
          <w:sz w:val="22"/>
        </w:rPr>
        <w:t>7.  Sistema de autenticación y permisos</w:t>
      </w:r>
    </w:p>
    <w:p>
      <w:pPr>
        <w:spacing w:after="40"/>
        <w:ind w:left="680"/>
      </w:pPr>
      <w:r>
        <w:rPr>
          <w:rFonts w:ascii="Calibri" w:hAnsi="Calibri"/>
          <w:b w:val="0"/>
          <w:i w:val="0"/>
          <w:color w:val="333333"/>
          <w:sz w:val="20"/>
        </w:rPr>
        <w:t>7.1.  Flujo de inicio de sesión</w:t>
      </w:r>
    </w:p>
    <w:p>
      <w:pPr>
        <w:spacing w:after="40"/>
        <w:ind w:left="680"/>
      </w:pPr>
      <w:r>
        <w:rPr>
          <w:rFonts w:ascii="Calibri" w:hAnsi="Calibri"/>
          <w:b w:val="0"/>
          <w:i w:val="0"/>
          <w:color w:val="333333"/>
          <w:sz w:val="20"/>
        </w:rPr>
        <w:t>7.2.  Roles del sistema</w:t>
      </w:r>
    </w:p>
    <w:p>
      <w:pPr>
        <w:spacing w:after="40"/>
        <w:ind w:left="340"/>
      </w:pPr>
      <w:r>
        <w:rPr>
          <w:rFonts w:ascii="Calibri" w:hAnsi="Calibri"/>
          <w:b/>
          <w:i w:val="0"/>
          <w:color w:val="1D293D"/>
          <w:sz w:val="22"/>
        </w:rPr>
        <w:t>8.  Generación de reportes y exportaciones</w:t>
      </w:r>
    </w:p>
    <w:p>
      <w:pPr>
        <w:spacing w:after="40"/>
        <w:ind w:left="680"/>
      </w:pPr>
      <w:r>
        <w:rPr>
          <w:rFonts w:ascii="Calibri" w:hAnsi="Calibri"/>
          <w:b w:val="0"/>
          <w:i w:val="0"/>
          <w:color w:val="333333"/>
          <w:sz w:val="20"/>
        </w:rPr>
        <w:t>8.1.  Exportación a Excel (servidor)</w:t>
      </w:r>
    </w:p>
    <w:p>
      <w:pPr>
        <w:spacing w:after="40"/>
        <w:ind w:left="680"/>
      </w:pPr>
      <w:r>
        <w:rPr>
          <w:rFonts w:ascii="Calibri" w:hAnsi="Calibri"/>
          <w:b w:val="0"/>
          <w:i w:val="0"/>
          <w:color w:val="333333"/>
          <w:sz w:val="20"/>
        </w:rPr>
        <w:t>8.2.  Generación de PDF (cliente)</w:t>
      </w:r>
    </w:p>
    <w:p>
      <w:pPr>
        <w:spacing w:after="40"/>
        <w:ind w:left="680"/>
      </w:pPr>
      <w:r>
        <w:rPr>
          <w:rFonts w:ascii="Calibri" w:hAnsi="Calibri"/>
          <w:b w:val="0"/>
          <w:i w:val="0"/>
          <w:color w:val="333333"/>
          <w:sz w:val="20"/>
        </w:rPr>
        <w:t>8.3.  Generación de PDF (servidor)</w:t>
      </w:r>
    </w:p>
    <w:p>
      <w:pPr>
        <w:spacing w:after="40"/>
        <w:ind w:left="340"/>
      </w:pPr>
      <w:r>
        <w:rPr>
          <w:rFonts w:ascii="Calibri" w:hAnsi="Calibri"/>
          <w:b/>
          <w:i w:val="0"/>
          <w:color w:val="1D293D"/>
          <w:sz w:val="22"/>
        </w:rPr>
        <w:t>9.  Seguridad</w:t>
      </w:r>
    </w:p>
    <w:p>
      <w:pPr>
        <w:spacing w:after="40"/>
        <w:ind w:left="340"/>
      </w:pPr>
      <w:r>
        <w:rPr>
          <w:rFonts w:ascii="Calibri" w:hAnsi="Calibri"/>
          <w:b/>
          <w:i w:val="0"/>
          <w:color w:val="1D293D"/>
          <w:sz w:val="22"/>
        </w:rPr>
        <w:t>10. Gestión de archivos e imágenes</w:t>
      </w:r>
    </w:p>
    <w:p>
      <w:pPr>
        <w:spacing w:after="40"/>
        <w:ind w:left="340"/>
      </w:pPr>
      <w:r>
        <w:rPr>
          <w:rFonts w:ascii="Calibri" w:hAnsi="Calibri"/>
          <w:b/>
          <w:i w:val="0"/>
          <w:color w:val="1D293D"/>
          <w:sz w:val="22"/>
        </w:rPr>
        <w:t>11. Caché de opciones de formularios</w:t>
      </w:r>
    </w:p>
    <w:p>
      <w:r>
        <w:br w:type="page"/>
      </w:r>
    </w:p>
    <w:p>
      <w:pPr>
        <w:spacing w:before="280" w:after="80"/>
      </w:pPr>
      <w:r>
        <w:rPr>
          <w:rFonts w:ascii="Calibri" w:hAnsi="Calibri"/>
          <w:b/>
          <w:i w:val="0"/>
          <w:color w:val="1D293D"/>
          <w:sz w:val="28"/>
        </w:rPr>
        <w:t>1. Introducción</w:t>
      </w:r>
    </w:p>
    <w:p>
      <w:pPr>
        <w:spacing w:after="80" w:before="40"/>
      </w:pPr>
      <w:r>
        <w:rPr>
          <w:rFonts w:ascii="Calibri" w:hAnsi="Calibri"/>
          <w:b w:val="0"/>
          <w:i w:val="0"/>
          <w:color w:val="333333"/>
          <w:sz w:val="20"/>
        </w:rPr>
        <w:t>El presente documento describe la arquitectura técnica del sistema EVA (Equipos y Vigencias Asistenciales), la plataforma web diseñada para el Hospital Universitario del Valle «Evaristo García» E.S.E. con el objetivo de centralizar la gestión del inventario de equipos médicos e industriales, el seguimiento de su mantenimiento preventivo y correctivo, el control de calibraciones, la trazabilidad de registros INVIMA y la administración de órdenes de trabajo mediante un sistema de tickets.</w:t>
      </w:r>
    </w:p>
    <w:p>
      <w:pPr>
        <w:spacing w:after="80" w:before="40"/>
      </w:pPr>
      <w:r>
        <w:rPr>
          <w:rFonts w:ascii="Calibri" w:hAnsi="Calibri"/>
          <w:b w:val="0"/>
          <w:i w:val="0"/>
          <w:color w:val="333333"/>
          <w:sz w:val="20"/>
        </w:rPr>
        <w:t>Este documento está dirigido al equipo de desarrollo, administradores de sistemas e ingenieros biomédicos que necesiten comprender, mantener o extender las capacidades del sistema. Se cubren los aspectos de arquitectura, tecnologías empleadas, estructura de código, flujos de datos, módulos funcionales, endpoints de la API y mecanismos de seguridad.</w:t>
      </w:r>
    </w:p>
    <w:p>
      <w:pPr>
        <w:spacing w:before="160" w:after="80"/>
      </w:pPr>
      <w:r>
        <w:rPr>
          <w:rFonts w:ascii="Calibri" w:hAnsi="Calibri"/>
          <w:b/>
          <w:i w:val="0"/>
          <w:color w:val="1F6FB8"/>
          <w:sz w:val="24"/>
        </w:rPr>
        <w:t>1.1. Propósito del sistema</w:t>
      </w:r>
    </w:p>
    <w:p>
      <w:pPr>
        <w:spacing w:after="80" w:before="40"/>
      </w:pPr>
      <w:r>
        <w:rPr>
          <w:rFonts w:ascii="Calibri" w:hAnsi="Calibri"/>
          <w:b w:val="0"/>
          <w:i w:val="0"/>
          <w:color w:val="333333"/>
          <w:sz w:val="20"/>
        </w:rPr>
        <w:t>EVA nació de la necesidad del HUV de reemplazar los procesos manuales y fragmentados de gestión de equipos biomédicos e industriales. Antes de su implementación, el hospital dependía de hojas de cálculo desactualizadas, registros en papel y sistemas desconectados que dificultaban el seguimiento del ciclo de vida de cada equipo, desde su adquisición hasta su baja.</w:t>
      </w:r>
    </w:p>
    <w:p>
      <w:pPr>
        <w:spacing w:after="80" w:before="40"/>
      </w:pPr>
      <w:r>
        <w:rPr>
          <w:rFonts w:ascii="Calibri" w:hAnsi="Calibri"/>
          <w:b w:val="0"/>
          <w:i w:val="0"/>
          <w:color w:val="333333"/>
          <w:sz w:val="20"/>
        </w:rPr>
        <w:t>El sistema permite:</w:t>
      </w:r>
    </w:p>
    <w:p>
      <w:pPr>
        <w:pStyle w:val="ListBullet"/>
        <w:spacing w:after="40"/>
        <w:ind w:left="283"/>
      </w:pPr>
      <w:r>
        <w:rPr>
          <w:rFonts w:ascii="Calibri" w:hAnsi="Calibri"/>
          <w:b w:val="0"/>
          <w:i w:val="0"/>
          <w:color w:val="333333"/>
          <w:sz w:val="20"/>
        </w:rPr>
        <w:t>Mantener un inventario digital unificado de más de 9.700 equipos biomédicos y 546 equipos industriales.</w:t>
      </w:r>
    </w:p>
    <w:p>
      <w:pPr>
        <w:pStyle w:val="ListBullet"/>
        <w:spacing w:after="40"/>
        <w:ind w:left="283"/>
      </w:pPr>
      <w:r>
        <w:rPr>
          <w:rFonts w:ascii="Calibri" w:hAnsi="Calibri"/>
          <w:b w:val="0"/>
          <w:i w:val="0"/>
          <w:color w:val="333333"/>
          <w:sz w:val="20"/>
        </w:rPr>
        <w:t>Registrar y hacer seguimiento de mantenimientos preventivos, correctivos y calibraciones.</w:t>
      </w:r>
    </w:p>
    <w:p>
      <w:pPr>
        <w:pStyle w:val="ListBullet"/>
        <w:spacing w:after="40"/>
        <w:ind w:left="283"/>
      </w:pPr>
      <w:r>
        <w:rPr>
          <w:rFonts w:ascii="Calibri" w:hAnsi="Calibri"/>
          <w:b w:val="0"/>
          <w:i w:val="0"/>
          <w:color w:val="333333"/>
          <w:sz w:val="20"/>
        </w:rPr>
        <w:t>Gestionar órdenes de trabajo (tickets) desde su apertura hasta su cierre, con trazabilidad completa.</w:t>
      </w:r>
    </w:p>
    <w:p>
      <w:pPr>
        <w:pStyle w:val="ListBullet"/>
        <w:spacing w:after="40"/>
        <w:ind w:left="283"/>
      </w:pPr>
      <w:r>
        <w:rPr>
          <w:rFonts w:ascii="Calibri" w:hAnsi="Calibri"/>
          <w:b w:val="0"/>
          <w:i w:val="0"/>
          <w:color w:val="333333"/>
          <w:sz w:val="20"/>
        </w:rPr>
        <w:t>Controlar la vigencia de registros INVIMA de los dispositivos médicos.</w:t>
      </w:r>
    </w:p>
    <w:p>
      <w:pPr>
        <w:pStyle w:val="ListBullet"/>
        <w:spacing w:after="40"/>
        <w:ind w:left="283"/>
      </w:pPr>
      <w:r>
        <w:rPr>
          <w:rFonts w:ascii="Calibri" w:hAnsi="Calibri"/>
          <w:b w:val="0"/>
          <w:i w:val="0"/>
          <w:color w:val="333333"/>
          <w:sz w:val="20"/>
        </w:rPr>
        <w:t>Generar reportes, exportaciones en Excel y fichas técnicas en PDF.</w:t>
      </w:r>
    </w:p>
    <w:p>
      <w:pPr>
        <w:pStyle w:val="ListBullet"/>
        <w:spacing w:after="40"/>
        <w:ind w:left="283"/>
      </w:pPr>
      <w:r>
        <w:rPr>
          <w:rFonts w:ascii="Calibri" w:hAnsi="Calibri"/>
          <w:b w:val="0"/>
          <w:i w:val="0"/>
          <w:color w:val="333333"/>
          <w:sz w:val="20"/>
        </w:rPr>
        <w:t>Administrar usuarios, roles y permisos de forma centralizada.</w:t>
      </w:r>
    </w:p>
    <w:p>
      <w:pPr>
        <w:pStyle w:val="ListBullet"/>
        <w:spacing w:after="40"/>
        <w:ind w:left="283"/>
      </w:pPr>
      <w:r>
        <w:rPr>
          <w:rFonts w:ascii="Calibri" w:hAnsi="Calibri"/>
          <w:b w:val="0"/>
          <w:i w:val="0"/>
          <w:color w:val="333333"/>
          <w:sz w:val="20"/>
        </w:rPr>
        <w:t>Consultar el historial completo de cada equipo: mantenimientos, correctivos, calibraciones, repuestos.</w:t>
      </w:r>
    </w:p>
    <w:p>
      <w:pPr>
        <w:spacing w:before="160" w:after="80"/>
      </w:pPr>
      <w:r>
        <w:rPr>
          <w:rFonts w:ascii="Calibri" w:hAnsi="Calibri"/>
          <w:b/>
          <w:i w:val="0"/>
          <w:color w:val="1F6FB8"/>
          <w:sz w:val="24"/>
        </w:rPr>
        <w:t>1.2. Alcance</w:t>
      </w:r>
    </w:p>
    <w:p>
      <w:pPr>
        <w:spacing w:after="80" w:before="40"/>
      </w:pPr>
      <w:r>
        <w:rPr>
          <w:rFonts w:ascii="Calibri" w:hAnsi="Calibri"/>
          <w:b w:val="0"/>
          <w:i w:val="0"/>
          <w:color w:val="333333"/>
          <w:sz w:val="20"/>
        </w:rPr>
        <w:t>Este documento cubre la versión 2.0.0 del sistema EVA, desplegada en producción bajo los dominios eva2.huv.gov.co (frontend) y api.eva2.huv.gov.co (backend). No se incluyen en este documento los procedimientos de despliegue en servidores (véase la Guía de Despliegue) ni los manuales de uso para el personal no técnico (véase el Manual de Usuario).</w:t>
      </w:r>
    </w:p>
    <w:p>
      <w:pPr>
        <w:spacing w:before="160" w:after="80"/>
      </w:pPr>
      <w:r>
        <w:rPr>
          <w:rFonts w:ascii="Calibri" w:hAnsi="Calibri"/>
          <w:b/>
          <w:i w:val="0"/>
          <w:color w:val="1F6FB8"/>
          <w:sz w:val="24"/>
        </w:rPr>
        <w:t>1.3. Glosario de términos</w:t>
      </w:r>
    </w:p>
    <w:p>
      <w:pPr>
        <w:spacing w:after="80" w:before="40"/>
      </w:pPr>
      <w:r>
        <w:rPr>
          <w:rFonts w:ascii="Calibri" w:hAnsi="Calibri"/>
          <w:b w:val="0"/>
          <w:i w:val="0"/>
          <w:color w:val="333333"/>
          <w:sz w:val="20"/>
        </w:rPr>
        <w:t>Tabla 1. Glosario de términos técnicos usados en este documento.</w:t>
      </w:r>
    </w:p>
    <w:tbl>
      <w:tblPr>
        <w:tblStyle w:val="TableGrid"/>
        <w:tblW w:type="auto" w:w="0"/>
        <w:jc w:val="left"/>
        <w:tblLook w:firstColumn="1" w:firstRow="1" w:lastColumn="0" w:lastRow="0" w:noHBand="0" w:noVBand="1" w:val="04A0"/>
      </w:tblPr>
      <w:tblGrid>
        <w:gridCol w:w="4561"/>
        <w:gridCol w:w="4561"/>
      </w:tblGrid>
      <w:tr>
        <w:tc>
          <w:tcPr>
            <w:tcW w:type="dxa" w:w="2551"/>
            <w:shd w:fill="1D293D" w:color="auto" w:val="clear"/>
          </w:tcPr>
          <w:p>
            <w:r>
              <w:rPr>
                <w:rFonts w:ascii="Calibri" w:hAnsi="Calibri"/>
                <w:b/>
                <w:i w:val="0"/>
                <w:color w:val="FFFFFF"/>
                <w:sz w:val="18"/>
              </w:rPr>
              <w:t>Término</w:t>
            </w:r>
          </w:p>
        </w:tc>
        <w:tc>
          <w:tcPr>
            <w:tcW w:type="dxa" w:w="6803"/>
            <w:shd w:fill="1D293D" w:color="auto" w:val="clear"/>
          </w:tcPr>
          <w:p>
            <w:r>
              <w:rPr>
                <w:rFonts w:ascii="Calibri" w:hAnsi="Calibri"/>
                <w:b/>
                <w:i w:val="0"/>
                <w:color w:val="FFFFFF"/>
                <w:sz w:val="18"/>
              </w:rPr>
              <w:t>Definición</w:t>
            </w:r>
          </w:p>
        </w:tc>
      </w:tr>
      <w:tr>
        <w:tc>
          <w:tcPr>
            <w:tcW w:type="dxa" w:w="2551"/>
            <w:shd w:fill="F2F6FB" w:color="auto" w:val="clear"/>
          </w:tcPr>
          <w:p>
            <w:r>
              <w:rPr>
                <w:rFonts w:ascii="Calibri" w:hAnsi="Calibri"/>
                <w:b w:val="0"/>
                <w:i w:val="0"/>
                <w:color w:val="333333"/>
                <w:sz w:val="18"/>
              </w:rPr>
              <w:t>API REST</w:t>
            </w:r>
          </w:p>
        </w:tc>
        <w:tc>
          <w:tcPr>
            <w:tcW w:type="dxa" w:w="6803"/>
            <w:shd w:fill="F2F6FB" w:color="auto" w:val="clear"/>
          </w:tcPr>
          <w:p>
            <w:r>
              <w:rPr>
                <w:rFonts w:ascii="Calibri" w:hAnsi="Calibri"/>
                <w:b w:val="0"/>
                <w:i w:val="0"/>
                <w:color w:val="333333"/>
                <w:sz w:val="18"/>
              </w:rPr>
              <w:t>Interfaz de programación que permite la comunicación entre el frontend y el backend mediante HTTP, usando el formato JSON.</w:t>
            </w:r>
          </w:p>
        </w:tc>
      </w:tr>
      <w:tr>
        <w:tc>
          <w:tcPr>
            <w:tcW w:type="dxa" w:w="2551"/>
            <w:shd w:fill="FFFFFF" w:color="auto" w:val="clear"/>
          </w:tcPr>
          <w:p>
            <w:r>
              <w:rPr>
                <w:rFonts w:ascii="Calibri" w:hAnsi="Calibri"/>
                <w:b w:val="0"/>
                <w:i w:val="0"/>
                <w:color w:val="333333"/>
                <w:sz w:val="18"/>
              </w:rPr>
              <w:t>Bearer Token</w:t>
            </w:r>
          </w:p>
        </w:tc>
        <w:tc>
          <w:tcPr>
            <w:tcW w:type="dxa" w:w="6803"/>
            <w:shd w:fill="FFFFFF" w:color="auto" w:val="clear"/>
          </w:tcPr>
          <w:p>
            <w:r>
              <w:rPr>
                <w:rFonts w:ascii="Calibri" w:hAnsi="Calibri"/>
                <w:b w:val="0"/>
                <w:i w:val="0"/>
                <w:color w:val="333333"/>
                <w:sz w:val="18"/>
              </w:rPr>
              <w:t>Token de autenticación que el frontend incluye en el encabezado de cada petición HTTP para identificarse ante el backend.</w:t>
            </w:r>
          </w:p>
        </w:tc>
      </w:tr>
      <w:tr>
        <w:tc>
          <w:tcPr>
            <w:tcW w:type="dxa" w:w="2551"/>
            <w:shd w:fill="F2F6FB" w:color="auto" w:val="clear"/>
          </w:tcPr>
          <w:p>
            <w:r>
              <w:rPr>
                <w:rFonts w:ascii="Calibri" w:hAnsi="Calibri"/>
                <w:b w:val="0"/>
                <w:i w:val="0"/>
                <w:color w:val="333333"/>
                <w:sz w:val="18"/>
              </w:rPr>
              <w:t>CORS</w:t>
            </w:r>
          </w:p>
        </w:tc>
        <w:tc>
          <w:tcPr>
            <w:tcW w:type="dxa" w:w="6803"/>
            <w:shd w:fill="F2F6FB" w:color="auto" w:val="clear"/>
          </w:tcPr>
          <w:p>
            <w:r>
              <w:rPr>
                <w:rFonts w:ascii="Calibri" w:hAnsi="Calibri"/>
                <w:b w:val="0"/>
                <w:i w:val="0"/>
                <w:color w:val="333333"/>
                <w:sz w:val="18"/>
              </w:rPr>
              <w:t>Cross-Origin Resource Sharing. Mecanismo que controla qué dominios externos pueden hacer peticiones al backend.</w:t>
            </w:r>
          </w:p>
        </w:tc>
      </w:tr>
      <w:tr>
        <w:tc>
          <w:tcPr>
            <w:tcW w:type="dxa" w:w="2551"/>
            <w:shd w:fill="FFFFFF" w:color="auto" w:val="clear"/>
          </w:tcPr>
          <w:p>
            <w:r>
              <w:rPr>
                <w:rFonts w:ascii="Calibri" w:hAnsi="Calibri"/>
                <w:b w:val="0"/>
                <w:i w:val="0"/>
                <w:color w:val="333333"/>
                <w:sz w:val="18"/>
              </w:rPr>
              <w:t>CRUD</w:t>
            </w:r>
          </w:p>
        </w:tc>
        <w:tc>
          <w:tcPr>
            <w:tcW w:type="dxa" w:w="6803"/>
            <w:shd w:fill="FFFFFF" w:color="auto" w:val="clear"/>
          </w:tcPr>
          <w:p>
            <w:r>
              <w:rPr>
                <w:rFonts w:ascii="Calibri" w:hAnsi="Calibri"/>
                <w:b w:val="0"/>
                <w:i w:val="0"/>
                <w:color w:val="333333"/>
                <w:sz w:val="18"/>
              </w:rPr>
              <w:t>Create, Read, Update, Delete. Operaciones básicas sobre cualquier entidad del sistema.</w:t>
            </w:r>
          </w:p>
        </w:tc>
      </w:tr>
      <w:tr>
        <w:tc>
          <w:tcPr>
            <w:tcW w:type="dxa" w:w="2551"/>
            <w:shd w:fill="F2F6FB" w:color="auto" w:val="clear"/>
          </w:tcPr>
          <w:p>
            <w:r>
              <w:rPr>
                <w:rFonts w:ascii="Calibri" w:hAnsi="Calibri"/>
                <w:b w:val="0"/>
                <w:i w:val="0"/>
                <w:color w:val="333333"/>
                <w:sz w:val="18"/>
              </w:rPr>
              <w:t>Equipo biomédico</w:t>
            </w:r>
          </w:p>
        </w:tc>
        <w:tc>
          <w:tcPr>
            <w:tcW w:type="dxa" w:w="6803"/>
            <w:shd w:fill="F2F6FB" w:color="auto" w:val="clear"/>
          </w:tcPr>
          <w:p>
            <w:r>
              <w:rPr>
                <w:rFonts w:ascii="Calibri" w:hAnsi="Calibri"/>
                <w:b w:val="0"/>
                <w:i w:val="0"/>
                <w:color w:val="333333"/>
                <w:sz w:val="18"/>
              </w:rPr>
              <w:t>Dispositivo médico de uso clínico o diagnóstico sujeto a regulación INVIMA (Instituto Nacional de Vigilancia de Medicamentos y Alimentos).</w:t>
            </w:r>
          </w:p>
        </w:tc>
      </w:tr>
      <w:tr>
        <w:tc>
          <w:tcPr>
            <w:tcW w:type="dxa" w:w="2551"/>
            <w:shd w:fill="FFFFFF" w:color="auto" w:val="clear"/>
          </w:tcPr>
          <w:p>
            <w:r>
              <w:rPr>
                <w:rFonts w:ascii="Calibri" w:hAnsi="Calibri"/>
                <w:b w:val="0"/>
                <w:i w:val="0"/>
                <w:color w:val="333333"/>
                <w:sz w:val="18"/>
              </w:rPr>
              <w:t>Equipo industrial</w:t>
            </w:r>
          </w:p>
        </w:tc>
        <w:tc>
          <w:tcPr>
            <w:tcW w:type="dxa" w:w="6803"/>
            <w:shd w:fill="FFFFFF" w:color="auto" w:val="clear"/>
          </w:tcPr>
          <w:p>
            <w:r>
              <w:rPr>
                <w:rFonts w:ascii="Calibri" w:hAnsi="Calibri"/>
                <w:b w:val="0"/>
                <w:i w:val="0"/>
                <w:color w:val="333333"/>
                <w:sz w:val="18"/>
              </w:rPr>
              <w:t>Equipo de infraestructura, planta física, redes o soporte general del hospital.</w:t>
            </w:r>
          </w:p>
        </w:tc>
      </w:tr>
      <w:tr>
        <w:tc>
          <w:tcPr>
            <w:tcW w:type="dxa" w:w="2551"/>
            <w:shd w:fill="F2F6FB" w:color="auto" w:val="clear"/>
          </w:tcPr>
          <w:p>
            <w:r>
              <w:rPr>
                <w:rFonts w:ascii="Calibri" w:hAnsi="Calibri"/>
                <w:b w:val="0"/>
                <w:i w:val="0"/>
                <w:color w:val="333333"/>
                <w:sz w:val="18"/>
              </w:rPr>
              <w:t>Hook</w:t>
            </w:r>
          </w:p>
        </w:tc>
        <w:tc>
          <w:tcPr>
            <w:tcW w:type="dxa" w:w="6803"/>
            <w:shd w:fill="F2F6FB" w:color="auto" w:val="clear"/>
          </w:tcPr>
          <w:p>
            <w:r>
              <w:rPr>
                <w:rFonts w:ascii="Calibri" w:hAnsi="Calibri"/>
                <w:b w:val="0"/>
                <w:i w:val="0"/>
                <w:color w:val="333333"/>
                <w:sz w:val="18"/>
              </w:rPr>
              <w:t>Función especial de React que permite usar estado y efectos dentro de componentes funcionales.</w:t>
            </w:r>
          </w:p>
        </w:tc>
      </w:tr>
      <w:tr>
        <w:tc>
          <w:tcPr>
            <w:tcW w:type="dxa" w:w="2551"/>
            <w:shd w:fill="FFFFFF" w:color="auto" w:val="clear"/>
          </w:tcPr>
          <w:p>
            <w:r>
              <w:rPr>
                <w:rFonts w:ascii="Calibri" w:hAnsi="Calibri"/>
                <w:b w:val="0"/>
                <w:i w:val="0"/>
                <w:color w:val="333333"/>
                <w:sz w:val="18"/>
              </w:rPr>
              <w:t>INVIMA</w:t>
            </w:r>
          </w:p>
        </w:tc>
        <w:tc>
          <w:tcPr>
            <w:tcW w:type="dxa" w:w="6803"/>
            <w:shd w:fill="FFFFFF" w:color="auto" w:val="clear"/>
          </w:tcPr>
          <w:p>
            <w:r>
              <w:rPr>
                <w:rFonts w:ascii="Calibri" w:hAnsi="Calibri"/>
                <w:b w:val="0"/>
                <w:i w:val="0"/>
                <w:color w:val="333333"/>
                <w:sz w:val="18"/>
              </w:rPr>
              <w:t>Instituto Nacional de Vigilancia de Medicamentos y Alimentos. Entidad colombiana que regula los dispositivos médicos.</w:t>
            </w:r>
          </w:p>
        </w:tc>
      </w:tr>
      <w:tr>
        <w:tc>
          <w:tcPr>
            <w:tcW w:type="dxa" w:w="2551"/>
            <w:shd w:fill="F2F6FB" w:color="auto" w:val="clear"/>
          </w:tcPr>
          <w:p>
            <w:r>
              <w:rPr>
                <w:rFonts w:ascii="Calibri" w:hAnsi="Calibri"/>
                <w:b w:val="0"/>
                <w:i w:val="0"/>
                <w:color w:val="333333"/>
                <w:sz w:val="18"/>
              </w:rPr>
              <w:t>KPI</w:t>
            </w:r>
          </w:p>
        </w:tc>
        <w:tc>
          <w:tcPr>
            <w:tcW w:type="dxa" w:w="6803"/>
            <w:shd w:fill="F2F6FB" w:color="auto" w:val="clear"/>
          </w:tcPr>
          <w:p>
            <w:r>
              <w:rPr>
                <w:rFonts w:ascii="Calibri" w:hAnsi="Calibri"/>
                <w:b w:val="0"/>
                <w:i w:val="0"/>
                <w:color w:val="333333"/>
                <w:sz w:val="18"/>
              </w:rPr>
              <w:t>Key Performance Indicator. Indicador clave de rendimiento mostrado en el dashboard.</w:t>
            </w:r>
          </w:p>
        </w:tc>
      </w:tr>
      <w:tr>
        <w:tc>
          <w:tcPr>
            <w:tcW w:type="dxa" w:w="2551"/>
            <w:shd w:fill="FFFFFF" w:color="auto" w:val="clear"/>
          </w:tcPr>
          <w:p>
            <w:r>
              <w:rPr>
                <w:rFonts w:ascii="Calibri" w:hAnsi="Calibri"/>
                <w:b w:val="0"/>
                <w:i w:val="0"/>
                <w:color w:val="333333"/>
                <w:sz w:val="18"/>
              </w:rPr>
              <w:t>Middleware</w:t>
            </w:r>
          </w:p>
        </w:tc>
        <w:tc>
          <w:tcPr>
            <w:tcW w:type="dxa" w:w="6803"/>
            <w:shd w:fill="FFFFFF" w:color="auto" w:val="clear"/>
          </w:tcPr>
          <w:p>
            <w:r>
              <w:rPr>
                <w:rFonts w:ascii="Calibri" w:hAnsi="Calibri"/>
                <w:b w:val="0"/>
                <w:i w:val="0"/>
                <w:color w:val="333333"/>
                <w:sz w:val="18"/>
              </w:rPr>
              <w:t>Capa de software que procesa las peticiones HTTP antes de que lleguen al controlador (ej.: autenticación, rate limiting).</w:t>
            </w:r>
          </w:p>
        </w:tc>
      </w:tr>
      <w:tr>
        <w:tc>
          <w:tcPr>
            <w:tcW w:type="dxa" w:w="2551"/>
            <w:shd w:fill="F2F6FB" w:color="auto" w:val="clear"/>
          </w:tcPr>
          <w:p>
            <w:r>
              <w:rPr>
                <w:rFonts w:ascii="Calibri" w:hAnsi="Calibri"/>
                <w:b w:val="0"/>
                <w:i w:val="0"/>
                <w:color w:val="333333"/>
                <w:sz w:val="18"/>
              </w:rPr>
              <w:t>Modal</w:t>
            </w:r>
          </w:p>
        </w:tc>
        <w:tc>
          <w:tcPr>
            <w:tcW w:type="dxa" w:w="6803"/>
            <w:shd w:fill="F2F6FB" w:color="auto" w:val="clear"/>
          </w:tcPr>
          <w:p>
            <w:r>
              <w:rPr>
                <w:rFonts w:ascii="Calibri" w:hAnsi="Calibri"/>
                <w:b w:val="0"/>
                <w:i w:val="0"/>
                <w:color w:val="333333"/>
                <w:sz w:val="18"/>
              </w:rPr>
              <w:t>Ventana emergente dentro de la interfaz web que permite realizar una acción sin abandonar la vista actual.</w:t>
            </w:r>
          </w:p>
        </w:tc>
      </w:tr>
      <w:tr>
        <w:tc>
          <w:tcPr>
            <w:tcW w:type="dxa" w:w="2551"/>
            <w:shd w:fill="FFFFFF" w:color="auto" w:val="clear"/>
          </w:tcPr>
          <w:p>
            <w:r>
              <w:rPr>
                <w:rFonts w:ascii="Calibri" w:hAnsi="Calibri"/>
                <w:b w:val="0"/>
                <w:i w:val="0"/>
                <w:color w:val="333333"/>
                <w:sz w:val="18"/>
              </w:rPr>
              <w:t>OT / Ticket</w:t>
            </w:r>
          </w:p>
        </w:tc>
        <w:tc>
          <w:tcPr>
            <w:tcW w:type="dxa" w:w="6803"/>
            <w:shd w:fill="FFFFFF" w:color="auto" w:val="clear"/>
          </w:tcPr>
          <w:p>
            <w:r>
              <w:rPr>
                <w:rFonts w:ascii="Calibri" w:hAnsi="Calibri"/>
                <w:b w:val="0"/>
                <w:i w:val="0"/>
                <w:color w:val="333333"/>
                <w:sz w:val="18"/>
              </w:rPr>
              <w:t>Orden de trabajo de mantenimiento correctivo. Registro digital que documenta la falla, diagnóstico y solución de un equipo.</w:t>
            </w:r>
          </w:p>
        </w:tc>
      </w:tr>
      <w:tr>
        <w:tc>
          <w:tcPr>
            <w:tcW w:type="dxa" w:w="2551"/>
            <w:shd w:fill="F2F6FB" w:color="auto" w:val="clear"/>
          </w:tcPr>
          <w:p>
            <w:r>
              <w:rPr>
                <w:rFonts w:ascii="Calibri" w:hAnsi="Calibri"/>
                <w:b w:val="0"/>
                <w:i w:val="0"/>
                <w:color w:val="333333"/>
                <w:sz w:val="18"/>
              </w:rPr>
              <w:t>Preventivo</w:t>
            </w:r>
          </w:p>
        </w:tc>
        <w:tc>
          <w:tcPr>
            <w:tcW w:type="dxa" w:w="6803"/>
            <w:shd w:fill="F2F6FB" w:color="auto" w:val="clear"/>
          </w:tcPr>
          <w:p>
            <w:r>
              <w:rPr>
                <w:rFonts w:ascii="Calibri" w:hAnsi="Calibri"/>
                <w:b w:val="0"/>
                <w:i w:val="0"/>
                <w:color w:val="333333"/>
                <w:sz w:val="18"/>
              </w:rPr>
              <w:t>Mantenimiento programado según el cronograma anual, ejecutado antes de que se produzca una falla.</w:t>
            </w:r>
          </w:p>
        </w:tc>
      </w:tr>
      <w:tr>
        <w:tc>
          <w:tcPr>
            <w:tcW w:type="dxa" w:w="2551"/>
            <w:shd w:fill="FFFFFF" w:color="auto" w:val="clear"/>
          </w:tcPr>
          <w:p>
            <w:r>
              <w:rPr>
                <w:rFonts w:ascii="Calibri" w:hAnsi="Calibri"/>
                <w:b w:val="0"/>
                <w:i w:val="0"/>
                <w:color w:val="333333"/>
                <w:sz w:val="18"/>
              </w:rPr>
              <w:t>Sanctum</w:t>
            </w:r>
          </w:p>
        </w:tc>
        <w:tc>
          <w:tcPr>
            <w:tcW w:type="dxa" w:w="6803"/>
            <w:shd w:fill="FFFFFF" w:color="auto" w:val="clear"/>
          </w:tcPr>
          <w:p>
            <w:r>
              <w:rPr>
                <w:rFonts w:ascii="Calibri" w:hAnsi="Calibri"/>
                <w:b w:val="0"/>
                <w:i w:val="0"/>
                <w:color w:val="333333"/>
                <w:sz w:val="18"/>
              </w:rPr>
              <w:t>Paquete de Laravel que gestiona la autenticación de API mediante tokens personales (Bearer Tokens).</w:t>
            </w:r>
          </w:p>
        </w:tc>
      </w:tr>
      <w:tr>
        <w:tc>
          <w:tcPr>
            <w:tcW w:type="dxa" w:w="2551"/>
            <w:shd w:fill="F2F6FB" w:color="auto" w:val="clear"/>
          </w:tcPr>
          <w:p>
            <w:r>
              <w:rPr>
                <w:rFonts w:ascii="Calibri" w:hAnsi="Calibri"/>
                <w:b w:val="0"/>
                <w:i w:val="0"/>
                <w:color w:val="333333"/>
                <w:sz w:val="18"/>
              </w:rPr>
              <w:t>SPA</w:t>
            </w:r>
          </w:p>
        </w:tc>
        <w:tc>
          <w:tcPr>
            <w:tcW w:type="dxa" w:w="6803"/>
            <w:shd w:fill="F2F6FB" w:color="auto" w:val="clear"/>
          </w:tcPr>
          <w:p>
            <w:r>
              <w:rPr>
                <w:rFonts w:ascii="Calibri" w:hAnsi="Calibri"/>
                <w:b w:val="0"/>
                <w:i w:val="0"/>
                <w:color w:val="333333"/>
                <w:sz w:val="18"/>
              </w:rPr>
              <w:t>Single Page Application. La interfaz web se carga una sola vez y las navegaciones posteriores actualizan el contenido sin recargar la página.</w:t>
            </w:r>
          </w:p>
        </w:tc>
      </w:tr>
      <w:tr>
        <w:tc>
          <w:tcPr>
            <w:tcW w:type="dxa" w:w="2551"/>
            <w:shd w:fill="FFFFFF" w:color="auto" w:val="clear"/>
          </w:tcPr>
          <w:p>
            <w:r>
              <w:rPr>
                <w:rFonts w:ascii="Calibri" w:hAnsi="Calibri"/>
                <w:b w:val="0"/>
                <w:i w:val="0"/>
                <w:color w:val="333333"/>
                <w:sz w:val="18"/>
              </w:rPr>
              <w:t>Vite</w:t>
            </w:r>
          </w:p>
        </w:tc>
        <w:tc>
          <w:tcPr>
            <w:tcW w:type="dxa" w:w="6803"/>
            <w:shd w:fill="FFFFFF" w:color="auto" w:val="clear"/>
          </w:tcPr>
          <w:p>
            <w:r>
              <w:rPr>
                <w:rFonts w:ascii="Calibri" w:hAnsi="Calibri"/>
                <w:b w:val="0"/>
                <w:i w:val="0"/>
                <w:color w:val="333333"/>
                <w:sz w:val="18"/>
              </w:rPr>
              <w:t>Herramienta de construcción y desarrollo para el frontend. Reemplaza a Webpack con tiempos de compilación significativamente más rápidos.</w:t>
            </w:r>
          </w:p>
        </w:tc>
      </w:tr>
    </w:tbl>
    <w:p/>
    <w:p>
      <w:pPr>
        <w:spacing w:before="280" w:after="80"/>
      </w:pPr>
      <w:r>
        <w:rPr>
          <w:rFonts w:ascii="Calibri" w:hAnsi="Calibri"/>
          <w:b/>
          <w:i w:val="0"/>
          <w:color w:val="1D293D"/>
          <w:sz w:val="28"/>
        </w:rPr>
        <w:t>2. Visión general del sistema</w:t>
      </w:r>
    </w:p>
    <w:p>
      <w:pPr>
        <w:spacing w:after="80" w:before="40"/>
      </w:pPr>
      <w:r>
        <w:rPr>
          <w:rFonts w:ascii="Calibri" w:hAnsi="Calibri"/>
          <w:b w:val="0"/>
          <w:i w:val="0"/>
          <w:color w:val="333333"/>
          <w:sz w:val="20"/>
        </w:rPr>
        <w:t>EVA es una aplicación web que el personal del hospital utiliza desde un navegador, sin necesidad de instalar ningún software adicional. Sigue una arquitectura cliente-servidor en tres capas: una interfaz de usuario construida con React (frontend), un servidor de lógica de negocio construido con Laravel (backend) y una base de datos relacional MySQL. Las tres capas se comunican exclusivamente mediante una API REST sobre HTTPS, utilizando tokens Bearer para autenticación.</w:t>
      </w:r>
    </w:p>
    <w:p>
      <w:pPr>
        <w:spacing w:before="160" w:after="80"/>
      </w:pPr>
      <w:r>
        <w:rPr>
          <w:rFonts w:ascii="Calibri" w:hAnsi="Calibri"/>
          <w:b/>
          <w:i w:val="0"/>
          <w:color w:val="1F6FB8"/>
          <w:sz w:val="24"/>
        </w:rPr>
        <w:t>2.1. Arquitectura en capas</w:t>
      </w:r>
    </w:p>
    <w:p>
      <w:pPr>
        <w:spacing w:after="80" w:before="40"/>
      </w:pPr>
      <w:r>
        <w:rPr>
          <w:rFonts w:ascii="Calibri" w:hAnsi="Calibri"/>
          <w:b w:val="0"/>
          <w:i w:val="0"/>
          <w:color w:val="333333"/>
          <w:sz w:val="20"/>
        </w:rPr>
        <w:t>El sistema se organiza en tres capas claramente diferenciadas. Esta separación facilita el mantenimiento independiente de cada capa, permite escalar horizontalmente el backend y hace posible que futuras integraciones (aplicaciones móviles, otros sistemas del hospital) consuman la misma API sin modificaciones.</w:t>
      </w:r>
    </w:p>
    <w:p>
      <w:pPr>
        <w:spacing w:after="80" w:before="40"/>
      </w:pPr>
      <w:r>
        <w:rPr>
          <w:rFonts w:ascii="Calibri" w:hAnsi="Calibri"/>
          <w:b w:val="0"/>
          <w:i w:val="0"/>
          <w:color w:val="333333"/>
          <w:sz w:val="20"/>
        </w:rPr>
        <w:t>Tabla 2. Capas del sistema y sus responsabilidades.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984"/>
            <w:shd w:fill="1D293D" w:color="auto" w:val="clear"/>
          </w:tcPr>
          <w:p>
            <w:r>
              <w:rPr>
                <w:rFonts w:ascii="Calibri" w:hAnsi="Calibri"/>
                <w:b/>
                <w:i w:val="0"/>
                <w:color w:val="FFFFFF"/>
                <w:sz w:val="18"/>
              </w:rPr>
              <w:t>Capa</w:t>
            </w:r>
          </w:p>
        </w:tc>
        <w:tc>
          <w:tcPr>
            <w:tcW w:type="dxa" w:w="2268"/>
            <w:shd w:fill="1D293D" w:color="auto" w:val="clear"/>
          </w:tcPr>
          <w:p>
            <w:r>
              <w:rPr>
                <w:rFonts w:ascii="Calibri" w:hAnsi="Calibri"/>
                <w:b/>
                <w:i w:val="0"/>
                <w:color w:val="FFFFFF"/>
                <w:sz w:val="18"/>
              </w:rPr>
              <w:t>Tecnología</w:t>
            </w:r>
          </w:p>
        </w:tc>
        <w:tc>
          <w:tcPr>
            <w:tcW w:type="dxa" w:w="2835"/>
            <w:shd w:fill="1D293D" w:color="auto" w:val="clear"/>
          </w:tcPr>
          <w:p>
            <w:r>
              <w:rPr>
                <w:rFonts w:ascii="Calibri" w:hAnsi="Calibri"/>
                <w:b/>
                <w:i w:val="0"/>
                <w:color w:val="FFFFFF"/>
                <w:sz w:val="18"/>
              </w:rPr>
              <w:t>URL en producción</w:t>
            </w:r>
          </w:p>
        </w:tc>
        <w:tc>
          <w:tcPr>
            <w:tcW w:type="dxa" w:w="2835"/>
            <w:shd w:fill="1D293D" w:color="auto" w:val="clear"/>
          </w:tcPr>
          <w:p>
            <w:r>
              <w:rPr>
                <w:rFonts w:ascii="Calibri" w:hAnsi="Calibri"/>
                <w:b/>
                <w:i w:val="0"/>
                <w:color w:val="FFFFFF"/>
                <w:sz w:val="18"/>
              </w:rPr>
              <w:t>Responsabilidad</w:t>
            </w:r>
          </w:p>
        </w:tc>
      </w:tr>
      <w:tr>
        <w:tc>
          <w:tcPr>
            <w:tcW w:type="dxa" w:w="1984"/>
            <w:shd w:fill="F2F6FB" w:color="auto" w:val="clear"/>
          </w:tcPr>
          <w:p>
            <w:r>
              <w:rPr>
                <w:rFonts w:ascii="Calibri" w:hAnsi="Calibri"/>
                <w:b w:val="0"/>
                <w:i w:val="0"/>
                <w:color w:val="333333"/>
                <w:sz w:val="18"/>
              </w:rPr>
              <w:t>Frontend (cliente)</w:t>
            </w:r>
          </w:p>
        </w:tc>
        <w:tc>
          <w:tcPr>
            <w:tcW w:type="dxa" w:w="2268"/>
            <w:shd w:fill="F2F6FB" w:color="auto" w:val="clear"/>
          </w:tcPr>
          <w:p>
            <w:r>
              <w:rPr>
                <w:rFonts w:ascii="Calibri" w:hAnsi="Calibri"/>
                <w:b w:val="0"/>
                <w:i w:val="0"/>
                <w:color w:val="333333"/>
                <w:sz w:val="18"/>
              </w:rPr>
              <w:t>React 19 + Vite + Tailwind CSS v4</w:t>
            </w:r>
          </w:p>
        </w:tc>
        <w:tc>
          <w:tcPr>
            <w:tcW w:type="dxa" w:w="2835"/>
            <w:shd w:fill="F2F6FB" w:color="auto" w:val="clear"/>
          </w:tcPr>
          <w:p>
            <w:r>
              <w:rPr>
                <w:rFonts w:ascii="Calibri" w:hAnsi="Calibri"/>
                <w:b w:val="0"/>
                <w:i w:val="0"/>
                <w:color w:val="333333"/>
                <w:sz w:val="18"/>
              </w:rPr>
              <w:t>https://eva2.huv.gov.co</w:t>
            </w:r>
          </w:p>
        </w:tc>
        <w:tc>
          <w:tcPr>
            <w:tcW w:type="dxa" w:w="2835"/>
            <w:shd w:fill="F2F6FB" w:color="auto" w:val="clear"/>
          </w:tcPr>
          <w:p>
            <w:r>
              <w:rPr>
                <w:rFonts w:ascii="Calibri" w:hAnsi="Calibri"/>
                <w:b w:val="0"/>
                <w:i w:val="0"/>
                <w:color w:val="333333"/>
                <w:sz w:val="18"/>
              </w:rPr>
              <w:t>Interfaz de usuario, navegación, formularios, visualización de datos.</w:t>
            </w:r>
          </w:p>
        </w:tc>
      </w:tr>
      <w:tr>
        <w:tc>
          <w:tcPr>
            <w:tcW w:type="dxa" w:w="1984"/>
            <w:shd w:fill="FFFFFF" w:color="auto" w:val="clear"/>
          </w:tcPr>
          <w:p>
            <w:r>
              <w:rPr>
                <w:rFonts w:ascii="Calibri" w:hAnsi="Calibri"/>
                <w:b w:val="0"/>
                <w:i w:val="0"/>
                <w:color w:val="333333"/>
                <w:sz w:val="18"/>
              </w:rPr>
              <w:t>Backend (servidor)</w:t>
            </w:r>
          </w:p>
        </w:tc>
        <w:tc>
          <w:tcPr>
            <w:tcW w:type="dxa" w:w="2268"/>
            <w:shd w:fill="FFFFFF" w:color="auto" w:val="clear"/>
          </w:tcPr>
          <w:p>
            <w:r>
              <w:rPr>
                <w:rFonts w:ascii="Calibri" w:hAnsi="Calibri"/>
                <w:b w:val="0"/>
                <w:i w:val="0"/>
                <w:color w:val="333333"/>
                <w:sz w:val="18"/>
              </w:rPr>
              <w:t>Laravel 12 + PHP 8.2</w:t>
            </w:r>
          </w:p>
        </w:tc>
        <w:tc>
          <w:tcPr>
            <w:tcW w:type="dxa" w:w="2835"/>
            <w:shd w:fill="FFFFFF" w:color="auto" w:val="clear"/>
          </w:tcPr>
          <w:p>
            <w:r>
              <w:rPr>
                <w:rFonts w:ascii="Calibri" w:hAnsi="Calibri"/>
                <w:b w:val="0"/>
                <w:i w:val="0"/>
                <w:color w:val="333333"/>
                <w:sz w:val="18"/>
              </w:rPr>
              <w:t>https://api.eva2.huv.gov.co</w:t>
            </w:r>
          </w:p>
        </w:tc>
        <w:tc>
          <w:tcPr>
            <w:tcW w:type="dxa" w:w="2835"/>
            <w:shd w:fill="FFFFFF" w:color="auto" w:val="clear"/>
          </w:tcPr>
          <w:p>
            <w:r>
              <w:rPr>
                <w:rFonts w:ascii="Calibri" w:hAnsi="Calibri"/>
                <w:b w:val="0"/>
                <w:i w:val="0"/>
                <w:color w:val="333333"/>
                <w:sz w:val="18"/>
              </w:rPr>
              <w:t>Lógica de negocio, validaciones, autenticación, acceso a base de datos.</w:t>
            </w:r>
          </w:p>
        </w:tc>
      </w:tr>
      <w:tr>
        <w:tc>
          <w:tcPr>
            <w:tcW w:type="dxa" w:w="1984"/>
            <w:shd w:fill="F2F6FB" w:color="auto" w:val="clear"/>
          </w:tcPr>
          <w:p>
            <w:r>
              <w:rPr>
                <w:rFonts w:ascii="Calibri" w:hAnsi="Calibri"/>
                <w:b w:val="0"/>
                <w:i w:val="0"/>
                <w:color w:val="333333"/>
                <w:sz w:val="18"/>
              </w:rPr>
              <w:t>Base de datos</w:t>
            </w:r>
          </w:p>
        </w:tc>
        <w:tc>
          <w:tcPr>
            <w:tcW w:type="dxa" w:w="2268"/>
            <w:shd w:fill="F2F6FB" w:color="auto" w:val="clear"/>
          </w:tcPr>
          <w:p>
            <w:r>
              <w:rPr>
                <w:rFonts w:ascii="Calibri" w:hAnsi="Calibri"/>
                <w:b w:val="0"/>
                <w:i w:val="0"/>
                <w:color w:val="333333"/>
                <w:sz w:val="18"/>
              </w:rPr>
              <w:t>MySQL 8.x</w:t>
            </w:r>
          </w:p>
        </w:tc>
        <w:tc>
          <w:tcPr>
            <w:tcW w:type="dxa" w:w="2835"/>
            <w:shd w:fill="F2F6FB" w:color="auto" w:val="clear"/>
          </w:tcPr>
          <w:p>
            <w:r>
              <w:rPr>
                <w:rFonts w:ascii="Calibri" w:hAnsi="Calibri"/>
                <w:b w:val="0"/>
                <w:i w:val="0"/>
                <w:color w:val="333333"/>
                <w:sz w:val="18"/>
              </w:rPr>
              <w:t>Servidor interno HUV</w:t>
            </w:r>
          </w:p>
        </w:tc>
        <w:tc>
          <w:tcPr>
            <w:tcW w:type="dxa" w:w="2835"/>
            <w:shd w:fill="F2F6FB" w:color="auto" w:val="clear"/>
          </w:tcPr>
          <w:p>
            <w:r>
              <w:rPr>
                <w:rFonts w:ascii="Calibri" w:hAnsi="Calibri"/>
                <w:b w:val="0"/>
                <w:i w:val="0"/>
                <w:color w:val="333333"/>
                <w:sz w:val="18"/>
              </w:rPr>
              <w:t>Almacenamiento persistente de todos los datos del sistema.</w:t>
            </w:r>
          </w:p>
        </w:tc>
      </w:tr>
      <w:tr>
        <w:tc>
          <w:tcPr>
            <w:tcW w:type="dxa" w:w="1984"/>
            <w:shd w:fill="FFFFFF" w:color="auto" w:val="clear"/>
          </w:tcPr>
          <w:p>
            <w:r>
              <w:rPr>
                <w:rFonts w:ascii="Calibri" w:hAnsi="Calibri"/>
                <w:b w:val="0"/>
                <w:i w:val="0"/>
                <w:color w:val="333333"/>
                <w:sz w:val="18"/>
              </w:rPr>
              <w:t>Almacenamiento</w:t>
            </w:r>
          </w:p>
        </w:tc>
        <w:tc>
          <w:tcPr>
            <w:tcW w:type="dxa" w:w="2268"/>
            <w:shd w:fill="FFFFFF" w:color="auto" w:val="clear"/>
          </w:tcPr>
          <w:p>
            <w:r>
              <w:rPr>
                <w:rFonts w:ascii="Calibri" w:hAnsi="Calibri"/>
                <w:b w:val="0"/>
                <w:i w:val="0"/>
                <w:color w:val="333333"/>
                <w:sz w:val="18"/>
              </w:rPr>
              <w:t>Sistema de archivos del servidor</w:t>
            </w:r>
          </w:p>
        </w:tc>
        <w:tc>
          <w:tcPr>
            <w:tcW w:type="dxa" w:w="2835"/>
            <w:shd w:fill="FFFFFF" w:color="auto" w:val="clear"/>
          </w:tcPr>
          <w:p>
            <w:r>
              <w:rPr>
                <w:rFonts w:ascii="Calibri" w:hAnsi="Calibri"/>
                <w:b w:val="0"/>
                <w:i w:val="0"/>
                <w:color w:val="333333"/>
                <w:sz w:val="18"/>
              </w:rPr>
              <w:t>storage/app/public/</w:t>
            </w:r>
          </w:p>
        </w:tc>
        <w:tc>
          <w:tcPr>
            <w:tcW w:type="dxa" w:w="2835"/>
            <w:shd w:fill="FFFFFF" w:color="auto" w:val="clear"/>
          </w:tcPr>
          <w:p>
            <w:r>
              <w:rPr>
                <w:rFonts w:ascii="Calibri" w:hAnsi="Calibri"/>
                <w:b w:val="0"/>
                <w:i w:val="0"/>
                <w:color w:val="333333"/>
                <w:sz w:val="18"/>
              </w:rPr>
              <w:t>Imágenes, documentos adjuntos, archivos Excel e INVIMA.</w:t>
            </w:r>
          </w:p>
        </w:tc>
      </w:tr>
    </w:tbl>
    <w:p/>
    <w:p>
      <w:pPr>
        <w:spacing w:before="160" w:after="80"/>
      </w:pPr>
      <w:r>
        <w:rPr>
          <w:rFonts w:ascii="Calibri" w:hAnsi="Calibri"/>
          <w:b/>
          <w:i w:val="0"/>
          <w:color w:val="1F6FB8"/>
          <w:sz w:val="24"/>
        </w:rPr>
        <w:t>2.2. Flujo de la información</w:t>
      </w:r>
    </w:p>
    <w:p>
      <w:pPr>
        <w:spacing w:after="80" w:before="40"/>
      </w:pPr>
      <w:r>
        <w:rPr>
          <w:rFonts w:ascii="Calibri" w:hAnsi="Calibri"/>
          <w:b w:val="0"/>
          <w:i w:val="0"/>
          <w:color w:val="333333"/>
          <w:sz w:val="20"/>
        </w:rPr>
        <w:t>El recorrido de una petición típica desde que el usuario interactúa con la interfaz hasta que recibe la respuesta es el siguiente:</w:t>
      </w:r>
    </w:p>
    <w:p>
      <w:pPr>
        <w:pStyle w:val="ListBullet"/>
        <w:spacing w:after="40"/>
        <w:ind w:left="283"/>
      </w:pPr>
      <w:r>
        <w:rPr>
          <w:rFonts w:ascii="Calibri" w:hAnsi="Calibri"/>
          <w:b w:val="0"/>
          <w:i w:val="0"/>
          <w:color w:val="333333"/>
          <w:sz w:val="20"/>
        </w:rPr>
        <w:t>El usuario realiza una acción en el navegador (ej.: abre el modal de edición de un equipo).</w:t>
      </w:r>
    </w:p>
    <w:p>
      <w:pPr>
        <w:pStyle w:val="ListBullet"/>
        <w:spacing w:after="40"/>
        <w:ind w:left="283"/>
      </w:pPr>
      <w:r>
        <w:rPr>
          <w:rFonts w:ascii="Calibri" w:hAnsi="Calibri"/>
          <w:b w:val="0"/>
          <w:i w:val="0"/>
          <w:color w:val="333333"/>
          <w:sz w:val="20"/>
        </w:rPr>
        <w:t>El componente React invoca un hook o servicio que construye una petición HTTP.</w:t>
      </w:r>
    </w:p>
    <w:p>
      <w:pPr>
        <w:pStyle w:val="ListBullet"/>
        <w:spacing w:after="40"/>
        <w:ind w:left="283"/>
      </w:pPr>
      <w:r>
        <w:rPr>
          <w:rFonts w:ascii="Calibri" w:hAnsi="Calibri"/>
          <w:b w:val="0"/>
          <w:i w:val="0"/>
          <w:color w:val="333333"/>
          <w:sz w:val="20"/>
        </w:rPr>
        <w:t>Axios envía la petición al backend incluyendo el token Bearer en el encabezado Authorization.</w:t>
      </w:r>
    </w:p>
    <w:p>
      <w:pPr>
        <w:pStyle w:val="ListBullet"/>
        <w:spacing w:after="40"/>
        <w:ind w:left="283"/>
      </w:pPr>
      <w:r>
        <w:rPr>
          <w:rFonts w:ascii="Calibri" w:hAnsi="Calibri"/>
          <w:b w:val="0"/>
          <w:i w:val="0"/>
          <w:color w:val="333333"/>
          <w:sz w:val="20"/>
        </w:rPr>
        <w:t>El middleware de Sanctum verifica el token. Si no es válido, devuelve 401 y el frontend redirige al login.</w:t>
      </w:r>
    </w:p>
    <w:p>
      <w:pPr>
        <w:pStyle w:val="ListBullet"/>
        <w:spacing w:after="40"/>
        <w:ind w:left="283"/>
      </w:pPr>
      <w:r>
        <w:rPr>
          <w:rFonts w:ascii="Calibri" w:hAnsi="Calibri"/>
          <w:b w:val="0"/>
          <w:i w:val="0"/>
          <w:color w:val="333333"/>
          <w:sz w:val="20"/>
        </w:rPr>
        <w:t>El middleware de permisos verifica que el rol del usuario puede realizar la operación solicitada.</w:t>
      </w:r>
    </w:p>
    <w:p>
      <w:pPr>
        <w:pStyle w:val="ListBullet"/>
        <w:spacing w:after="40"/>
        <w:ind w:left="283"/>
      </w:pPr>
      <w:r>
        <w:rPr>
          <w:rFonts w:ascii="Calibri" w:hAnsi="Calibri"/>
          <w:b w:val="0"/>
          <w:i w:val="0"/>
          <w:color w:val="333333"/>
          <w:sz w:val="20"/>
        </w:rPr>
        <w:t>El controlador procesa la petición, ejecuta la lógica de negocio y consulta la base de datos.</w:t>
      </w:r>
    </w:p>
    <w:p>
      <w:pPr>
        <w:pStyle w:val="ListBullet"/>
        <w:spacing w:after="40"/>
        <w:ind w:left="283"/>
      </w:pPr>
      <w:r>
        <w:rPr>
          <w:rFonts w:ascii="Calibri" w:hAnsi="Calibri"/>
          <w:b w:val="0"/>
          <w:i w:val="0"/>
          <w:color w:val="333333"/>
          <w:sz w:val="20"/>
        </w:rPr>
        <w:t>La respuesta JSON viaja de regreso al frontend, que actualiza el estado de React y re-renderiza la vista.</w:t>
      </w:r>
    </w:p>
    <w:p>
      <w:pPr>
        <w:spacing w:before="160" w:after="80"/>
      </w:pPr>
      <w:r>
        <w:rPr>
          <w:rFonts w:ascii="Calibri" w:hAnsi="Calibri"/>
          <w:b/>
          <w:i w:val="0"/>
          <w:color w:val="1F6FB8"/>
          <w:sz w:val="24"/>
        </w:rPr>
        <w:t>2.3. Patrón de comunicación frontend-backend</w:t>
      </w:r>
    </w:p>
    <w:p>
      <w:pPr>
        <w:spacing w:after="80" w:before="40"/>
      </w:pPr>
      <w:r>
        <w:rPr>
          <w:rFonts w:ascii="Calibri" w:hAnsi="Calibri"/>
          <w:b w:val="0"/>
          <w:i w:val="0"/>
          <w:color w:val="333333"/>
          <w:sz w:val="20"/>
        </w:rPr>
        <w:t>La comunicación entre el frontend y el backend es completamente stateless: cada petición HTTP incluye el token de autenticación y toda la información necesaria para ser procesada de forma independiente. El servidor no mantiene sesiones de usuario en memoria; el estado de sesión reside exclusivamente en el token gestionado por el cliente.</w:t>
      </w:r>
    </w:p>
    <w:p>
      <w:pPr>
        <w:spacing w:after="80" w:before="40"/>
      </w:pPr>
      <w:r>
        <w:rPr>
          <w:rFonts w:ascii="Calibri" w:hAnsi="Calibri"/>
          <w:b w:val="0"/>
          <w:i w:val="0"/>
          <w:color w:val="333333"/>
          <w:sz w:val="20"/>
        </w:rPr>
        <w:t>En entorno de desarrollo, Vite actúa como proxy inverso: las peticiones del navegador a /api son redirigidas automáticamente al servidor Laravel (localhost:8000), evitando problemas de CORS durante el desarrollo local. En producción, ambos servidores (Nginx para el frontend y PHP-FPM para el backend) están configurados con los encabezados CORS adecuados.</w:t>
      </w:r>
    </w:p>
    <w:p>
      <w:pPr>
        <w:spacing w:before="280" w:after="80"/>
      </w:pPr>
      <w:r>
        <w:rPr>
          <w:rFonts w:ascii="Calibri" w:hAnsi="Calibri"/>
          <w:b/>
          <w:i w:val="0"/>
          <w:color w:val="1D293D"/>
          <w:sz w:val="28"/>
        </w:rPr>
        <w:t>3. Stack tecnológico</w:t>
      </w:r>
    </w:p>
    <w:p>
      <w:pPr>
        <w:spacing w:after="80" w:before="40"/>
      </w:pPr>
      <w:r>
        <w:rPr>
          <w:rFonts w:ascii="Calibri" w:hAnsi="Calibri"/>
          <w:b w:val="0"/>
          <w:i w:val="0"/>
          <w:color w:val="333333"/>
          <w:sz w:val="20"/>
        </w:rPr>
        <w:t>La selección tecnológica de EVA prioriza la estabilidad, el soporte a largo plazo y la disponibilidad de documentación y comunidad. Todas las tecnologías utilizadas son de código abierto y cuentan con mantenimiento activo.</w:t>
      </w:r>
    </w:p>
    <w:p>
      <w:pPr>
        <w:spacing w:before="160" w:after="80"/>
      </w:pPr>
      <w:r>
        <w:rPr>
          <w:rFonts w:ascii="Calibri" w:hAnsi="Calibri"/>
          <w:b/>
          <w:i w:val="0"/>
          <w:color w:val="1F6FB8"/>
          <w:sz w:val="24"/>
        </w:rPr>
        <w:t>3.1. Backend</w:t>
      </w:r>
    </w:p>
    <w:p>
      <w:pPr>
        <w:spacing w:after="80" w:before="40"/>
      </w:pPr>
      <w:r>
        <w:rPr>
          <w:rFonts w:ascii="Calibri" w:hAnsi="Calibri"/>
          <w:b w:val="0"/>
          <w:i w:val="0"/>
          <w:color w:val="333333"/>
          <w:sz w:val="20"/>
        </w:rPr>
        <w:t>Tabla 3. Componentes del backend y su propósito en el sistema.</w:t>
      </w:r>
    </w:p>
    <w:tbl>
      <w:tblPr>
        <w:tblStyle w:val="TableGrid"/>
        <w:tblW w:type="auto" w:w="0"/>
        <w:jc w:val="left"/>
        <w:tblLook w:firstColumn="1" w:firstRow="1" w:lastColumn="0" w:lastRow="0" w:noHBand="0" w:noVBand="1" w:val="04A0"/>
      </w:tblPr>
      <w:tblGrid>
        <w:gridCol w:w="3041"/>
        <w:gridCol w:w="3041"/>
        <w:gridCol w:w="3041"/>
      </w:tblGrid>
      <w:tr>
        <w:tc>
          <w:tcPr>
            <w:tcW w:type="dxa" w:w="2551"/>
            <w:shd w:fill="1D293D" w:color="auto" w:val="clear"/>
          </w:tcPr>
          <w:p>
            <w:r>
              <w:rPr>
                <w:rFonts w:ascii="Calibri" w:hAnsi="Calibri"/>
                <w:b/>
                <w:i w:val="0"/>
                <w:color w:val="FFFFFF"/>
                <w:sz w:val="18"/>
              </w:rPr>
              <w:t>Tecnología</w:t>
            </w:r>
          </w:p>
        </w:tc>
        <w:tc>
          <w:tcPr>
            <w:tcW w:type="dxa" w:w="1417"/>
            <w:shd w:fill="1D293D" w:color="auto" w:val="clear"/>
          </w:tcPr>
          <w:p>
            <w:r>
              <w:rPr>
                <w:rFonts w:ascii="Calibri" w:hAnsi="Calibri"/>
                <w:b/>
                <w:i w:val="0"/>
                <w:color w:val="FFFFFF"/>
                <w:sz w:val="18"/>
              </w:rPr>
              <w:t>Versión</w:t>
            </w:r>
          </w:p>
        </w:tc>
        <w:tc>
          <w:tcPr>
            <w:tcW w:type="dxa" w:w="5669"/>
            <w:shd w:fill="1D293D" w:color="auto" w:val="clear"/>
          </w:tcPr>
          <w:p>
            <w:r>
              <w:rPr>
                <w:rFonts w:ascii="Calibri" w:hAnsi="Calibri"/>
                <w:b/>
                <w:i w:val="0"/>
                <w:color w:val="FFFFFF"/>
                <w:sz w:val="18"/>
              </w:rPr>
              <w:t>Propósito</w:t>
            </w:r>
          </w:p>
        </w:tc>
      </w:tr>
      <w:tr>
        <w:tc>
          <w:tcPr>
            <w:tcW w:type="dxa" w:w="2551"/>
            <w:shd w:fill="F2F6FB" w:color="auto" w:val="clear"/>
          </w:tcPr>
          <w:p>
            <w:r>
              <w:rPr>
                <w:rFonts w:ascii="Calibri" w:hAnsi="Calibri"/>
                <w:b w:val="0"/>
                <w:i w:val="0"/>
                <w:color w:val="333333"/>
                <w:sz w:val="18"/>
              </w:rPr>
              <w:t>PHP</w:t>
            </w:r>
          </w:p>
        </w:tc>
        <w:tc>
          <w:tcPr>
            <w:tcW w:type="dxa" w:w="1417"/>
            <w:shd w:fill="F2F6FB" w:color="auto" w:val="clear"/>
          </w:tcPr>
          <w:p>
            <w:r>
              <w:rPr>
                <w:rFonts w:ascii="Calibri" w:hAnsi="Calibri"/>
                <w:b w:val="0"/>
                <w:i w:val="0"/>
                <w:color w:val="333333"/>
                <w:sz w:val="18"/>
              </w:rPr>
              <w:t>^8.2</w:t>
            </w:r>
          </w:p>
        </w:tc>
        <w:tc>
          <w:tcPr>
            <w:tcW w:type="dxa" w:w="5669"/>
            <w:shd w:fill="F2F6FB" w:color="auto" w:val="clear"/>
          </w:tcPr>
          <w:p>
            <w:r>
              <w:rPr>
                <w:rFonts w:ascii="Calibri" w:hAnsi="Calibri"/>
                <w:b w:val="0"/>
                <w:i w:val="0"/>
                <w:color w:val="333333"/>
                <w:sz w:val="18"/>
              </w:rPr>
              <w:t>Lenguaje de servidor. Se aprovechan las mejoras de rendimiento de PHP 8.x (JIT, fibers, tipos union).</w:t>
            </w:r>
          </w:p>
        </w:tc>
      </w:tr>
      <w:tr>
        <w:tc>
          <w:tcPr>
            <w:tcW w:type="dxa" w:w="2551"/>
            <w:shd w:fill="FFFFFF" w:color="auto" w:val="clear"/>
          </w:tcPr>
          <w:p>
            <w:r>
              <w:rPr>
                <w:rFonts w:ascii="Calibri" w:hAnsi="Calibri"/>
                <w:b w:val="0"/>
                <w:i w:val="0"/>
                <w:color w:val="333333"/>
                <w:sz w:val="18"/>
              </w:rPr>
              <w:t>Laravel</w:t>
            </w:r>
          </w:p>
        </w:tc>
        <w:tc>
          <w:tcPr>
            <w:tcW w:type="dxa" w:w="1417"/>
            <w:shd w:fill="FFFFFF" w:color="auto" w:val="clear"/>
          </w:tcPr>
          <w:p>
            <w:r>
              <w:rPr>
                <w:rFonts w:ascii="Calibri" w:hAnsi="Calibri"/>
                <w:b w:val="0"/>
                <w:i w:val="0"/>
                <w:color w:val="333333"/>
                <w:sz w:val="18"/>
              </w:rPr>
              <w:t>^12.0</w:t>
            </w:r>
          </w:p>
        </w:tc>
        <w:tc>
          <w:tcPr>
            <w:tcW w:type="dxa" w:w="5669"/>
            <w:shd w:fill="FFFFFF" w:color="auto" w:val="clear"/>
          </w:tcPr>
          <w:p>
            <w:r>
              <w:rPr>
                <w:rFonts w:ascii="Calibri" w:hAnsi="Calibri"/>
                <w:b w:val="0"/>
                <w:i w:val="0"/>
                <w:color w:val="333333"/>
                <w:sz w:val="18"/>
              </w:rPr>
              <w:t>Framework principal. Provee el ORM Eloquent, el sistema de rutas, validaciones, colas, eventos y más.</w:t>
            </w:r>
          </w:p>
        </w:tc>
      </w:tr>
      <w:tr>
        <w:tc>
          <w:tcPr>
            <w:tcW w:type="dxa" w:w="2551"/>
            <w:shd w:fill="F2F6FB" w:color="auto" w:val="clear"/>
          </w:tcPr>
          <w:p>
            <w:r>
              <w:rPr>
                <w:rFonts w:ascii="Calibri" w:hAnsi="Calibri"/>
                <w:b w:val="0"/>
                <w:i w:val="0"/>
                <w:color w:val="333333"/>
                <w:sz w:val="18"/>
              </w:rPr>
              <w:t>Laravel Sanctum</w:t>
            </w:r>
          </w:p>
        </w:tc>
        <w:tc>
          <w:tcPr>
            <w:tcW w:type="dxa" w:w="1417"/>
            <w:shd w:fill="F2F6FB" w:color="auto" w:val="clear"/>
          </w:tcPr>
          <w:p>
            <w:r>
              <w:rPr>
                <w:rFonts w:ascii="Calibri" w:hAnsi="Calibri"/>
                <w:b w:val="0"/>
                <w:i w:val="0"/>
                <w:color w:val="333333"/>
                <w:sz w:val="18"/>
              </w:rPr>
              <w:t>^4.1</w:t>
            </w:r>
          </w:p>
        </w:tc>
        <w:tc>
          <w:tcPr>
            <w:tcW w:type="dxa" w:w="5669"/>
            <w:shd w:fill="F2F6FB" w:color="auto" w:val="clear"/>
          </w:tcPr>
          <w:p>
            <w:r>
              <w:rPr>
                <w:rFonts w:ascii="Calibri" w:hAnsi="Calibri"/>
                <w:b w:val="0"/>
                <w:i w:val="0"/>
                <w:color w:val="333333"/>
                <w:sz w:val="18"/>
              </w:rPr>
              <w:t>Autenticación stateless mediante tokens personales (Bearer Tokens). Reemplaza a Passport para APIs simples.</w:t>
            </w:r>
          </w:p>
        </w:tc>
      </w:tr>
      <w:tr>
        <w:tc>
          <w:tcPr>
            <w:tcW w:type="dxa" w:w="2551"/>
            <w:shd w:fill="FFFFFF" w:color="auto" w:val="clear"/>
          </w:tcPr>
          <w:p>
            <w:r>
              <w:rPr>
                <w:rFonts w:ascii="Calibri" w:hAnsi="Calibri"/>
                <w:b w:val="0"/>
                <w:i w:val="0"/>
                <w:color w:val="333333"/>
                <w:sz w:val="18"/>
              </w:rPr>
              <w:t>Spatie Laravel Permission</w:t>
            </w:r>
          </w:p>
        </w:tc>
        <w:tc>
          <w:tcPr>
            <w:tcW w:type="dxa" w:w="1417"/>
            <w:shd w:fill="FFFFFF" w:color="auto" w:val="clear"/>
          </w:tcPr>
          <w:p>
            <w:r>
              <w:rPr>
                <w:rFonts w:ascii="Calibri" w:hAnsi="Calibri"/>
                <w:b w:val="0"/>
                <w:i w:val="0"/>
                <w:color w:val="333333"/>
                <w:sz w:val="18"/>
              </w:rPr>
              <w:t>^6.20</w:t>
            </w:r>
          </w:p>
        </w:tc>
        <w:tc>
          <w:tcPr>
            <w:tcW w:type="dxa" w:w="5669"/>
            <w:shd w:fill="FFFFFF" w:color="auto" w:val="clear"/>
          </w:tcPr>
          <w:p>
            <w:r>
              <w:rPr>
                <w:rFonts w:ascii="Calibri" w:hAnsi="Calibri"/>
                <w:b w:val="0"/>
                <w:i w:val="0"/>
                <w:color w:val="333333"/>
                <w:sz w:val="18"/>
              </w:rPr>
              <w:t>Gestión de roles y permisos granulares. Permite definir permisos por módulo y por usuario.</w:t>
            </w:r>
          </w:p>
        </w:tc>
      </w:tr>
      <w:tr>
        <w:tc>
          <w:tcPr>
            <w:tcW w:type="dxa" w:w="2551"/>
            <w:shd w:fill="F2F6FB" w:color="auto" w:val="clear"/>
          </w:tcPr>
          <w:p>
            <w:r>
              <w:rPr>
                <w:rFonts w:ascii="Calibri" w:hAnsi="Calibri"/>
                <w:b w:val="0"/>
                <w:i w:val="0"/>
                <w:color w:val="333333"/>
                <w:sz w:val="18"/>
              </w:rPr>
              <w:t>Maatwebsite Excel</w:t>
            </w:r>
          </w:p>
        </w:tc>
        <w:tc>
          <w:tcPr>
            <w:tcW w:type="dxa" w:w="1417"/>
            <w:shd w:fill="F2F6FB" w:color="auto" w:val="clear"/>
          </w:tcPr>
          <w:p>
            <w:r>
              <w:rPr>
                <w:rFonts w:ascii="Calibri" w:hAnsi="Calibri"/>
                <w:b w:val="0"/>
                <w:i w:val="0"/>
                <w:color w:val="333333"/>
                <w:sz w:val="18"/>
              </w:rPr>
              <w:t>^3.1</w:t>
            </w:r>
          </w:p>
        </w:tc>
        <w:tc>
          <w:tcPr>
            <w:tcW w:type="dxa" w:w="5669"/>
            <w:shd w:fill="F2F6FB" w:color="auto" w:val="clear"/>
          </w:tcPr>
          <w:p>
            <w:r>
              <w:rPr>
                <w:rFonts w:ascii="Calibri" w:hAnsi="Calibri"/>
                <w:b w:val="0"/>
                <w:i w:val="0"/>
                <w:color w:val="333333"/>
                <w:sz w:val="18"/>
              </w:rPr>
              <w:t>Exportación de datos a formato Excel (.xlsx). Se usa en inventarios, cronogramas y calibraciones.</w:t>
            </w:r>
          </w:p>
        </w:tc>
      </w:tr>
      <w:tr>
        <w:tc>
          <w:tcPr>
            <w:tcW w:type="dxa" w:w="2551"/>
            <w:shd w:fill="FFFFFF" w:color="auto" w:val="clear"/>
          </w:tcPr>
          <w:p>
            <w:r>
              <w:rPr>
                <w:rFonts w:ascii="Calibri" w:hAnsi="Calibri"/>
                <w:b w:val="0"/>
                <w:i w:val="0"/>
                <w:color w:val="333333"/>
                <w:sz w:val="18"/>
              </w:rPr>
              <w:t>barryvdh/laravel-dompdf</w:t>
            </w:r>
          </w:p>
        </w:tc>
        <w:tc>
          <w:tcPr>
            <w:tcW w:type="dxa" w:w="1417"/>
            <w:shd w:fill="FFFFFF" w:color="auto" w:val="clear"/>
          </w:tcPr>
          <w:p>
            <w:r>
              <w:rPr>
                <w:rFonts w:ascii="Calibri" w:hAnsi="Calibri"/>
                <w:b w:val="0"/>
                <w:i w:val="0"/>
                <w:color w:val="333333"/>
                <w:sz w:val="18"/>
              </w:rPr>
              <w:t>^3.1</w:t>
            </w:r>
          </w:p>
        </w:tc>
        <w:tc>
          <w:tcPr>
            <w:tcW w:type="dxa" w:w="5669"/>
            <w:shd w:fill="FFFFFF" w:color="auto" w:val="clear"/>
          </w:tcPr>
          <w:p>
            <w:r>
              <w:rPr>
                <w:rFonts w:ascii="Calibri" w:hAnsi="Calibri"/>
                <w:b w:val="0"/>
                <w:i w:val="0"/>
                <w:color w:val="333333"/>
                <w:sz w:val="18"/>
              </w:rPr>
              <w:t>Generación de PDFs en el servidor a partir de plantillas Blade.</w:t>
            </w:r>
          </w:p>
        </w:tc>
      </w:tr>
      <w:tr>
        <w:tc>
          <w:tcPr>
            <w:tcW w:type="dxa" w:w="2551"/>
            <w:shd w:fill="F2F6FB" w:color="auto" w:val="clear"/>
          </w:tcPr>
          <w:p>
            <w:r>
              <w:rPr>
                <w:rFonts w:ascii="Calibri" w:hAnsi="Calibri"/>
                <w:b w:val="0"/>
                <w:i w:val="0"/>
                <w:color w:val="333333"/>
                <w:sz w:val="18"/>
              </w:rPr>
              <w:t>MySQL</w:t>
            </w:r>
          </w:p>
        </w:tc>
        <w:tc>
          <w:tcPr>
            <w:tcW w:type="dxa" w:w="1417"/>
            <w:shd w:fill="F2F6FB" w:color="auto" w:val="clear"/>
          </w:tcPr>
          <w:p>
            <w:r>
              <w:rPr>
                <w:rFonts w:ascii="Calibri" w:hAnsi="Calibri"/>
                <w:b w:val="0"/>
                <w:i w:val="0"/>
                <w:color w:val="333333"/>
                <w:sz w:val="18"/>
              </w:rPr>
              <w:t>8.x</w:t>
            </w:r>
          </w:p>
        </w:tc>
        <w:tc>
          <w:tcPr>
            <w:tcW w:type="dxa" w:w="5669"/>
            <w:shd w:fill="F2F6FB" w:color="auto" w:val="clear"/>
          </w:tcPr>
          <w:p>
            <w:r>
              <w:rPr>
                <w:rFonts w:ascii="Calibri" w:hAnsi="Calibri"/>
                <w:b w:val="0"/>
                <w:i w:val="0"/>
                <w:color w:val="333333"/>
                <w:sz w:val="18"/>
              </w:rPr>
              <w:t>Base de datos relacional. El esquema tiene más de 100 tablas que cubren todos los módulos del sistema.</w:t>
            </w:r>
          </w:p>
        </w:tc>
      </w:tr>
    </w:tbl>
    <w:p/>
    <w:p>
      <w:pPr>
        <w:spacing w:before="160" w:after="80"/>
      </w:pPr>
      <w:r>
        <w:rPr>
          <w:rFonts w:ascii="Calibri" w:hAnsi="Calibri"/>
          <w:b/>
          <w:i w:val="0"/>
          <w:color w:val="1F6FB8"/>
          <w:sz w:val="24"/>
        </w:rPr>
        <w:t>3.2. Frontend</w:t>
      </w:r>
    </w:p>
    <w:p>
      <w:pPr>
        <w:spacing w:after="80" w:before="40"/>
      </w:pPr>
      <w:r>
        <w:rPr>
          <w:rFonts w:ascii="Calibri" w:hAnsi="Calibri"/>
          <w:b w:val="0"/>
          <w:i w:val="0"/>
          <w:color w:val="333333"/>
          <w:sz w:val="20"/>
        </w:rPr>
        <w:t>Tabla 4. Componentes del frontend y su propósito en el sistema.</w:t>
      </w:r>
    </w:p>
    <w:tbl>
      <w:tblPr>
        <w:tblStyle w:val="TableGrid"/>
        <w:tblW w:type="auto" w:w="0"/>
        <w:jc w:val="left"/>
        <w:tblLook w:firstColumn="1" w:firstRow="1" w:lastColumn="0" w:lastRow="0" w:noHBand="0" w:noVBand="1" w:val="04A0"/>
      </w:tblPr>
      <w:tblGrid>
        <w:gridCol w:w="3041"/>
        <w:gridCol w:w="3041"/>
        <w:gridCol w:w="3041"/>
      </w:tblGrid>
      <w:tr>
        <w:tc>
          <w:tcPr>
            <w:tcW w:type="dxa" w:w="2551"/>
            <w:shd w:fill="1D293D" w:color="auto" w:val="clear"/>
          </w:tcPr>
          <w:p>
            <w:r>
              <w:rPr>
                <w:rFonts w:ascii="Calibri" w:hAnsi="Calibri"/>
                <w:b/>
                <w:i w:val="0"/>
                <w:color w:val="FFFFFF"/>
                <w:sz w:val="18"/>
              </w:rPr>
              <w:t>Tecnología</w:t>
            </w:r>
          </w:p>
        </w:tc>
        <w:tc>
          <w:tcPr>
            <w:tcW w:type="dxa" w:w="1417"/>
            <w:shd w:fill="1D293D" w:color="auto" w:val="clear"/>
          </w:tcPr>
          <w:p>
            <w:r>
              <w:rPr>
                <w:rFonts w:ascii="Calibri" w:hAnsi="Calibri"/>
                <w:b/>
                <w:i w:val="0"/>
                <w:color w:val="FFFFFF"/>
                <w:sz w:val="18"/>
              </w:rPr>
              <w:t>Versión</w:t>
            </w:r>
          </w:p>
        </w:tc>
        <w:tc>
          <w:tcPr>
            <w:tcW w:type="dxa" w:w="5669"/>
            <w:shd w:fill="1D293D" w:color="auto" w:val="clear"/>
          </w:tcPr>
          <w:p>
            <w:r>
              <w:rPr>
                <w:rFonts w:ascii="Calibri" w:hAnsi="Calibri"/>
                <w:b/>
                <w:i w:val="0"/>
                <w:color w:val="FFFFFF"/>
                <w:sz w:val="18"/>
              </w:rPr>
              <w:t>Propósito</w:t>
            </w:r>
          </w:p>
        </w:tc>
      </w:tr>
      <w:tr>
        <w:tc>
          <w:tcPr>
            <w:tcW w:type="dxa" w:w="2551"/>
            <w:shd w:fill="F2F6FB" w:color="auto" w:val="clear"/>
          </w:tcPr>
          <w:p>
            <w:r>
              <w:rPr>
                <w:rFonts w:ascii="Calibri" w:hAnsi="Calibri"/>
                <w:b w:val="0"/>
                <w:i w:val="0"/>
                <w:color w:val="333333"/>
                <w:sz w:val="18"/>
              </w:rPr>
              <w:t>React</w:t>
            </w:r>
          </w:p>
        </w:tc>
        <w:tc>
          <w:tcPr>
            <w:tcW w:type="dxa" w:w="1417"/>
            <w:shd w:fill="F2F6FB" w:color="auto" w:val="clear"/>
          </w:tcPr>
          <w:p>
            <w:r>
              <w:rPr>
                <w:rFonts w:ascii="Calibri" w:hAnsi="Calibri"/>
                <w:b w:val="0"/>
                <w:i w:val="0"/>
                <w:color w:val="333333"/>
                <w:sz w:val="18"/>
              </w:rPr>
              <w:t>19.2.0</w:t>
            </w:r>
          </w:p>
        </w:tc>
        <w:tc>
          <w:tcPr>
            <w:tcW w:type="dxa" w:w="5669"/>
            <w:shd w:fill="F2F6FB" w:color="auto" w:val="clear"/>
          </w:tcPr>
          <w:p>
            <w:r>
              <w:rPr>
                <w:rFonts w:ascii="Calibri" w:hAnsi="Calibri"/>
                <w:b w:val="0"/>
                <w:i w:val="0"/>
                <w:color w:val="333333"/>
                <w:sz w:val="18"/>
              </w:rPr>
              <w:t>Biblioteca principal de UI. Se usan componentes funcionales con hooks para todo el estado.</w:t>
            </w:r>
          </w:p>
        </w:tc>
      </w:tr>
      <w:tr>
        <w:tc>
          <w:tcPr>
            <w:tcW w:type="dxa" w:w="2551"/>
            <w:shd w:fill="FFFFFF" w:color="auto" w:val="clear"/>
          </w:tcPr>
          <w:p>
            <w:r>
              <w:rPr>
                <w:rFonts w:ascii="Calibri" w:hAnsi="Calibri"/>
                <w:b w:val="0"/>
                <w:i w:val="0"/>
                <w:color w:val="333333"/>
                <w:sz w:val="18"/>
              </w:rPr>
              <w:t>Vite</w:t>
            </w:r>
          </w:p>
        </w:tc>
        <w:tc>
          <w:tcPr>
            <w:tcW w:type="dxa" w:w="1417"/>
            <w:shd w:fill="FFFFFF" w:color="auto" w:val="clear"/>
          </w:tcPr>
          <w:p>
            <w:r>
              <w:rPr>
                <w:rFonts w:ascii="Calibri" w:hAnsi="Calibri"/>
                <w:b w:val="0"/>
                <w:i w:val="0"/>
                <w:color w:val="333333"/>
                <w:sz w:val="18"/>
              </w:rPr>
              <w:t>^6.3.5</w:t>
            </w:r>
          </w:p>
        </w:tc>
        <w:tc>
          <w:tcPr>
            <w:tcW w:type="dxa" w:w="5669"/>
            <w:shd w:fill="FFFFFF" w:color="auto" w:val="clear"/>
          </w:tcPr>
          <w:p>
            <w:r>
              <w:rPr>
                <w:rFonts w:ascii="Calibri" w:hAnsi="Calibri"/>
                <w:b w:val="0"/>
                <w:i w:val="0"/>
                <w:color w:val="333333"/>
                <w:sz w:val="18"/>
              </w:rPr>
              <w:t>Build tool y servidor de desarrollo. Compila el proyecto con esbuild para tiempos de build muy rápidos.</w:t>
            </w:r>
          </w:p>
        </w:tc>
      </w:tr>
      <w:tr>
        <w:tc>
          <w:tcPr>
            <w:tcW w:type="dxa" w:w="2551"/>
            <w:shd w:fill="F2F6FB" w:color="auto" w:val="clear"/>
          </w:tcPr>
          <w:p>
            <w:r>
              <w:rPr>
                <w:rFonts w:ascii="Calibri" w:hAnsi="Calibri"/>
                <w:b w:val="0"/>
                <w:i w:val="0"/>
                <w:color w:val="333333"/>
                <w:sz w:val="18"/>
              </w:rPr>
              <w:t>Tailwind CSS</w:t>
            </w:r>
          </w:p>
        </w:tc>
        <w:tc>
          <w:tcPr>
            <w:tcW w:type="dxa" w:w="1417"/>
            <w:shd w:fill="F2F6FB" w:color="auto" w:val="clear"/>
          </w:tcPr>
          <w:p>
            <w:r>
              <w:rPr>
                <w:rFonts w:ascii="Calibri" w:hAnsi="Calibri"/>
                <w:b w:val="0"/>
                <w:i w:val="0"/>
                <w:color w:val="333333"/>
                <w:sz w:val="18"/>
              </w:rPr>
              <w:t>^4.1.10</w:t>
            </w:r>
          </w:p>
        </w:tc>
        <w:tc>
          <w:tcPr>
            <w:tcW w:type="dxa" w:w="5669"/>
            <w:shd w:fill="F2F6FB" w:color="auto" w:val="clear"/>
          </w:tcPr>
          <w:p>
            <w:r>
              <w:rPr>
                <w:rFonts w:ascii="Calibri" w:hAnsi="Calibri"/>
                <w:b w:val="0"/>
                <w:i w:val="0"/>
                <w:color w:val="333333"/>
                <w:sz w:val="18"/>
              </w:rPr>
              <w:t>Framework de estilos utilitarios. Permite diseñar directamente en JSX sin archivos CSS separados.</w:t>
            </w:r>
          </w:p>
        </w:tc>
      </w:tr>
      <w:tr>
        <w:tc>
          <w:tcPr>
            <w:tcW w:type="dxa" w:w="2551"/>
            <w:shd w:fill="FFFFFF" w:color="auto" w:val="clear"/>
          </w:tcPr>
          <w:p>
            <w:r>
              <w:rPr>
                <w:rFonts w:ascii="Calibri" w:hAnsi="Calibri"/>
                <w:b w:val="0"/>
                <w:i w:val="0"/>
                <w:color w:val="333333"/>
                <w:sz w:val="18"/>
              </w:rPr>
              <w:t>Shadcn/ui (Radix UI)</w:t>
            </w:r>
          </w:p>
        </w:tc>
        <w:tc>
          <w:tcPr>
            <w:tcW w:type="dxa" w:w="1417"/>
            <w:shd w:fill="FFFFFF" w:color="auto" w:val="clear"/>
          </w:tcPr>
          <w:p>
            <w:r>
              <w:rPr>
                <w:rFonts w:ascii="Calibri" w:hAnsi="Calibri"/>
                <w:b w:val="0"/>
                <w:i w:val="0"/>
                <w:color w:val="333333"/>
                <w:sz w:val="18"/>
              </w:rPr>
              <w:t>—</w:t>
            </w:r>
          </w:p>
        </w:tc>
        <w:tc>
          <w:tcPr>
            <w:tcW w:type="dxa" w:w="5669"/>
            <w:shd w:fill="FFFFFF" w:color="auto" w:val="clear"/>
          </w:tcPr>
          <w:p>
            <w:r>
              <w:rPr>
                <w:rFonts w:ascii="Calibri" w:hAnsi="Calibri"/>
                <w:b w:val="0"/>
                <w:i w:val="0"/>
                <w:color w:val="333333"/>
                <w:sz w:val="18"/>
              </w:rPr>
              <w:t>Componentes de UI accesibles y sin estilos forzados: Dialog, Select, Tabs, Table, etc.</w:t>
            </w:r>
          </w:p>
        </w:tc>
      </w:tr>
      <w:tr>
        <w:tc>
          <w:tcPr>
            <w:tcW w:type="dxa" w:w="2551"/>
            <w:shd w:fill="F2F6FB" w:color="auto" w:val="clear"/>
          </w:tcPr>
          <w:p>
            <w:r>
              <w:rPr>
                <w:rFonts w:ascii="Calibri" w:hAnsi="Calibri"/>
                <w:b w:val="0"/>
                <w:i w:val="0"/>
                <w:color w:val="333333"/>
                <w:sz w:val="18"/>
              </w:rPr>
              <w:t>React Router DOM</w:t>
            </w:r>
          </w:p>
        </w:tc>
        <w:tc>
          <w:tcPr>
            <w:tcW w:type="dxa" w:w="1417"/>
            <w:shd w:fill="F2F6FB" w:color="auto" w:val="clear"/>
          </w:tcPr>
          <w:p>
            <w:r>
              <w:rPr>
                <w:rFonts w:ascii="Calibri" w:hAnsi="Calibri"/>
                <w:b w:val="0"/>
                <w:i w:val="0"/>
                <w:color w:val="333333"/>
                <w:sz w:val="18"/>
              </w:rPr>
              <w:t>^7.6.2</w:t>
            </w:r>
          </w:p>
        </w:tc>
        <w:tc>
          <w:tcPr>
            <w:tcW w:type="dxa" w:w="5669"/>
            <w:shd w:fill="F2F6FB" w:color="auto" w:val="clear"/>
          </w:tcPr>
          <w:p>
            <w:r>
              <w:rPr>
                <w:rFonts w:ascii="Calibri" w:hAnsi="Calibri"/>
                <w:b w:val="0"/>
                <w:i w:val="0"/>
                <w:color w:val="333333"/>
                <w:sz w:val="18"/>
              </w:rPr>
              <w:t>Enrutamiento del SPA. Define las rutas protegidas y los layouts de la aplicación.</w:t>
            </w:r>
          </w:p>
        </w:tc>
      </w:tr>
      <w:tr>
        <w:tc>
          <w:tcPr>
            <w:tcW w:type="dxa" w:w="2551"/>
            <w:shd w:fill="FFFFFF" w:color="auto" w:val="clear"/>
          </w:tcPr>
          <w:p>
            <w:r>
              <w:rPr>
                <w:rFonts w:ascii="Calibri" w:hAnsi="Calibri"/>
                <w:b w:val="0"/>
                <w:i w:val="0"/>
                <w:color w:val="333333"/>
                <w:sz w:val="18"/>
              </w:rPr>
              <w:t>Axios</w:t>
            </w:r>
          </w:p>
        </w:tc>
        <w:tc>
          <w:tcPr>
            <w:tcW w:type="dxa" w:w="1417"/>
            <w:shd w:fill="FFFFFF" w:color="auto" w:val="clear"/>
          </w:tcPr>
          <w:p>
            <w:r>
              <w:rPr>
                <w:rFonts w:ascii="Calibri" w:hAnsi="Calibri"/>
                <w:b w:val="0"/>
                <w:i w:val="0"/>
                <w:color w:val="333333"/>
                <w:sz w:val="18"/>
              </w:rPr>
              <w:t>^1.10.0</w:t>
            </w:r>
          </w:p>
        </w:tc>
        <w:tc>
          <w:tcPr>
            <w:tcW w:type="dxa" w:w="5669"/>
            <w:shd w:fill="FFFFFF" w:color="auto" w:val="clear"/>
          </w:tcPr>
          <w:p>
            <w:r>
              <w:rPr>
                <w:rFonts w:ascii="Calibri" w:hAnsi="Calibri"/>
                <w:b w:val="0"/>
                <w:i w:val="0"/>
                <w:color w:val="333333"/>
                <w:sz w:val="18"/>
              </w:rPr>
              <w:t>Cliente HTTP. Centralizado en httpService.js con interceptores de autenticación y manejo de errores.</w:t>
            </w:r>
          </w:p>
        </w:tc>
      </w:tr>
      <w:tr>
        <w:tc>
          <w:tcPr>
            <w:tcW w:type="dxa" w:w="2551"/>
            <w:shd w:fill="F2F6FB" w:color="auto" w:val="clear"/>
          </w:tcPr>
          <w:p>
            <w:r>
              <w:rPr>
                <w:rFonts w:ascii="Calibri" w:hAnsi="Calibri"/>
                <w:b w:val="0"/>
                <w:i w:val="0"/>
                <w:color w:val="333333"/>
                <w:sz w:val="18"/>
              </w:rPr>
              <w:t>Recharts</w:t>
            </w:r>
          </w:p>
        </w:tc>
        <w:tc>
          <w:tcPr>
            <w:tcW w:type="dxa" w:w="1417"/>
            <w:shd w:fill="F2F6FB" w:color="auto" w:val="clear"/>
          </w:tcPr>
          <w:p>
            <w:r>
              <w:rPr>
                <w:rFonts w:ascii="Calibri" w:hAnsi="Calibri"/>
                <w:b w:val="0"/>
                <w:i w:val="0"/>
                <w:color w:val="333333"/>
                <w:sz w:val="18"/>
              </w:rPr>
              <w:t>^3.8.0</w:t>
            </w:r>
          </w:p>
        </w:tc>
        <w:tc>
          <w:tcPr>
            <w:tcW w:type="dxa" w:w="5669"/>
            <w:shd w:fill="F2F6FB" w:color="auto" w:val="clear"/>
          </w:tcPr>
          <w:p>
            <w:r>
              <w:rPr>
                <w:rFonts w:ascii="Calibri" w:hAnsi="Calibri"/>
                <w:b w:val="0"/>
                <w:i w:val="0"/>
                <w:color w:val="333333"/>
                <w:sz w:val="18"/>
              </w:rPr>
              <w:t>Biblioteca de gráficos. Se usa en el dashboard para PieChart y BarChart de estadísticas.</w:t>
            </w:r>
          </w:p>
        </w:tc>
      </w:tr>
      <w:tr>
        <w:tc>
          <w:tcPr>
            <w:tcW w:type="dxa" w:w="2551"/>
            <w:shd w:fill="FFFFFF" w:color="auto" w:val="clear"/>
          </w:tcPr>
          <w:p>
            <w:r>
              <w:rPr>
                <w:rFonts w:ascii="Calibri" w:hAnsi="Calibri"/>
                <w:b w:val="0"/>
                <w:i w:val="0"/>
                <w:color w:val="333333"/>
                <w:sz w:val="18"/>
              </w:rPr>
              <w:t>@react-pdf/renderer</w:t>
            </w:r>
          </w:p>
        </w:tc>
        <w:tc>
          <w:tcPr>
            <w:tcW w:type="dxa" w:w="1417"/>
            <w:shd w:fill="FFFFFF" w:color="auto" w:val="clear"/>
          </w:tcPr>
          <w:p>
            <w:r>
              <w:rPr>
                <w:rFonts w:ascii="Calibri" w:hAnsi="Calibri"/>
                <w:b w:val="0"/>
                <w:i w:val="0"/>
                <w:color w:val="333333"/>
                <w:sz w:val="18"/>
              </w:rPr>
              <w:t>^4.3.0</w:t>
            </w:r>
          </w:p>
        </w:tc>
        <w:tc>
          <w:tcPr>
            <w:tcW w:type="dxa" w:w="5669"/>
            <w:shd w:fill="FFFFFF" w:color="auto" w:val="clear"/>
          </w:tcPr>
          <w:p>
            <w:r>
              <w:rPr>
                <w:rFonts w:ascii="Calibri" w:hAnsi="Calibri"/>
                <w:b w:val="0"/>
                <w:i w:val="0"/>
                <w:color w:val="333333"/>
                <w:sz w:val="18"/>
              </w:rPr>
              <w:t>Generación de PDFs en el cliente (navegador). Se usa para fichas técnicas y tickets.</w:t>
            </w:r>
          </w:p>
        </w:tc>
      </w:tr>
      <w:tr>
        <w:tc>
          <w:tcPr>
            <w:tcW w:type="dxa" w:w="2551"/>
            <w:shd w:fill="F2F6FB" w:color="auto" w:val="clear"/>
          </w:tcPr>
          <w:p>
            <w:r>
              <w:rPr>
                <w:rFonts w:ascii="Calibri" w:hAnsi="Calibri"/>
                <w:b w:val="0"/>
                <w:i w:val="0"/>
                <w:color w:val="333333"/>
                <w:sz w:val="18"/>
              </w:rPr>
              <w:t>Framer Motion</w:t>
            </w:r>
          </w:p>
        </w:tc>
        <w:tc>
          <w:tcPr>
            <w:tcW w:type="dxa" w:w="1417"/>
            <w:shd w:fill="F2F6FB" w:color="auto" w:val="clear"/>
          </w:tcPr>
          <w:p>
            <w:r>
              <w:rPr>
                <w:rFonts w:ascii="Calibri" w:hAnsi="Calibri"/>
                <w:b w:val="0"/>
                <w:i w:val="0"/>
                <w:color w:val="333333"/>
                <w:sz w:val="18"/>
              </w:rPr>
              <w:t>^12.x</w:t>
            </w:r>
          </w:p>
        </w:tc>
        <w:tc>
          <w:tcPr>
            <w:tcW w:type="dxa" w:w="5669"/>
            <w:shd w:fill="F2F6FB" w:color="auto" w:val="clear"/>
          </w:tcPr>
          <w:p>
            <w:r>
              <w:rPr>
                <w:rFonts w:ascii="Calibri" w:hAnsi="Calibri"/>
                <w:b w:val="0"/>
                <w:i w:val="0"/>
                <w:color w:val="333333"/>
                <w:sz w:val="18"/>
              </w:rPr>
              <w:t>Animaciones de UI: transiciones de modal, efectos de entrada de listas y tooltips.</w:t>
            </w:r>
          </w:p>
        </w:tc>
      </w:tr>
      <w:tr>
        <w:tc>
          <w:tcPr>
            <w:tcW w:type="dxa" w:w="2551"/>
            <w:shd w:fill="FFFFFF" w:color="auto" w:val="clear"/>
          </w:tcPr>
          <w:p>
            <w:r>
              <w:rPr>
                <w:rFonts w:ascii="Calibri" w:hAnsi="Calibri"/>
                <w:b w:val="0"/>
                <w:i w:val="0"/>
                <w:color w:val="333333"/>
                <w:sz w:val="18"/>
              </w:rPr>
              <w:t>Sonner</w:t>
            </w:r>
          </w:p>
        </w:tc>
        <w:tc>
          <w:tcPr>
            <w:tcW w:type="dxa" w:w="1417"/>
            <w:shd w:fill="FFFFFF" w:color="auto" w:val="clear"/>
          </w:tcPr>
          <w:p>
            <w:r>
              <w:rPr>
                <w:rFonts w:ascii="Calibri" w:hAnsi="Calibri"/>
                <w:b w:val="0"/>
                <w:i w:val="0"/>
                <w:color w:val="333333"/>
                <w:sz w:val="18"/>
              </w:rPr>
              <w:t>^2.0.6</w:t>
            </w:r>
          </w:p>
        </w:tc>
        <w:tc>
          <w:tcPr>
            <w:tcW w:type="dxa" w:w="5669"/>
            <w:shd w:fill="FFFFFF" w:color="auto" w:val="clear"/>
          </w:tcPr>
          <w:p>
            <w:r>
              <w:rPr>
                <w:rFonts w:ascii="Calibri" w:hAnsi="Calibri"/>
                <w:b w:val="0"/>
                <w:i w:val="0"/>
                <w:color w:val="333333"/>
                <w:sz w:val="18"/>
              </w:rPr>
              <w:t>Notificaciones toast (éxito, error, advertencia) accesibles y personalizables.</w:t>
            </w:r>
          </w:p>
        </w:tc>
      </w:tr>
      <w:tr>
        <w:tc>
          <w:tcPr>
            <w:tcW w:type="dxa" w:w="2551"/>
            <w:shd w:fill="F2F6FB" w:color="auto" w:val="clear"/>
          </w:tcPr>
          <w:p>
            <w:r>
              <w:rPr>
                <w:rFonts w:ascii="Calibri" w:hAnsi="Calibri"/>
                <w:b w:val="0"/>
                <w:i w:val="0"/>
                <w:color w:val="333333"/>
                <w:sz w:val="18"/>
              </w:rPr>
              <w:t>Lucide React</w:t>
            </w:r>
          </w:p>
        </w:tc>
        <w:tc>
          <w:tcPr>
            <w:tcW w:type="dxa" w:w="1417"/>
            <w:shd w:fill="F2F6FB" w:color="auto" w:val="clear"/>
          </w:tcPr>
          <w:p>
            <w:r>
              <w:rPr>
                <w:rFonts w:ascii="Calibri" w:hAnsi="Calibri"/>
                <w:b w:val="0"/>
                <w:i w:val="0"/>
                <w:color w:val="333333"/>
                <w:sz w:val="18"/>
              </w:rPr>
              <w:t>^0.517.0</w:t>
            </w:r>
          </w:p>
        </w:tc>
        <w:tc>
          <w:tcPr>
            <w:tcW w:type="dxa" w:w="5669"/>
            <w:shd w:fill="F2F6FB" w:color="auto" w:val="clear"/>
          </w:tcPr>
          <w:p>
            <w:r>
              <w:rPr>
                <w:rFonts w:ascii="Calibri" w:hAnsi="Calibri"/>
                <w:b w:val="0"/>
                <w:i w:val="0"/>
                <w:color w:val="333333"/>
                <w:sz w:val="18"/>
              </w:rPr>
              <w:t>Biblioteca de íconos SVG. Más de 500 íconos usados en toda la interfaz.</w:t>
            </w:r>
          </w:p>
        </w:tc>
      </w:tr>
    </w:tbl>
    <w:p/>
    <w:p>
      <w:pPr>
        <w:spacing w:before="280" w:after="80"/>
      </w:pPr>
      <w:r>
        <w:rPr>
          <w:rFonts w:ascii="Calibri" w:hAnsi="Calibri"/>
          <w:b/>
          <w:i w:val="0"/>
          <w:color w:val="1D293D"/>
          <w:sz w:val="28"/>
        </w:rPr>
        <w:t>4. Estructura de carpetas</w:t>
      </w:r>
    </w:p>
    <w:p>
      <w:pPr>
        <w:spacing w:after="80" w:before="40"/>
      </w:pPr>
      <w:r>
        <w:rPr>
          <w:rFonts w:ascii="Calibri" w:hAnsi="Calibri"/>
          <w:b w:val="0"/>
          <w:i w:val="0"/>
          <w:color w:val="333333"/>
          <w:sz w:val="20"/>
        </w:rPr>
        <w:t>El proyecto está organizado en dos repositorios independientes que conviven en el mismo directorio de trabajo: eva-backend/ para el servidor Laravel y eva-frontend/ para la aplicación React. Esta separación permite desplegar cada parte de forma independiente y facilita que equipos diferentes trabajen en paralelo.</w:t>
      </w:r>
    </w:p>
    <w:p>
      <w:pPr>
        <w:spacing w:before="160" w:after="80"/>
      </w:pPr>
      <w:r>
        <w:rPr>
          <w:rFonts w:ascii="Calibri" w:hAnsi="Calibri"/>
          <w:b/>
          <w:i w:val="0"/>
          <w:color w:val="1F6FB8"/>
          <w:sz w:val="24"/>
        </w:rPr>
        <w:t>4.1. Backend (eva-backend/)</w:t>
      </w:r>
    </w:p>
    <w:p>
      <w:pPr>
        <w:spacing w:after="80" w:before="40"/>
      </w:pPr>
      <w:r>
        <w:rPr>
          <w:rFonts w:ascii="Calibri" w:hAnsi="Calibri"/>
          <w:b w:val="0"/>
          <w:i w:val="0"/>
          <w:color w:val="333333"/>
          <w:sz w:val="20"/>
        </w:rPr>
        <w:t>Tabla 5. Directorios principales del backend y su contenido.</w:t>
      </w:r>
    </w:p>
    <w:tbl>
      <w:tblPr>
        <w:tblStyle w:val="TableGrid"/>
        <w:tblW w:type="auto" w:w="0"/>
        <w:jc w:val="left"/>
        <w:tblLook w:firstColumn="1" w:firstRow="1" w:lastColumn="0" w:lastRow="0" w:noHBand="0" w:noVBand="1" w:val="04A0"/>
      </w:tblPr>
      <w:tblGrid>
        <w:gridCol w:w="4561"/>
        <w:gridCol w:w="4561"/>
      </w:tblGrid>
      <w:tr>
        <w:tc>
          <w:tcPr>
            <w:tcW w:type="dxa" w:w="2835"/>
            <w:shd w:fill="1D293D" w:color="auto" w:val="clear"/>
          </w:tcPr>
          <w:p>
            <w:r>
              <w:rPr>
                <w:rFonts w:ascii="Calibri" w:hAnsi="Calibri"/>
                <w:b/>
                <w:i w:val="0"/>
                <w:color w:val="FFFFFF"/>
                <w:sz w:val="18"/>
              </w:rPr>
              <w:t>Directorio / Archivo</w:t>
            </w:r>
          </w:p>
        </w:tc>
        <w:tc>
          <w:tcPr>
            <w:tcW w:type="dxa" w:w="6803"/>
            <w:shd w:fill="1D293D" w:color="auto" w:val="clear"/>
          </w:tcPr>
          <w:p>
            <w:r>
              <w:rPr>
                <w:rFonts w:ascii="Calibri" w:hAnsi="Calibri"/>
                <w:b/>
                <w:i w:val="0"/>
                <w:color w:val="FFFFFF"/>
                <w:sz w:val="18"/>
              </w:rPr>
              <w:t>Descripción</w:t>
            </w:r>
          </w:p>
        </w:tc>
      </w:tr>
      <w:tr>
        <w:tc>
          <w:tcPr>
            <w:tcW w:type="dxa" w:w="2835"/>
            <w:shd w:fill="F2F6FB" w:color="auto" w:val="clear"/>
          </w:tcPr>
          <w:p>
            <w:r>
              <w:rPr>
                <w:rFonts w:ascii="Calibri" w:hAnsi="Calibri"/>
                <w:b w:val="0"/>
                <w:i w:val="0"/>
                <w:color w:val="333333"/>
                <w:sz w:val="18"/>
              </w:rPr>
              <w:t>app/Http/Controllers/Api/</w:t>
            </w:r>
          </w:p>
        </w:tc>
        <w:tc>
          <w:tcPr>
            <w:tcW w:type="dxa" w:w="6803"/>
            <w:shd w:fill="F2F6FB" w:color="auto" w:val="clear"/>
          </w:tcPr>
          <w:p>
            <w:r>
              <w:rPr>
                <w:rFonts w:ascii="Calibri" w:hAnsi="Calibri"/>
                <w:b w:val="0"/>
                <w:i w:val="0"/>
                <w:color w:val="333333"/>
                <w:sz w:val="18"/>
              </w:rPr>
              <w:t>Controladores de la API REST. Cada módulo tiene su propio controlador.</w:t>
            </w:r>
          </w:p>
        </w:tc>
      </w:tr>
      <w:tr>
        <w:tc>
          <w:tcPr>
            <w:tcW w:type="dxa" w:w="2835"/>
            <w:shd w:fill="FFFFFF" w:color="auto" w:val="clear"/>
          </w:tcPr>
          <w:p>
            <w:r>
              <w:rPr>
                <w:rFonts w:ascii="Calibri" w:hAnsi="Calibri"/>
                <w:b w:val="0"/>
                <w:i w:val="0"/>
                <w:color w:val="333333"/>
                <w:sz w:val="18"/>
              </w:rPr>
              <w:t>app/Http/Middleware/</w:t>
            </w:r>
          </w:p>
        </w:tc>
        <w:tc>
          <w:tcPr>
            <w:tcW w:type="dxa" w:w="6803"/>
            <w:shd w:fill="FFFFFF" w:color="auto" w:val="clear"/>
          </w:tcPr>
          <w:p>
            <w:r>
              <w:rPr>
                <w:rFonts w:ascii="Calibri" w:hAnsi="Calibri"/>
                <w:b w:val="0"/>
                <w:i w:val="0"/>
                <w:color w:val="333333"/>
                <w:sz w:val="18"/>
              </w:rPr>
              <w:t>Middleware personalizado: autenticación, permisos, logging de peticiones.</w:t>
            </w:r>
          </w:p>
        </w:tc>
      </w:tr>
      <w:tr>
        <w:tc>
          <w:tcPr>
            <w:tcW w:type="dxa" w:w="2835"/>
            <w:shd w:fill="F2F6FB" w:color="auto" w:val="clear"/>
          </w:tcPr>
          <w:p>
            <w:r>
              <w:rPr>
                <w:rFonts w:ascii="Calibri" w:hAnsi="Calibri"/>
                <w:b w:val="0"/>
                <w:i w:val="0"/>
                <w:color w:val="333333"/>
                <w:sz w:val="18"/>
              </w:rPr>
              <w:t>app/Http/Requests/</w:t>
            </w:r>
          </w:p>
        </w:tc>
        <w:tc>
          <w:tcPr>
            <w:tcW w:type="dxa" w:w="6803"/>
            <w:shd w:fill="F2F6FB" w:color="auto" w:val="clear"/>
          </w:tcPr>
          <w:p>
            <w:r>
              <w:rPr>
                <w:rFonts w:ascii="Calibri" w:hAnsi="Calibri"/>
                <w:b w:val="0"/>
                <w:i w:val="0"/>
                <w:color w:val="333333"/>
                <w:sz w:val="18"/>
              </w:rPr>
              <w:t>Clases de validación de formularios (FormRequest). Validan los datos antes de llegar al controlador.</w:t>
            </w:r>
          </w:p>
        </w:tc>
      </w:tr>
      <w:tr>
        <w:tc>
          <w:tcPr>
            <w:tcW w:type="dxa" w:w="2835"/>
            <w:shd w:fill="FFFFFF" w:color="auto" w:val="clear"/>
          </w:tcPr>
          <w:p>
            <w:r>
              <w:rPr>
                <w:rFonts w:ascii="Calibri" w:hAnsi="Calibri"/>
                <w:b w:val="0"/>
                <w:i w:val="0"/>
                <w:color w:val="333333"/>
                <w:sz w:val="18"/>
              </w:rPr>
              <w:t>app/Models/</w:t>
            </w:r>
          </w:p>
        </w:tc>
        <w:tc>
          <w:tcPr>
            <w:tcW w:type="dxa" w:w="6803"/>
            <w:shd w:fill="FFFFFF" w:color="auto" w:val="clear"/>
          </w:tcPr>
          <w:p>
            <w:r>
              <w:rPr>
                <w:rFonts w:ascii="Calibri" w:hAnsi="Calibri"/>
                <w:b w:val="0"/>
                <w:i w:val="0"/>
                <w:color w:val="333333"/>
                <w:sz w:val="18"/>
              </w:rPr>
              <w:t>Modelos Eloquent. Representan las tablas de la base de datos y sus relaciones.</w:t>
            </w:r>
          </w:p>
        </w:tc>
      </w:tr>
      <w:tr>
        <w:tc>
          <w:tcPr>
            <w:tcW w:type="dxa" w:w="2835"/>
            <w:shd w:fill="F2F6FB" w:color="auto" w:val="clear"/>
          </w:tcPr>
          <w:p>
            <w:r>
              <w:rPr>
                <w:rFonts w:ascii="Calibri" w:hAnsi="Calibri"/>
                <w:b w:val="0"/>
                <w:i w:val="0"/>
                <w:color w:val="333333"/>
                <w:sz w:val="18"/>
              </w:rPr>
              <w:t>app/Services/</w:t>
            </w:r>
          </w:p>
        </w:tc>
        <w:tc>
          <w:tcPr>
            <w:tcW w:type="dxa" w:w="6803"/>
            <w:shd w:fill="F2F6FB" w:color="auto" w:val="clear"/>
          </w:tcPr>
          <w:p>
            <w:r>
              <w:rPr>
                <w:rFonts w:ascii="Calibri" w:hAnsi="Calibri"/>
                <w:b w:val="0"/>
                <w:i w:val="0"/>
                <w:color w:val="333333"/>
                <w:sz w:val="18"/>
              </w:rPr>
              <w:t>Servicios con lógica de negocio reutilizable (ej.: cálculo de fechas de mantenimiento).</w:t>
            </w:r>
          </w:p>
        </w:tc>
      </w:tr>
      <w:tr>
        <w:tc>
          <w:tcPr>
            <w:tcW w:type="dxa" w:w="2835"/>
            <w:shd w:fill="FFFFFF" w:color="auto" w:val="clear"/>
          </w:tcPr>
          <w:p>
            <w:r>
              <w:rPr>
                <w:rFonts w:ascii="Calibri" w:hAnsi="Calibri"/>
                <w:b w:val="0"/>
                <w:i w:val="0"/>
                <w:color w:val="333333"/>
                <w:sz w:val="18"/>
              </w:rPr>
              <w:t>config/</w:t>
            </w:r>
          </w:p>
        </w:tc>
        <w:tc>
          <w:tcPr>
            <w:tcW w:type="dxa" w:w="6803"/>
            <w:shd w:fill="FFFFFF" w:color="auto" w:val="clear"/>
          </w:tcPr>
          <w:p>
            <w:r>
              <w:rPr>
                <w:rFonts w:ascii="Calibri" w:hAnsi="Calibri"/>
                <w:b w:val="0"/>
                <w:i w:val="0"/>
                <w:color w:val="333333"/>
                <w:sz w:val="18"/>
              </w:rPr>
              <w:t>Configuraciones de Laravel: base de datos, CORS, Sanctum, sesión, correo, etc.</w:t>
            </w:r>
          </w:p>
        </w:tc>
      </w:tr>
      <w:tr>
        <w:tc>
          <w:tcPr>
            <w:tcW w:type="dxa" w:w="2835"/>
            <w:shd w:fill="F2F6FB" w:color="auto" w:val="clear"/>
          </w:tcPr>
          <w:p>
            <w:r>
              <w:rPr>
                <w:rFonts w:ascii="Calibri" w:hAnsi="Calibri"/>
                <w:b w:val="0"/>
                <w:i w:val="0"/>
                <w:color w:val="333333"/>
                <w:sz w:val="18"/>
              </w:rPr>
              <w:t>database/migrations/</w:t>
            </w:r>
          </w:p>
        </w:tc>
        <w:tc>
          <w:tcPr>
            <w:tcW w:type="dxa" w:w="6803"/>
            <w:shd w:fill="F2F6FB" w:color="auto" w:val="clear"/>
          </w:tcPr>
          <w:p>
            <w:r>
              <w:rPr>
                <w:rFonts w:ascii="Calibri" w:hAnsi="Calibri"/>
                <w:b w:val="0"/>
                <w:i w:val="0"/>
                <w:color w:val="333333"/>
                <w:sz w:val="18"/>
              </w:rPr>
              <w:t>Definición del esquema de la base de datos en PHP. Permite recrear la estructura en cualquier entorno.</w:t>
            </w:r>
          </w:p>
        </w:tc>
      </w:tr>
      <w:tr>
        <w:tc>
          <w:tcPr>
            <w:tcW w:type="dxa" w:w="2835"/>
            <w:shd w:fill="FFFFFF" w:color="auto" w:val="clear"/>
          </w:tcPr>
          <w:p>
            <w:r>
              <w:rPr>
                <w:rFonts w:ascii="Calibri" w:hAnsi="Calibri"/>
                <w:b w:val="0"/>
                <w:i w:val="0"/>
                <w:color w:val="333333"/>
                <w:sz w:val="18"/>
              </w:rPr>
              <w:t>database/seeders/</w:t>
            </w:r>
          </w:p>
        </w:tc>
        <w:tc>
          <w:tcPr>
            <w:tcW w:type="dxa" w:w="6803"/>
            <w:shd w:fill="FFFFFF" w:color="auto" w:val="clear"/>
          </w:tcPr>
          <w:p>
            <w:r>
              <w:rPr>
                <w:rFonts w:ascii="Calibri" w:hAnsi="Calibri"/>
                <w:b w:val="0"/>
                <w:i w:val="0"/>
                <w:color w:val="333333"/>
                <w:sz w:val="18"/>
              </w:rPr>
              <w:t>Datos iniciales del sistema: roles, estados, tipos de equipo, catálogos.</w:t>
            </w:r>
          </w:p>
        </w:tc>
      </w:tr>
      <w:tr>
        <w:tc>
          <w:tcPr>
            <w:tcW w:type="dxa" w:w="2835"/>
            <w:shd w:fill="F2F6FB" w:color="auto" w:val="clear"/>
          </w:tcPr>
          <w:p>
            <w:r>
              <w:rPr>
                <w:rFonts w:ascii="Calibri" w:hAnsi="Calibri"/>
                <w:b w:val="0"/>
                <w:i w:val="0"/>
                <w:color w:val="333333"/>
                <w:sz w:val="18"/>
              </w:rPr>
              <w:t>routes/api.php</w:t>
            </w:r>
          </w:p>
        </w:tc>
        <w:tc>
          <w:tcPr>
            <w:tcW w:type="dxa" w:w="6803"/>
            <w:shd w:fill="F2F6FB" w:color="auto" w:val="clear"/>
          </w:tcPr>
          <w:p>
            <w:r>
              <w:rPr>
                <w:rFonts w:ascii="Calibri" w:hAnsi="Calibri"/>
                <w:b w:val="0"/>
                <w:i w:val="0"/>
                <w:color w:val="333333"/>
                <w:sz w:val="18"/>
              </w:rPr>
              <w:t>Todas las rutas de la API REST. Archivo central del sistema, con más de 400 endpoints registrados.</w:t>
            </w:r>
          </w:p>
        </w:tc>
      </w:tr>
      <w:tr>
        <w:tc>
          <w:tcPr>
            <w:tcW w:type="dxa" w:w="2835"/>
            <w:shd w:fill="FFFFFF" w:color="auto" w:val="clear"/>
          </w:tcPr>
          <w:p>
            <w:r>
              <w:rPr>
                <w:rFonts w:ascii="Calibri" w:hAnsi="Calibri"/>
                <w:b w:val="0"/>
                <w:i w:val="0"/>
                <w:color w:val="333333"/>
                <w:sz w:val="18"/>
              </w:rPr>
              <w:t>storage/app/public/</w:t>
            </w:r>
          </w:p>
        </w:tc>
        <w:tc>
          <w:tcPr>
            <w:tcW w:type="dxa" w:w="6803"/>
            <w:shd w:fill="FFFFFF" w:color="auto" w:val="clear"/>
          </w:tcPr>
          <w:p>
            <w:r>
              <w:rPr>
                <w:rFonts w:ascii="Calibri" w:hAnsi="Calibri"/>
                <w:b w:val="0"/>
                <w:i w:val="0"/>
                <w:color w:val="333333"/>
                <w:sz w:val="18"/>
              </w:rPr>
              <w:t>Archivos subidos por los usuarios: imágenes de equipos, documentos, archivos Excel, registros INVIMA.</w:t>
            </w:r>
          </w:p>
        </w:tc>
      </w:tr>
      <w:tr>
        <w:tc>
          <w:tcPr>
            <w:tcW w:type="dxa" w:w="2835"/>
            <w:shd w:fill="F2F6FB" w:color="auto" w:val="clear"/>
          </w:tcPr>
          <w:p>
            <w:r>
              <w:rPr>
                <w:rFonts w:ascii="Calibri" w:hAnsi="Calibri"/>
                <w:b w:val="0"/>
                <w:i w:val="0"/>
                <w:color w:val="333333"/>
                <w:sz w:val="18"/>
              </w:rPr>
              <w:t>.env</w:t>
            </w:r>
          </w:p>
        </w:tc>
        <w:tc>
          <w:tcPr>
            <w:tcW w:type="dxa" w:w="6803"/>
            <w:shd w:fill="F2F6FB" w:color="auto" w:val="clear"/>
          </w:tcPr>
          <w:p>
            <w:r>
              <w:rPr>
                <w:rFonts w:ascii="Calibri" w:hAnsi="Calibri"/>
                <w:b w:val="0"/>
                <w:i w:val="0"/>
                <w:color w:val="333333"/>
                <w:sz w:val="18"/>
              </w:rPr>
              <w:t>Variables de entorno: credenciales de BD, claves de aplicación, URLs, configuración de correo.</w:t>
            </w:r>
          </w:p>
        </w:tc>
      </w:tr>
    </w:tbl>
    <w:p/>
    <w:p>
      <w:pPr>
        <w:spacing w:before="160" w:after="80"/>
      </w:pPr>
      <w:r>
        <w:rPr>
          <w:rFonts w:ascii="Calibri" w:hAnsi="Calibri"/>
          <w:b/>
          <w:i w:val="0"/>
          <w:color w:val="1F6FB8"/>
          <w:sz w:val="24"/>
        </w:rPr>
        <w:t>4.2. Frontend (eva-frontend/src/)</w:t>
      </w:r>
    </w:p>
    <w:p>
      <w:pPr>
        <w:spacing w:after="80" w:before="40"/>
      </w:pPr>
      <w:r>
        <w:rPr>
          <w:rFonts w:ascii="Calibri" w:hAnsi="Calibri"/>
          <w:b w:val="0"/>
          <w:i w:val="0"/>
          <w:color w:val="333333"/>
          <w:sz w:val="20"/>
        </w:rPr>
        <w:t>Tabla 6. Directorios del frontend y su contenido.</w:t>
      </w:r>
    </w:p>
    <w:tbl>
      <w:tblPr>
        <w:tblStyle w:val="TableGrid"/>
        <w:tblW w:type="auto" w:w="0"/>
        <w:jc w:val="left"/>
        <w:tblLook w:firstColumn="1" w:firstRow="1" w:lastColumn="0" w:lastRow="0" w:noHBand="0" w:noVBand="1" w:val="04A0"/>
      </w:tblPr>
      <w:tblGrid>
        <w:gridCol w:w="4561"/>
        <w:gridCol w:w="4561"/>
      </w:tblGrid>
      <w:tr>
        <w:tc>
          <w:tcPr>
            <w:tcW w:type="dxa" w:w="3118"/>
            <w:shd w:fill="1D293D" w:color="auto" w:val="clear"/>
          </w:tcPr>
          <w:p>
            <w:r>
              <w:rPr>
                <w:rFonts w:ascii="Calibri" w:hAnsi="Calibri"/>
                <w:b/>
                <w:i w:val="0"/>
                <w:color w:val="FFFFFF"/>
                <w:sz w:val="18"/>
              </w:rPr>
              <w:t>Directorio / Archivo</w:t>
            </w:r>
          </w:p>
        </w:tc>
        <w:tc>
          <w:tcPr>
            <w:tcW w:type="dxa" w:w="6803"/>
            <w:shd w:fill="1D293D" w:color="auto" w:val="clear"/>
          </w:tcPr>
          <w:p>
            <w:r>
              <w:rPr>
                <w:rFonts w:ascii="Calibri" w:hAnsi="Calibri"/>
                <w:b/>
                <w:i w:val="0"/>
                <w:color w:val="FFFFFF"/>
                <w:sz w:val="18"/>
              </w:rPr>
              <w:t>Descripción</w:t>
            </w:r>
          </w:p>
        </w:tc>
      </w:tr>
      <w:tr>
        <w:tc>
          <w:tcPr>
            <w:tcW w:type="dxa" w:w="3118"/>
            <w:shd w:fill="F2F6FB" w:color="auto" w:val="clear"/>
          </w:tcPr>
          <w:p>
            <w:r>
              <w:rPr>
                <w:rFonts w:ascii="Calibri" w:hAnsi="Calibri"/>
                <w:b w:val="0"/>
                <w:i w:val="0"/>
                <w:color w:val="333333"/>
                <w:sz w:val="18"/>
              </w:rPr>
              <w:t>App.jsx</w:t>
            </w:r>
          </w:p>
        </w:tc>
        <w:tc>
          <w:tcPr>
            <w:tcW w:type="dxa" w:w="6803"/>
            <w:shd w:fill="F2F6FB" w:color="auto" w:val="clear"/>
          </w:tcPr>
          <w:p>
            <w:r>
              <w:rPr>
                <w:rFonts w:ascii="Calibri" w:hAnsi="Calibri"/>
                <w:b w:val="0"/>
                <w:i w:val="0"/>
                <w:color w:val="333333"/>
                <w:sz w:val="18"/>
              </w:rPr>
              <w:t>Componente raíz. Define el router principal, las rutas protegidas y el layout general.</w:t>
            </w:r>
          </w:p>
        </w:tc>
      </w:tr>
      <w:tr>
        <w:tc>
          <w:tcPr>
            <w:tcW w:type="dxa" w:w="3118"/>
            <w:shd w:fill="FFFFFF" w:color="auto" w:val="clear"/>
          </w:tcPr>
          <w:p>
            <w:r>
              <w:rPr>
                <w:rFonts w:ascii="Calibri" w:hAnsi="Calibri"/>
                <w:b w:val="0"/>
                <w:i w:val="0"/>
                <w:color w:val="333333"/>
                <w:sz w:val="18"/>
              </w:rPr>
              <w:t>components/modals/</w:t>
            </w:r>
          </w:p>
        </w:tc>
        <w:tc>
          <w:tcPr>
            <w:tcW w:type="dxa" w:w="6803"/>
            <w:shd w:fill="FFFFFF" w:color="auto" w:val="clear"/>
          </w:tcPr>
          <w:p>
            <w:r>
              <w:rPr>
                <w:rFonts w:ascii="Calibri" w:hAnsi="Calibri"/>
                <w:b w:val="0"/>
                <w:i w:val="0"/>
                <w:color w:val="333333"/>
                <w:sz w:val="18"/>
              </w:rPr>
              <w:t>Más de 100 modales de la aplicación: agregar equipo, editar, ver detalle, historial, tickets, etc.</w:t>
            </w:r>
          </w:p>
        </w:tc>
      </w:tr>
      <w:tr>
        <w:tc>
          <w:tcPr>
            <w:tcW w:type="dxa" w:w="3118"/>
            <w:shd w:fill="F2F6FB" w:color="auto" w:val="clear"/>
          </w:tcPr>
          <w:p>
            <w:r>
              <w:rPr>
                <w:rFonts w:ascii="Calibri" w:hAnsi="Calibri"/>
                <w:b w:val="0"/>
                <w:i w:val="0"/>
                <w:color w:val="333333"/>
                <w:sz w:val="18"/>
              </w:rPr>
              <w:t>components/pdf/</w:t>
            </w:r>
          </w:p>
        </w:tc>
        <w:tc>
          <w:tcPr>
            <w:tcW w:type="dxa" w:w="6803"/>
            <w:shd w:fill="F2F6FB" w:color="auto" w:val="clear"/>
          </w:tcPr>
          <w:p>
            <w:r>
              <w:rPr>
                <w:rFonts w:ascii="Calibri" w:hAnsi="Calibri"/>
                <w:b w:val="0"/>
                <w:i w:val="0"/>
                <w:color w:val="333333"/>
                <w:sz w:val="18"/>
              </w:rPr>
              <w:t>Generadores de PDF del lado del cliente con @react-pdf/renderer.</w:t>
            </w:r>
          </w:p>
        </w:tc>
      </w:tr>
      <w:tr>
        <w:tc>
          <w:tcPr>
            <w:tcW w:type="dxa" w:w="3118"/>
            <w:shd w:fill="FFFFFF" w:color="auto" w:val="clear"/>
          </w:tcPr>
          <w:p>
            <w:r>
              <w:rPr>
                <w:rFonts w:ascii="Calibri" w:hAnsi="Calibri"/>
                <w:b w:val="0"/>
                <w:i w:val="0"/>
                <w:color w:val="333333"/>
                <w:sz w:val="18"/>
              </w:rPr>
              <w:t>components/ui/</w:t>
            </w:r>
          </w:p>
        </w:tc>
        <w:tc>
          <w:tcPr>
            <w:tcW w:type="dxa" w:w="6803"/>
            <w:shd w:fill="FFFFFF" w:color="auto" w:val="clear"/>
          </w:tcPr>
          <w:p>
            <w:r>
              <w:rPr>
                <w:rFonts w:ascii="Calibri" w:hAnsi="Calibri"/>
                <w:b w:val="0"/>
                <w:i w:val="0"/>
                <w:color w:val="333333"/>
                <w:sz w:val="18"/>
              </w:rPr>
              <w:t>Componentes base reutilizables: Button, Input, Select, Table, Badge, Dialog (basados en Shadcn).</w:t>
            </w:r>
          </w:p>
        </w:tc>
      </w:tr>
      <w:tr>
        <w:tc>
          <w:tcPr>
            <w:tcW w:type="dxa" w:w="3118"/>
            <w:shd w:fill="F2F6FB" w:color="auto" w:val="clear"/>
          </w:tcPr>
          <w:p>
            <w:r>
              <w:rPr>
                <w:rFonts w:ascii="Calibri" w:hAnsi="Calibri"/>
                <w:b w:val="0"/>
                <w:i w:val="0"/>
                <w:color w:val="333333"/>
                <w:sz w:val="18"/>
              </w:rPr>
              <w:t>components/equipment/</w:t>
            </w:r>
          </w:p>
        </w:tc>
        <w:tc>
          <w:tcPr>
            <w:tcW w:type="dxa" w:w="6803"/>
            <w:shd w:fill="F2F6FB" w:color="auto" w:val="clear"/>
          </w:tcPr>
          <w:p>
            <w:r>
              <w:rPr>
                <w:rFonts w:ascii="Calibri" w:hAnsi="Calibri"/>
                <w:b w:val="0"/>
                <w:i w:val="0"/>
                <w:color w:val="333333"/>
                <w:sz w:val="18"/>
              </w:rPr>
              <w:t>Sub-componentes específicos del módulo de equipos.</w:t>
            </w:r>
          </w:p>
        </w:tc>
      </w:tr>
      <w:tr>
        <w:tc>
          <w:tcPr>
            <w:tcW w:type="dxa" w:w="3118"/>
            <w:shd w:fill="FFFFFF" w:color="auto" w:val="clear"/>
          </w:tcPr>
          <w:p>
            <w:r>
              <w:rPr>
                <w:rFonts w:ascii="Calibri" w:hAnsi="Calibri"/>
                <w:b w:val="0"/>
                <w:i w:val="0"/>
                <w:color w:val="333333"/>
                <w:sz w:val="18"/>
              </w:rPr>
              <w:t>components/common/</w:t>
            </w:r>
          </w:p>
        </w:tc>
        <w:tc>
          <w:tcPr>
            <w:tcW w:type="dxa" w:w="6803"/>
            <w:shd w:fill="FFFFFF" w:color="auto" w:val="clear"/>
          </w:tcPr>
          <w:p>
            <w:r>
              <w:rPr>
                <w:rFonts w:ascii="Calibri" w:hAnsi="Calibri"/>
                <w:b w:val="0"/>
                <w:i w:val="0"/>
                <w:color w:val="333333"/>
                <w:sz w:val="18"/>
              </w:rPr>
              <w:t>Componentes transversales: Pagination, ConfirmDialog, LoadingSpinner, EmptyState.</w:t>
            </w:r>
          </w:p>
        </w:tc>
      </w:tr>
      <w:tr>
        <w:tc>
          <w:tcPr>
            <w:tcW w:type="dxa" w:w="3118"/>
            <w:shd w:fill="F2F6FB" w:color="auto" w:val="clear"/>
          </w:tcPr>
          <w:p>
            <w:r>
              <w:rPr>
                <w:rFonts w:ascii="Calibri" w:hAnsi="Calibri"/>
                <w:b w:val="0"/>
                <w:i w:val="0"/>
                <w:color w:val="333333"/>
                <w:sz w:val="18"/>
              </w:rPr>
              <w:t>components/skeletons/</w:t>
            </w:r>
          </w:p>
        </w:tc>
        <w:tc>
          <w:tcPr>
            <w:tcW w:type="dxa" w:w="6803"/>
            <w:shd w:fill="F2F6FB" w:color="auto" w:val="clear"/>
          </w:tcPr>
          <w:p>
            <w:r>
              <w:rPr>
                <w:rFonts w:ascii="Calibri" w:hAnsi="Calibri"/>
                <w:b w:val="0"/>
                <w:i w:val="0"/>
                <w:color w:val="333333"/>
                <w:sz w:val="18"/>
              </w:rPr>
              <w:t>Estados de carga (skeleton screens) para cada vista principal.</w:t>
            </w:r>
          </w:p>
        </w:tc>
      </w:tr>
      <w:tr>
        <w:tc>
          <w:tcPr>
            <w:tcW w:type="dxa" w:w="3118"/>
            <w:shd w:fill="FFFFFF" w:color="auto" w:val="clear"/>
          </w:tcPr>
          <w:p>
            <w:r>
              <w:rPr>
                <w:rFonts w:ascii="Calibri" w:hAnsi="Calibri"/>
                <w:b w:val="0"/>
                <w:i w:val="0"/>
                <w:color w:val="333333"/>
                <w:sz w:val="18"/>
              </w:rPr>
              <w:t>components/*.jsx</w:t>
            </w:r>
          </w:p>
        </w:tc>
        <w:tc>
          <w:tcPr>
            <w:tcW w:type="dxa" w:w="6803"/>
            <w:shd w:fill="FFFFFF" w:color="auto" w:val="clear"/>
          </w:tcPr>
          <w:p>
            <w:r>
              <w:rPr>
                <w:rFonts w:ascii="Calibri" w:hAnsi="Calibri"/>
                <w:b w:val="0"/>
                <w:i w:val="0"/>
                <w:color w:val="333333"/>
                <w:sz w:val="18"/>
              </w:rPr>
              <w:t>Vistas principales de cada módulo: Equipos, Tickets, Planes, Dashboard, Usuarios, etc.</w:t>
            </w:r>
          </w:p>
        </w:tc>
      </w:tr>
      <w:tr>
        <w:tc>
          <w:tcPr>
            <w:tcW w:type="dxa" w:w="3118"/>
            <w:shd w:fill="F2F6FB" w:color="auto" w:val="clear"/>
          </w:tcPr>
          <w:p>
            <w:r>
              <w:rPr>
                <w:rFonts w:ascii="Calibri" w:hAnsi="Calibri"/>
                <w:b w:val="0"/>
                <w:i w:val="0"/>
                <w:color w:val="333333"/>
                <w:sz w:val="18"/>
              </w:rPr>
              <w:t>contexts/</w:t>
            </w:r>
          </w:p>
        </w:tc>
        <w:tc>
          <w:tcPr>
            <w:tcW w:type="dxa" w:w="6803"/>
            <w:shd w:fill="F2F6FB" w:color="auto" w:val="clear"/>
          </w:tcPr>
          <w:p>
            <w:r>
              <w:rPr>
                <w:rFonts w:ascii="Calibri" w:hAnsi="Calibri"/>
                <w:b w:val="0"/>
                <w:i w:val="0"/>
                <w:color w:val="333333"/>
                <w:sz w:val="18"/>
              </w:rPr>
              <w:t>Contextos de React para estado global: AuthContext, ToastContext, TicketsContext, EquipmentSearchContext.</w:t>
            </w:r>
          </w:p>
        </w:tc>
      </w:tr>
      <w:tr>
        <w:tc>
          <w:tcPr>
            <w:tcW w:type="dxa" w:w="3118"/>
            <w:shd w:fill="FFFFFF" w:color="auto" w:val="clear"/>
          </w:tcPr>
          <w:p>
            <w:r>
              <w:rPr>
                <w:rFonts w:ascii="Calibri" w:hAnsi="Calibri"/>
                <w:b w:val="0"/>
                <w:i w:val="0"/>
                <w:color w:val="333333"/>
                <w:sz w:val="18"/>
              </w:rPr>
              <w:t>hooks/</w:t>
            </w:r>
          </w:p>
        </w:tc>
        <w:tc>
          <w:tcPr>
            <w:tcW w:type="dxa" w:w="6803"/>
            <w:shd w:fill="FFFFFF" w:color="auto" w:val="clear"/>
          </w:tcPr>
          <w:p>
            <w:r>
              <w:rPr>
                <w:rFonts w:ascii="Calibri" w:hAnsi="Calibri"/>
                <w:b w:val="0"/>
                <w:i w:val="0"/>
                <w:color w:val="333333"/>
                <w:sz w:val="18"/>
              </w:rPr>
              <w:t>Custom hooks: useEquipment, useAuth, useIdleTimeout, useUsuarios, useSedes, etc.</w:t>
            </w:r>
          </w:p>
        </w:tc>
      </w:tr>
      <w:tr>
        <w:tc>
          <w:tcPr>
            <w:tcW w:type="dxa" w:w="3118"/>
            <w:shd w:fill="F2F6FB" w:color="auto" w:val="clear"/>
          </w:tcPr>
          <w:p>
            <w:r>
              <w:rPr>
                <w:rFonts w:ascii="Calibri" w:hAnsi="Calibri"/>
                <w:b w:val="0"/>
                <w:i w:val="0"/>
                <w:color w:val="333333"/>
                <w:sz w:val="18"/>
              </w:rPr>
              <w:t>services/httpService.js</w:t>
            </w:r>
          </w:p>
        </w:tc>
        <w:tc>
          <w:tcPr>
            <w:tcW w:type="dxa" w:w="6803"/>
            <w:shd w:fill="F2F6FB" w:color="auto" w:val="clear"/>
          </w:tcPr>
          <w:p>
            <w:r>
              <w:rPr>
                <w:rFonts w:ascii="Calibri" w:hAnsi="Calibri"/>
                <w:b w:val="0"/>
                <w:i w:val="0"/>
                <w:color w:val="333333"/>
                <w:sz w:val="18"/>
              </w:rPr>
              <w:t>Instancia de Axios con interceptores de autenticación, manejo de errores y logging.</w:t>
            </w:r>
          </w:p>
        </w:tc>
      </w:tr>
      <w:tr>
        <w:tc>
          <w:tcPr>
            <w:tcW w:type="dxa" w:w="3118"/>
            <w:shd w:fill="FFFFFF" w:color="auto" w:val="clear"/>
          </w:tcPr>
          <w:p>
            <w:r>
              <w:rPr>
                <w:rFonts w:ascii="Calibri" w:hAnsi="Calibri"/>
                <w:b w:val="0"/>
                <w:i w:val="0"/>
                <w:color w:val="333333"/>
                <w:sz w:val="18"/>
              </w:rPr>
              <w:t>services/equipmentPrefetchCache.js</w:t>
            </w:r>
          </w:p>
        </w:tc>
        <w:tc>
          <w:tcPr>
            <w:tcW w:type="dxa" w:w="6803"/>
            <w:shd w:fill="FFFFFF" w:color="auto" w:val="clear"/>
          </w:tcPr>
          <w:p>
            <w:r>
              <w:rPr>
                <w:rFonts w:ascii="Calibri" w:hAnsi="Calibri"/>
                <w:b w:val="0"/>
                <w:i w:val="0"/>
                <w:color w:val="333333"/>
                <w:sz w:val="18"/>
              </w:rPr>
              <w:t>Caché de opciones de formularios (catálogos) para formularios de equipos.</w:t>
            </w:r>
          </w:p>
        </w:tc>
      </w:tr>
      <w:tr>
        <w:tc>
          <w:tcPr>
            <w:tcW w:type="dxa" w:w="3118"/>
            <w:shd w:fill="F2F6FB" w:color="auto" w:val="clear"/>
          </w:tcPr>
          <w:p>
            <w:r>
              <w:rPr>
                <w:rFonts w:ascii="Calibri" w:hAnsi="Calibri"/>
                <w:b w:val="0"/>
                <w:i w:val="0"/>
                <w:color w:val="333333"/>
                <w:sz w:val="18"/>
              </w:rPr>
              <w:t>config/api.js</w:t>
            </w:r>
          </w:p>
        </w:tc>
        <w:tc>
          <w:tcPr>
            <w:tcW w:type="dxa" w:w="6803"/>
            <w:shd w:fill="F2F6FB" w:color="auto" w:val="clear"/>
          </w:tcPr>
          <w:p>
            <w:r>
              <w:rPr>
                <w:rFonts w:ascii="Calibri" w:hAnsi="Calibri"/>
                <w:b w:val="0"/>
                <w:i w:val="0"/>
                <w:color w:val="333333"/>
                <w:sz w:val="18"/>
              </w:rPr>
              <w:t>Constantes globales: URLs de la API, endpoints, timeouts.</w:t>
            </w:r>
          </w:p>
        </w:tc>
      </w:tr>
      <w:tr>
        <w:tc>
          <w:tcPr>
            <w:tcW w:type="dxa" w:w="3118"/>
            <w:shd w:fill="FFFFFF" w:color="auto" w:val="clear"/>
          </w:tcPr>
          <w:p>
            <w:r>
              <w:rPr>
                <w:rFonts w:ascii="Calibri" w:hAnsi="Calibri"/>
                <w:b w:val="0"/>
                <w:i w:val="0"/>
                <w:color w:val="333333"/>
                <w:sz w:val="18"/>
              </w:rPr>
              <w:t>utils/</w:t>
            </w:r>
          </w:p>
        </w:tc>
        <w:tc>
          <w:tcPr>
            <w:tcW w:type="dxa" w:w="6803"/>
            <w:shd w:fill="FFFFFF" w:color="auto" w:val="clear"/>
          </w:tcPr>
          <w:p>
            <w:r>
              <w:rPr>
                <w:rFonts w:ascii="Calibri" w:hAnsi="Calibri"/>
                <w:b w:val="0"/>
                <w:i w:val="0"/>
                <w:color w:val="333333"/>
                <w:sz w:val="18"/>
              </w:rPr>
              <w:t>Funciones utilitarias: formateo de fechas, validaciones, manipulación de strings.</w:t>
            </w:r>
          </w:p>
        </w:tc>
      </w:tr>
    </w:tbl>
    <w:p/>
    <w:p>
      <w:pPr>
        <w:spacing w:before="280" w:after="80"/>
      </w:pPr>
      <w:r>
        <w:rPr>
          <w:rFonts w:ascii="Calibri" w:hAnsi="Calibri"/>
          <w:b/>
          <w:i w:val="0"/>
          <w:color w:val="1D293D"/>
          <w:sz w:val="28"/>
        </w:rPr>
        <w:t>5. Módulos del sistema</w:t>
      </w:r>
    </w:p>
    <w:p>
      <w:pPr>
        <w:spacing w:after="80" w:before="40"/>
      </w:pPr>
      <w:r>
        <w:rPr>
          <w:rFonts w:ascii="Calibri" w:hAnsi="Calibri"/>
          <w:b w:val="0"/>
          <w:i w:val="0"/>
          <w:color w:val="333333"/>
          <w:sz w:val="20"/>
        </w:rPr>
        <w:t>El sistema EVA está organizado en módulos funcionales accesibles desde el menú lateral de la aplicación. Cada módulo agrupa un conjunto de funcionalidades relacionadas y tiene sus propias rutas en el frontend y sus propios endpoints en el backend. El acceso a cada módulo está controlado por el rol del usuario y por los permisos configurados en la base de datos.</w:t>
      </w:r>
    </w:p>
    <w:p>
      <w:pPr>
        <w:spacing w:before="160" w:after="80"/>
      </w:pPr>
      <w:r>
        <w:rPr>
          <w:rFonts w:ascii="Calibri" w:hAnsi="Calibri"/>
          <w:b/>
          <w:i w:val="0"/>
          <w:color w:val="1F6FB8"/>
          <w:sz w:val="24"/>
        </w:rPr>
        <w:t>5.1. Módulo Equipos</w:t>
      </w:r>
    </w:p>
    <w:p>
      <w:pPr>
        <w:spacing w:after="80" w:before="40"/>
      </w:pPr>
      <w:r>
        <w:rPr>
          <w:rFonts w:ascii="Calibri" w:hAnsi="Calibri"/>
          <w:b w:val="0"/>
          <w:i w:val="0"/>
          <w:color w:val="333333"/>
          <w:sz w:val="20"/>
        </w:rPr>
        <w:t>Es el módulo central del sistema. Gestiona el inventario completo de equipos biomédicos e industriales del hospital. Cada equipo tiene una ficha técnica completa con más de 60 campos: datos de identificación, ubicación, adquisición, mantenimiento, calibración, INVIMA, imágenes y documentos adjuntos. El módulo incluye búsqueda avanzada, filtros múltiples, exportación a Excel y generación de ficha técnica en PDF.</w:t>
      </w:r>
    </w:p>
    <w:p>
      <w:pPr>
        <w:spacing w:after="80" w:before="40"/>
      </w:pPr>
      <w:r>
        <w:rPr>
          <w:rFonts w:ascii="Calibri" w:hAnsi="Calibri"/>
          <w:b w:val="0"/>
          <w:i w:val="0"/>
          <w:color w:val="333333"/>
          <w:sz w:val="20"/>
        </w:rPr>
        <w:t>Tabla 7. Sub-módulos de Equipos y sus rutas.</w:t>
      </w:r>
    </w:p>
    <w:tbl>
      <w:tblPr>
        <w:tblStyle w:val="TableGrid"/>
        <w:tblW w:type="auto" w:w="0"/>
        <w:jc w:val="left"/>
        <w:tblLook w:firstColumn="1" w:firstRow="1" w:lastColumn="0" w:lastRow="0" w:noHBand="0" w:noVBand="1" w:val="04A0"/>
      </w:tblPr>
      <w:tblGrid>
        <w:gridCol w:w="3041"/>
        <w:gridCol w:w="3041"/>
        <w:gridCol w:w="3041"/>
      </w:tblGrid>
      <w:tr>
        <w:tc>
          <w:tcPr>
            <w:tcW w:type="dxa" w:w="1984"/>
            <w:shd w:fill="1D293D" w:color="auto" w:val="clear"/>
          </w:tcPr>
          <w:p>
            <w:r>
              <w:rPr>
                <w:rFonts w:ascii="Calibri" w:hAnsi="Calibri"/>
                <w:b/>
                <w:i w:val="0"/>
                <w:color w:val="FFFFFF"/>
                <w:sz w:val="18"/>
              </w:rPr>
              <w:t>Sub-módulo</w:t>
            </w:r>
          </w:p>
        </w:tc>
        <w:tc>
          <w:tcPr>
            <w:tcW w:type="dxa" w:w="2551"/>
            <w:shd w:fill="1D293D" w:color="auto" w:val="clear"/>
          </w:tcPr>
          <w:p>
            <w:r>
              <w:rPr>
                <w:rFonts w:ascii="Calibri" w:hAnsi="Calibri"/>
                <w:b/>
                <w:i w:val="0"/>
                <w:color w:val="FFFFFF"/>
                <w:sz w:val="18"/>
              </w:rPr>
              <w:t>Ruta</w:t>
            </w:r>
          </w:p>
        </w:tc>
        <w:tc>
          <w:tcPr>
            <w:tcW w:type="dxa" w:w="5102"/>
            <w:shd w:fill="1D293D" w:color="auto" w:val="clear"/>
          </w:tcPr>
          <w:p>
            <w:r>
              <w:rPr>
                <w:rFonts w:ascii="Calibri" w:hAnsi="Calibri"/>
                <w:b/>
                <w:i w:val="0"/>
                <w:color w:val="FFFFFF"/>
                <w:sz w:val="18"/>
              </w:rPr>
              <w:t>Descripción</w:t>
            </w:r>
          </w:p>
        </w:tc>
      </w:tr>
      <w:tr>
        <w:tc>
          <w:tcPr>
            <w:tcW w:type="dxa" w:w="1984"/>
            <w:shd w:fill="F2F6FB" w:color="auto" w:val="clear"/>
          </w:tcPr>
          <w:p>
            <w:r>
              <w:rPr>
                <w:rFonts w:ascii="Calibri" w:hAnsi="Calibri"/>
                <w:b w:val="0"/>
                <w:i w:val="0"/>
                <w:color w:val="333333"/>
                <w:sz w:val="18"/>
              </w:rPr>
              <w:t>Biomédicos</w:t>
            </w:r>
          </w:p>
        </w:tc>
        <w:tc>
          <w:tcPr>
            <w:tcW w:type="dxa" w:w="2551"/>
            <w:shd w:fill="F2F6FB" w:color="auto" w:val="clear"/>
          </w:tcPr>
          <w:p>
            <w:r>
              <w:rPr>
                <w:rFonts w:ascii="Calibri" w:hAnsi="Calibri"/>
                <w:b w:val="0"/>
                <w:i w:val="0"/>
                <w:color w:val="333333"/>
                <w:sz w:val="18"/>
              </w:rPr>
              <w:t>/equipos/biomedicos</w:t>
            </w:r>
          </w:p>
        </w:tc>
        <w:tc>
          <w:tcPr>
            <w:tcW w:type="dxa" w:w="5102"/>
            <w:shd w:fill="F2F6FB" w:color="auto" w:val="clear"/>
          </w:tcPr>
          <w:p>
            <w:r>
              <w:rPr>
                <w:rFonts w:ascii="Calibri" w:hAnsi="Calibri"/>
                <w:b w:val="0"/>
                <w:i w:val="0"/>
                <w:color w:val="333333"/>
                <w:sz w:val="18"/>
              </w:rPr>
              <w:t>Inventario principal de equipos biomédicos. Tabla paginada con búsqueda y filtros por servicio, estado, tipo, etc.</w:t>
            </w:r>
          </w:p>
        </w:tc>
      </w:tr>
      <w:tr>
        <w:tc>
          <w:tcPr>
            <w:tcW w:type="dxa" w:w="1984"/>
            <w:shd w:fill="FFFFFF" w:color="auto" w:val="clear"/>
          </w:tcPr>
          <w:p>
            <w:r>
              <w:rPr>
                <w:rFonts w:ascii="Calibri" w:hAnsi="Calibri"/>
                <w:b w:val="0"/>
                <w:i w:val="0"/>
                <w:color w:val="333333"/>
                <w:sz w:val="18"/>
              </w:rPr>
              <w:t>Industriales</w:t>
            </w:r>
          </w:p>
        </w:tc>
        <w:tc>
          <w:tcPr>
            <w:tcW w:type="dxa" w:w="2551"/>
            <w:shd w:fill="FFFFFF" w:color="auto" w:val="clear"/>
          </w:tcPr>
          <w:p>
            <w:r>
              <w:rPr>
                <w:rFonts w:ascii="Calibri" w:hAnsi="Calibri"/>
                <w:b w:val="0"/>
                <w:i w:val="0"/>
                <w:color w:val="333333"/>
                <w:sz w:val="18"/>
              </w:rPr>
              <w:t>/equipos/industriales</w:t>
            </w:r>
          </w:p>
        </w:tc>
        <w:tc>
          <w:tcPr>
            <w:tcW w:type="dxa" w:w="5102"/>
            <w:shd w:fill="FFFFFF" w:color="auto" w:val="clear"/>
          </w:tcPr>
          <w:p>
            <w:r>
              <w:rPr>
                <w:rFonts w:ascii="Calibri" w:hAnsi="Calibri"/>
                <w:b w:val="0"/>
                <w:i w:val="0"/>
                <w:color w:val="333333"/>
                <w:sz w:val="18"/>
              </w:rPr>
              <w:t>Inventario de equipos de infraestructura y soporte (plantas, compresores, redes eléctricas, etc.).</w:t>
            </w:r>
          </w:p>
        </w:tc>
      </w:tr>
      <w:tr>
        <w:tc>
          <w:tcPr>
            <w:tcW w:type="dxa" w:w="1984"/>
            <w:shd w:fill="F2F6FB" w:color="auto" w:val="clear"/>
          </w:tcPr>
          <w:p>
            <w:r>
              <w:rPr>
                <w:rFonts w:ascii="Calibri" w:hAnsi="Calibri"/>
                <w:b w:val="0"/>
                <w:i w:val="0"/>
                <w:color w:val="333333"/>
                <w:sz w:val="18"/>
              </w:rPr>
              <w:t>Órdenes de Compra</w:t>
            </w:r>
          </w:p>
        </w:tc>
        <w:tc>
          <w:tcPr>
            <w:tcW w:type="dxa" w:w="2551"/>
            <w:shd w:fill="F2F6FB" w:color="auto" w:val="clear"/>
          </w:tcPr>
          <w:p>
            <w:r>
              <w:rPr>
                <w:rFonts w:ascii="Calibri" w:hAnsi="Calibri"/>
                <w:b w:val="0"/>
                <w:i w:val="0"/>
                <w:color w:val="333333"/>
                <w:sz w:val="18"/>
              </w:rPr>
              <w:t>/equipos/ordenes-compra</w:t>
            </w:r>
          </w:p>
        </w:tc>
        <w:tc>
          <w:tcPr>
            <w:tcW w:type="dxa" w:w="5102"/>
            <w:shd w:fill="F2F6FB" w:color="auto" w:val="clear"/>
          </w:tcPr>
          <w:p>
            <w:r>
              <w:rPr>
                <w:rFonts w:ascii="Calibri" w:hAnsi="Calibri"/>
                <w:b w:val="0"/>
                <w:i w:val="0"/>
                <w:color w:val="333333"/>
                <w:sz w:val="18"/>
              </w:rPr>
              <w:t>Seguimiento de equipos en proceso de adquisición, con estado de la orden y proveedor.</w:t>
            </w:r>
          </w:p>
        </w:tc>
      </w:tr>
      <w:tr>
        <w:tc>
          <w:tcPr>
            <w:tcW w:type="dxa" w:w="1984"/>
            <w:shd w:fill="FFFFFF" w:color="auto" w:val="clear"/>
          </w:tcPr>
          <w:p>
            <w:r>
              <w:rPr>
                <w:rFonts w:ascii="Calibri" w:hAnsi="Calibri"/>
                <w:b w:val="0"/>
                <w:i w:val="0"/>
                <w:color w:val="333333"/>
                <w:sz w:val="18"/>
              </w:rPr>
              <w:t>Bajas</w:t>
            </w:r>
          </w:p>
        </w:tc>
        <w:tc>
          <w:tcPr>
            <w:tcW w:type="dxa" w:w="2551"/>
            <w:shd w:fill="FFFFFF" w:color="auto" w:val="clear"/>
          </w:tcPr>
          <w:p>
            <w:r>
              <w:rPr>
                <w:rFonts w:ascii="Calibri" w:hAnsi="Calibri"/>
                <w:b w:val="0"/>
                <w:i w:val="0"/>
                <w:color w:val="333333"/>
                <w:sz w:val="18"/>
              </w:rPr>
              <w:t>/equipos/bajas</w:t>
            </w:r>
          </w:p>
        </w:tc>
        <w:tc>
          <w:tcPr>
            <w:tcW w:type="dxa" w:w="5102"/>
            <w:shd w:fill="FFFFFF" w:color="auto" w:val="clear"/>
          </w:tcPr>
          <w:p>
            <w:r>
              <w:rPr>
                <w:rFonts w:ascii="Calibri" w:hAnsi="Calibri"/>
                <w:b w:val="0"/>
                <w:i w:val="0"/>
                <w:color w:val="333333"/>
                <w:sz w:val="18"/>
              </w:rPr>
              <w:t>Registro de equipos dados de baja, con motivo y documentación de soporte.</w:t>
            </w:r>
          </w:p>
        </w:tc>
      </w:tr>
      <w:tr>
        <w:tc>
          <w:tcPr>
            <w:tcW w:type="dxa" w:w="1984"/>
            <w:shd w:fill="F2F6FB" w:color="auto" w:val="clear"/>
          </w:tcPr>
          <w:p>
            <w:r>
              <w:rPr>
                <w:rFonts w:ascii="Calibri" w:hAnsi="Calibri"/>
                <w:b w:val="0"/>
                <w:i w:val="0"/>
                <w:color w:val="333333"/>
                <w:sz w:val="18"/>
              </w:rPr>
              <w:t>Contingencias</w:t>
            </w:r>
          </w:p>
        </w:tc>
        <w:tc>
          <w:tcPr>
            <w:tcW w:type="dxa" w:w="2551"/>
            <w:shd w:fill="F2F6FB" w:color="auto" w:val="clear"/>
          </w:tcPr>
          <w:p>
            <w:r>
              <w:rPr>
                <w:rFonts w:ascii="Calibri" w:hAnsi="Calibri"/>
                <w:b w:val="0"/>
                <w:i w:val="0"/>
                <w:color w:val="333333"/>
                <w:sz w:val="18"/>
              </w:rPr>
              <w:t>/equipos/contingencias</w:t>
            </w:r>
          </w:p>
        </w:tc>
        <w:tc>
          <w:tcPr>
            <w:tcW w:type="dxa" w:w="5102"/>
            <w:shd w:fill="F2F6FB" w:color="auto" w:val="clear"/>
          </w:tcPr>
          <w:p>
            <w:r>
              <w:rPr>
                <w:rFonts w:ascii="Calibri" w:hAnsi="Calibri"/>
                <w:b w:val="0"/>
                <w:i w:val="0"/>
                <w:color w:val="333333"/>
                <w:sz w:val="18"/>
              </w:rPr>
              <w:t>Equipos en estado de contingencia o préstamo temporal para reemplazar otro equipo.</w:t>
            </w:r>
          </w:p>
        </w:tc>
      </w:tr>
      <w:tr>
        <w:tc>
          <w:tcPr>
            <w:tcW w:type="dxa" w:w="1984"/>
            <w:shd w:fill="FFFFFF" w:color="auto" w:val="clear"/>
          </w:tcPr>
          <w:p>
            <w:r>
              <w:rPr>
                <w:rFonts w:ascii="Calibri" w:hAnsi="Calibri"/>
                <w:b w:val="0"/>
                <w:i w:val="0"/>
                <w:color w:val="333333"/>
                <w:sz w:val="18"/>
              </w:rPr>
              <w:t>Guías Rápidas</w:t>
            </w:r>
          </w:p>
        </w:tc>
        <w:tc>
          <w:tcPr>
            <w:tcW w:type="dxa" w:w="2551"/>
            <w:shd w:fill="FFFFFF" w:color="auto" w:val="clear"/>
          </w:tcPr>
          <w:p>
            <w:r>
              <w:rPr>
                <w:rFonts w:ascii="Calibri" w:hAnsi="Calibri"/>
                <w:b w:val="0"/>
                <w:i w:val="0"/>
                <w:color w:val="333333"/>
                <w:sz w:val="18"/>
              </w:rPr>
              <w:t>/equipos/guias-rapidas</w:t>
            </w:r>
          </w:p>
        </w:tc>
        <w:tc>
          <w:tcPr>
            <w:tcW w:type="dxa" w:w="5102"/>
            <w:shd w:fill="FFFFFF" w:color="auto" w:val="clear"/>
          </w:tcPr>
          <w:p>
            <w:r>
              <w:rPr>
                <w:rFonts w:ascii="Calibri" w:hAnsi="Calibri"/>
                <w:b w:val="0"/>
                <w:i w:val="0"/>
                <w:color w:val="333333"/>
                <w:sz w:val="18"/>
              </w:rPr>
              <w:t>Guías de operación rápida para el personal clínico, vinculadas a cada tipo de equipo.</w:t>
            </w:r>
          </w:p>
        </w:tc>
      </w:tr>
      <w:tr>
        <w:tc>
          <w:tcPr>
            <w:tcW w:type="dxa" w:w="1984"/>
            <w:shd w:fill="F2F6FB" w:color="auto" w:val="clear"/>
          </w:tcPr>
          <w:p>
            <w:r>
              <w:rPr>
                <w:rFonts w:ascii="Calibri" w:hAnsi="Calibri"/>
                <w:b w:val="0"/>
                <w:i w:val="0"/>
                <w:color w:val="333333"/>
                <w:sz w:val="18"/>
              </w:rPr>
              <w:t>Manuales</w:t>
            </w:r>
          </w:p>
        </w:tc>
        <w:tc>
          <w:tcPr>
            <w:tcW w:type="dxa" w:w="2551"/>
            <w:shd w:fill="F2F6FB" w:color="auto" w:val="clear"/>
          </w:tcPr>
          <w:p>
            <w:r>
              <w:rPr>
                <w:rFonts w:ascii="Calibri" w:hAnsi="Calibri"/>
                <w:b w:val="0"/>
                <w:i w:val="0"/>
                <w:color w:val="333333"/>
                <w:sz w:val="18"/>
              </w:rPr>
              <w:t>/equipos/manuales</w:t>
            </w:r>
          </w:p>
        </w:tc>
        <w:tc>
          <w:tcPr>
            <w:tcW w:type="dxa" w:w="5102"/>
            <w:shd w:fill="F2F6FB" w:color="auto" w:val="clear"/>
          </w:tcPr>
          <w:p>
            <w:r>
              <w:rPr>
                <w:rFonts w:ascii="Calibri" w:hAnsi="Calibri"/>
                <w:b w:val="0"/>
                <w:i w:val="0"/>
                <w:color w:val="333333"/>
                <w:sz w:val="18"/>
              </w:rPr>
              <w:t>Repositorio de manuales técnicos de fabricante, descargables desde la plataforma.</w:t>
            </w:r>
          </w:p>
        </w:tc>
      </w:tr>
    </w:tbl>
    <w:p/>
    <w:p>
      <w:pPr>
        <w:spacing w:before="160" w:after="80"/>
      </w:pPr>
      <w:r>
        <w:rPr>
          <w:rFonts w:ascii="Calibri" w:hAnsi="Calibri"/>
          <w:b/>
          <w:i w:val="0"/>
          <w:color w:val="1F6FB8"/>
          <w:sz w:val="24"/>
        </w:rPr>
        <w:t>5.2. Módulo Planes de Mantenimiento Preventivo</w:t>
      </w:r>
    </w:p>
    <w:p>
      <w:pPr>
        <w:spacing w:after="80" w:before="40"/>
      </w:pPr>
      <w:r>
        <w:rPr>
          <w:rFonts w:ascii="Calibri" w:hAnsi="Calibri"/>
          <w:b w:val="0"/>
          <w:i w:val="0"/>
          <w:color w:val="333333"/>
          <w:sz w:val="20"/>
        </w:rPr>
        <w:t>Permite gestionar el cronograma anual de mantenimiento preventivo de los equipos biomédicos. El coordinador de bioingeniería carga un archivo Excel con la programación del año (equipo, meses asignados, responsable, frecuencia), y el sistema procesa, almacena y visualiza el cronograma. Desde la interfaz es posible editar planes individuales, consultar el historial de cambios de cada plan y hacer seguimiento del cumplimiento.</w:t>
      </w:r>
    </w:p>
    <w:p>
      <w:pPr>
        <w:spacing w:after="80" w:before="40"/>
      </w:pPr>
      <w:r>
        <w:rPr>
          <w:rFonts w:ascii="Calibri" w:hAnsi="Calibri"/>
          <w:b w:val="0"/>
          <w:i w:val="0"/>
          <w:color w:val="333333"/>
          <w:sz w:val="20"/>
        </w:rPr>
        <w:t>Tabla 8. Funcionalidades del módulo de Planes de Mantenimiento.</w:t>
      </w:r>
    </w:p>
    <w:tbl>
      <w:tblPr>
        <w:tblStyle w:val="TableGrid"/>
        <w:tblW w:type="auto" w:w="0"/>
        <w:jc w:val="left"/>
        <w:tblLook w:firstColumn="1" w:firstRow="1" w:lastColumn="0" w:lastRow="0" w:noHBand="0" w:noVBand="1" w:val="04A0"/>
      </w:tblPr>
      <w:tblGrid>
        <w:gridCol w:w="4561"/>
        <w:gridCol w:w="4561"/>
      </w:tblGrid>
      <w:tr>
        <w:tc>
          <w:tcPr>
            <w:tcW w:type="dxa" w:w="2835"/>
            <w:shd w:fill="1D293D" w:color="auto" w:val="clear"/>
          </w:tcPr>
          <w:p>
            <w:r>
              <w:rPr>
                <w:rFonts w:ascii="Calibri" w:hAnsi="Calibri"/>
                <w:b/>
                <w:i w:val="0"/>
                <w:color w:val="FFFFFF"/>
                <w:sz w:val="18"/>
              </w:rPr>
              <w:t>Funcionalidad</w:t>
            </w:r>
          </w:p>
        </w:tc>
        <w:tc>
          <w:tcPr>
            <w:tcW w:type="dxa" w:w="6803"/>
            <w:shd w:fill="1D293D" w:color="auto" w:val="clear"/>
          </w:tcPr>
          <w:p>
            <w:r>
              <w:rPr>
                <w:rFonts w:ascii="Calibri" w:hAnsi="Calibri"/>
                <w:b/>
                <w:i w:val="0"/>
                <w:color w:val="FFFFFF"/>
                <w:sz w:val="18"/>
              </w:rPr>
              <w:t>Descripción</w:t>
            </w:r>
          </w:p>
        </w:tc>
      </w:tr>
      <w:tr>
        <w:tc>
          <w:tcPr>
            <w:tcW w:type="dxa" w:w="2835"/>
            <w:shd w:fill="F2F6FB" w:color="auto" w:val="clear"/>
          </w:tcPr>
          <w:p>
            <w:r>
              <w:rPr>
                <w:rFonts w:ascii="Calibri" w:hAnsi="Calibri"/>
                <w:b w:val="0"/>
                <w:i w:val="0"/>
                <w:color w:val="333333"/>
                <w:sz w:val="18"/>
              </w:rPr>
              <w:t>Carga de cronograma</w:t>
            </w:r>
          </w:p>
        </w:tc>
        <w:tc>
          <w:tcPr>
            <w:tcW w:type="dxa" w:w="6803"/>
            <w:shd w:fill="F2F6FB" w:color="auto" w:val="clear"/>
          </w:tcPr>
          <w:p>
            <w:r>
              <w:rPr>
                <w:rFonts w:ascii="Calibri" w:hAnsi="Calibri"/>
                <w:b w:val="0"/>
                <w:i w:val="0"/>
                <w:color w:val="333333"/>
                <w:sz w:val="18"/>
              </w:rPr>
              <w:t>Importación de archivo Excel con los planes del año. Soporta modo reemplazar o modo agregar.</w:t>
            </w:r>
          </w:p>
        </w:tc>
      </w:tr>
      <w:tr>
        <w:tc>
          <w:tcPr>
            <w:tcW w:type="dxa" w:w="2835"/>
            <w:shd w:fill="FFFFFF" w:color="auto" w:val="clear"/>
          </w:tcPr>
          <w:p>
            <w:r>
              <w:rPr>
                <w:rFonts w:ascii="Calibri" w:hAnsi="Calibri"/>
                <w:b w:val="0"/>
                <w:i w:val="0"/>
                <w:color w:val="333333"/>
                <w:sz w:val="18"/>
              </w:rPr>
              <w:t>Visualización</w:t>
            </w:r>
          </w:p>
        </w:tc>
        <w:tc>
          <w:tcPr>
            <w:tcW w:type="dxa" w:w="6803"/>
            <w:shd w:fill="FFFFFF" w:color="auto" w:val="clear"/>
          </w:tcPr>
          <w:p>
            <w:r>
              <w:rPr>
                <w:rFonts w:ascii="Calibri" w:hAnsi="Calibri"/>
                <w:b w:val="0"/>
                <w:i w:val="0"/>
                <w:color w:val="333333"/>
                <w:sz w:val="18"/>
              </w:rPr>
              <w:t>Tabla del cronograma con filtros por año, responsable, frecuencia y estado de cumplimiento.</w:t>
            </w:r>
          </w:p>
        </w:tc>
      </w:tr>
      <w:tr>
        <w:tc>
          <w:tcPr>
            <w:tcW w:type="dxa" w:w="2835"/>
            <w:shd w:fill="F2F6FB" w:color="auto" w:val="clear"/>
          </w:tcPr>
          <w:p>
            <w:r>
              <w:rPr>
                <w:rFonts w:ascii="Calibri" w:hAnsi="Calibri"/>
                <w:b w:val="0"/>
                <w:i w:val="0"/>
                <w:color w:val="333333"/>
                <w:sz w:val="18"/>
              </w:rPr>
              <w:t>Edición de planes</w:t>
            </w:r>
          </w:p>
        </w:tc>
        <w:tc>
          <w:tcPr>
            <w:tcW w:type="dxa" w:w="6803"/>
            <w:shd w:fill="F2F6FB" w:color="auto" w:val="clear"/>
          </w:tcPr>
          <w:p>
            <w:r>
              <w:rPr>
                <w:rFonts w:ascii="Calibri" w:hAnsi="Calibri"/>
                <w:b w:val="0"/>
                <w:i w:val="0"/>
                <w:color w:val="333333"/>
                <w:sz w:val="18"/>
              </w:rPr>
              <w:t>Modal para modificar los meses asignados y el responsable de un plan específico.</w:t>
            </w:r>
          </w:p>
        </w:tc>
      </w:tr>
      <w:tr>
        <w:tc>
          <w:tcPr>
            <w:tcW w:type="dxa" w:w="2835"/>
            <w:shd w:fill="FFFFFF" w:color="auto" w:val="clear"/>
          </w:tcPr>
          <w:p>
            <w:r>
              <w:rPr>
                <w:rFonts w:ascii="Calibri" w:hAnsi="Calibri"/>
                <w:b w:val="0"/>
                <w:i w:val="0"/>
                <w:color w:val="333333"/>
                <w:sz w:val="18"/>
              </w:rPr>
              <w:t>Historial de cambios</w:t>
            </w:r>
          </w:p>
        </w:tc>
        <w:tc>
          <w:tcPr>
            <w:tcW w:type="dxa" w:w="6803"/>
            <w:shd w:fill="FFFFFF" w:color="auto" w:val="clear"/>
          </w:tcPr>
          <w:p>
            <w:r>
              <w:rPr>
                <w:rFonts w:ascii="Calibri" w:hAnsi="Calibri"/>
                <w:b w:val="0"/>
                <w:i w:val="0"/>
                <w:color w:val="333333"/>
                <w:sz w:val="18"/>
              </w:rPr>
              <w:t>Registro auditable de cada modificación, con usuario y fecha/hora del cambio.</w:t>
            </w:r>
          </w:p>
        </w:tc>
      </w:tr>
      <w:tr>
        <w:tc>
          <w:tcPr>
            <w:tcW w:type="dxa" w:w="2835"/>
            <w:shd w:fill="F2F6FB" w:color="auto" w:val="clear"/>
          </w:tcPr>
          <w:p>
            <w:r>
              <w:rPr>
                <w:rFonts w:ascii="Calibri" w:hAnsi="Calibri"/>
                <w:b w:val="0"/>
                <w:i w:val="0"/>
                <w:color w:val="333333"/>
                <w:sz w:val="18"/>
              </w:rPr>
              <w:t>Registro de ejecución</w:t>
            </w:r>
          </w:p>
        </w:tc>
        <w:tc>
          <w:tcPr>
            <w:tcW w:type="dxa" w:w="6803"/>
            <w:shd w:fill="F2F6FB" w:color="auto" w:val="clear"/>
          </w:tcPr>
          <w:p>
            <w:r>
              <w:rPr>
                <w:rFonts w:ascii="Calibri" w:hAnsi="Calibri"/>
                <w:b w:val="0"/>
                <w:i w:val="0"/>
                <w:color w:val="333333"/>
                <w:sz w:val="18"/>
              </w:rPr>
              <w:t>El técnico registra la ejecución del preventivo, adjuntando observaciones y archivo de evidencia.</w:t>
            </w:r>
          </w:p>
        </w:tc>
      </w:tr>
      <w:tr>
        <w:tc>
          <w:tcPr>
            <w:tcW w:type="dxa" w:w="2835"/>
            <w:shd w:fill="FFFFFF" w:color="auto" w:val="clear"/>
          </w:tcPr>
          <w:p>
            <w:r>
              <w:rPr>
                <w:rFonts w:ascii="Calibri" w:hAnsi="Calibri"/>
                <w:b w:val="0"/>
                <w:i w:val="0"/>
                <w:color w:val="333333"/>
                <w:sz w:val="18"/>
              </w:rPr>
              <w:t>Exportación</w:t>
            </w:r>
          </w:p>
        </w:tc>
        <w:tc>
          <w:tcPr>
            <w:tcW w:type="dxa" w:w="6803"/>
            <w:shd w:fill="FFFFFF" w:color="auto" w:val="clear"/>
          </w:tcPr>
          <w:p>
            <w:r>
              <w:rPr>
                <w:rFonts w:ascii="Calibri" w:hAnsi="Calibri"/>
                <w:b w:val="0"/>
                <w:i w:val="0"/>
                <w:color w:val="333333"/>
                <w:sz w:val="18"/>
              </w:rPr>
              <w:t>Descarga del cronograma completo en formato Excel.</w:t>
            </w:r>
          </w:p>
        </w:tc>
      </w:tr>
    </w:tbl>
    <w:p/>
    <w:p>
      <w:pPr>
        <w:spacing w:before="160" w:after="80"/>
      </w:pPr>
      <w:r>
        <w:rPr>
          <w:rFonts w:ascii="Calibri" w:hAnsi="Calibri"/>
          <w:b/>
          <w:i w:val="0"/>
          <w:color w:val="1F6FB8"/>
          <w:sz w:val="24"/>
        </w:rPr>
        <w:t>5.3. Módulo Órdenes / Tickets</w:t>
      </w:r>
    </w:p>
    <w:p>
      <w:pPr>
        <w:spacing w:after="80" w:before="40"/>
      </w:pPr>
      <w:r>
        <w:rPr>
          <w:rFonts w:ascii="Calibri" w:hAnsi="Calibri"/>
          <w:b w:val="0"/>
          <w:i w:val="0"/>
          <w:color w:val="333333"/>
          <w:sz w:val="20"/>
        </w:rPr>
        <w:t>Sistema de gestión de órdenes de trabajo para mantenimiento correctivo. Cuando un equipo presenta una falla, el personal clínico o técnico crea un ticket que queda registrado en el sistema. Los ingenieros biomédicos gestionan el ticket desde su diagnóstico hasta su cierre, pudiendo registrar avances, adjuntar evidencias y documentar la solución aplicada.</w:t>
      </w:r>
    </w:p>
    <w:p>
      <w:pPr>
        <w:spacing w:after="80" w:before="40"/>
      </w:pPr>
      <w:r>
        <w:rPr>
          <w:rFonts w:ascii="Calibri" w:hAnsi="Calibri"/>
          <w:b w:val="0"/>
          <w:i w:val="0"/>
          <w:color w:val="333333"/>
          <w:sz w:val="20"/>
        </w:rPr>
        <w:t>Tabla 9. Vistas del módulo de Tickets y su audiencia.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68"/>
            <w:shd w:fill="1D293D" w:color="auto" w:val="clear"/>
          </w:tcPr>
          <w:p>
            <w:r>
              <w:rPr>
                <w:rFonts w:ascii="Calibri" w:hAnsi="Calibri"/>
                <w:b/>
                <w:i w:val="0"/>
                <w:color w:val="FFFFFF"/>
                <w:sz w:val="18"/>
              </w:rPr>
              <w:t>Vista</w:t>
            </w:r>
          </w:p>
        </w:tc>
        <w:tc>
          <w:tcPr>
            <w:tcW w:type="dxa" w:w="2551"/>
            <w:shd w:fill="1D293D" w:color="auto" w:val="clear"/>
          </w:tcPr>
          <w:p>
            <w:r>
              <w:rPr>
                <w:rFonts w:ascii="Calibri" w:hAnsi="Calibri"/>
                <w:b/>
                <w:i w:val="0"/>
                <w:color w:val="FFFFFF"/>
                <w:sz w:val="18"/>
              </w:rPr>
              <w:t>Ruta</w:t>
            </w:r>
          </w:p>
        </w:tc>
        <w:tc>
          <w:tcPr>
            <w:tcW w:type="dxa" w:w="1984"/>
            <w:shd w:fill="1D293D" w:color="auto" w:val="clear"/>
          </w:tcPr>
          <w:p>
            <w:r>
              <w:rPr>
                <w:rFonts w:ascii="Calibri" w:hAnsi="Calibri"/>
                <w:b/>
                <w:i w:val="0"/>
                <w:color w:val="FFFFFF"/>
                <w:sz w:val="18"/>
              </w:rPr>
              <w:t>Audiencia</w:t>
            </w:r>
          </w:p>
        </w:tc>
        <w:tc>
          <w:tcPr>
            <w:tcW w:type="dxa" w:w="3402"/>
            <w:shd w:fill="1D293D" w:color="auto" w:val="clear"/>
          </w:tcPr>
          <w:p>
            <w:r>
              <w:rPr>
                <w:rFonts w:ascii="Calibri" w:hAnsi="Calibri"/>
                <w:b/>
                <w:i w:val="0"/>
                <w:color w:val="FFFFFF"/>
                <w:sz w:val="18"/>
              </w:rPr>
              <w:t>Descripción</w:t>
            </w:r>
          </w:p>
        </w:tc>
      </w:tr>
      <w:tr>
        <w:tc>
          <w:tcPr>
            <w:tcW w:type="dxa" w:w="2268"/>
            <w:shd w:fill="F2F6FB" w:color="auto" w:val="clear"/>
          </w:tcPr>
          <w:p>
            <w:r>
              <w:rPr>
                <w:rFonts w:ascii="Calibri" w:hAnsi="Calibri"/>
                <w:b w:val="0"/>
                <w:i w:val="0"/>
                <w:color w:val="333333"/>
                <w:sz w:val="18"/>
              </w:rPr>
              <w:t>Mis Tickets</w:t>
            </w:r>
          </w:p>
        </w:tc>
        <w:tc>
          <w:tcPr>
            <w:tcW w:type="dxa" w:w="2551"/>
            <w:shd w:fill="F2F6FB" w:color="auto" w:val="clear"/>
          </w:tcPr>
          <w:p>
            <w:r>
              <w:rPr>
                <w:rFonts w:ascii="Calibri" w:hAnsi="Calibri"/>
                <w:b w:val="0"/>
                <w:i w:val="0"/>
                <w:color w:val="333333"/>
                <w:sz w:val="18"/>
              </w:rPr>
              <w:t>/ordenes/mis-tickets</w:t>
            </w:r>
          </w:p>
        </w:tc>
        <w:tc>
          <w:tcPr>
            <w:tcW w:type="dxa" w:w="1984"/>
            <w:shd w:fill="F2F6FB" w:color="auto" w:val="clear"/>
          </w:tcPr>
          <w:p>
            <w:r>
              <w:rPr>
                <w:rFonts w:ascii="Calibri" w:hAnsi="Calibri"/>
                <w:b w:val="0"/>
                <w:i w:val="0"/>
                <w:color w:val="333333"/>
                <w:sz w:val="18"/>
              </w:rPr>
              <w:t>Todo el personal</w:t>
            </w:r>
          </w:p>
        </w:tc>
        <w:tc>
          <w:tcPr>
            <w:tcW w:type="dxa" w:w="3402"/>
            <w:shd w:fill="F2F6FB" w:color="auto" w:val="clear"/>
          </w:tcPr>
          <w:p>
            <w:r>
              <w:rPr>
                <w:rFonts w:ascii="Calibri" w:hAnsi="Calibri"/>
                <w:b w:val="0"/>
                <w:i w:val="0"/>
                <w:color w:val="333333"/>
                <w:sz w:val="18"/>
              </w:rPr>
              <w:t>Tickets creados por el usuario actual, con estado y seguimiento.</w:t>
            </w:r>
          </w:p>
        </w:tc>
      </w:tr>
      <w:tr>
        <w:tc>
          <w:tcPr>
            <w:tcW w:type="dxa" w:w="2268"/>
            <w:shd w:fill="FFFFFF" w:color="auto" w:val="clear"/>
          </w:tcPr>
          <w:p>
            <w:r>
              <w:rPr>
                <w:rFonts w:ascii="Calibri" w:hAnsi="Calibri"/>
                <w:b w:val="0"/>
                <w:i w:val="0"/>
                <w:color w:val="333333"/>
                <w:sz w:val="18"/>
              </w:rPr>
              <w:t>Gestión de Tickets</w:t>
            </w:r>
          </w:p>
        </w:tc>
        <w:tc>
          <w:tcPr>
            <w:tcW w:type="dxa" w:w="2551"/>
            <w:shd w:fill="FFFFFF" w:color="auto" w:val="clear"/>
          </w:tcPr>
          <w:p>
            <w:r>
              <w:rPr>
                <w:rFonts w:ascii="Calibri" w:hAnsi="Calibri"/>
                <w:b w:val="0"/>
                <w:i w:val="0"/>
                <w:color w:val="333333"/>
                <w:sz w:val="18"/>
              </w:rPr>
              <w:t>/ordenes/gestion-tickets</w:t>
            </w:r>
          </w:p>
        </w:tc>
        <w:tc>
          <w:tcPr>
            <w:tcW w:type="dxa" w:w="1984"/>
            <w:shd w:fill="FFFFFF" w:color="auto" w:val="clear"/>
          </w:tcPr>
          <w:p>
            <w:r>
              <w:rPr>
                <w:rFonts w:ascii="Calibri" w:hAnsi="Calibri"/>
                <w:b w:val="0"/>
                <w:i w:val="0"/>
                <w:color w:val="333333"/>
                <w:sz w:val="18"/>
              </w:rPr>
              <w:t>Administradores</w:t>
            </w:r>
          </w:p>
        </w:tc>
        <w:tc>
          <w:tcPr>
            <w:tcW w:type="dxa" w:w="3402"/>
            <w:shd w:fill="FFFFFF" w:color="auto" w:val="clear"/>
          </w:tcPr>
          <w:p>
            <w:r>
              <w:rPr>
                <w:rFonts w:ascii="Calibri" w:hAnsi="Calibri"/>
                <w:b w:val="0"/>
                <w:i w:val="0"/>
                <w:color w:val="333333"/>
                <w:sz w:val="18"/>
              </w:rPr>
              <w:t>Panel completo de todos los tickets del sistema, con filtros y estadísticas.</w:t>
            </w:r>
          </w:p>
        </w:tc>
      </w:tr>
      <w:tr>
        <w:tc>
          <w:tcPr>
            <w:tcW w:type="dxa" w:w="2268"/>
            <w:shd w:fill="F2F6FB" w:color="auto" w:val="clear"/>
          </w:tcPr>
          <w:p>
            <w:r>
              <w:rPr>
                <w:rFonts w:ascii="Calibri" w:hAnsi="Calibri"/>
                <w:b w:val="0"/>
                <w:i w:val="0"/>
                <w:color w:val="333333"/>
                <w:sz w:val="18"/>
              </w:rPr>
              <w:t>Tickets Cerrados</w:t>
            </w:r>
          </w:p>
        </w:tc>
        <w:tc>
          <w:tcPr>
            <w:tcW w:type="dxa" w:w="2551"/>
            <w:shd w:fill="F2F6FB" w:color="auto" w:val="clear"/>
          </w:tcPr>
          <w:p>
            <w:r>
              <w:rPr>
                <w:rFonts w:ascii="Calibri" w:hAnsi="Calibri"/>
                <w:b w:val="0"/>
                <w:i w:val="0"/>
                <w:color w:val="333333"/>
                <w:sz w:val="18"/>
              </w:rPr>
              <w:t>/ordenes/tickets-cerrados</w:t>
            </w:r>
          </w:p>
        </w:tc>
        <w:tc>
          <w:tcPr>
            <w:tcW w:type="dxa" w:w="1984"/>
            <w:shd w:fill="F2F6FB" w:color="auto" w:val="clear"/>
          </w:tcPr>
          <w:p>
            <w:r>
              <w:rPr>
                <w:rFonts w:ascii="Calibri" w:hAnsi="Calibri"/>
                <w:b w:val="0"/>
                <w:i w:val="0"/>
                <w:color w:val="333333"/>
                <w:sz w:val="18"/>
              </w:rPr>
              <w:t>Administradores</w:t>
            </w:r>
          </w:p>
        </w:tc>
        <w:tc>
          <w:tcPr>
            <w:tcW w:type="dxa" w:w="3402"/>
            <w:shd w:fill="F2F6FB" w:color="auto" w:val="clear"/>
          </w:tcPr>
          <w:p>
            <w:r>
              <w:rPr>
                <w:rFonts w:ascii="Calibri" w:hAnsi="Calibri"/>
                <w:b w:val="0"/>
                <w:i w:val="0"/>
                <w:color w:val="333333"/>
                <w:sz w:val="18"/>
              </w:rPr>
              <w:t>Historial de tickets finalizados, disponibles para consulta y exportación.</w:t>
            </w:r>
          </w:p>
        </w:tc>
      </w:tr>
    </w:tbl>
    <w:p/>
    <w:p>
      <w:pPr>
        <w:spacing w:before="160" w:after="80"/>
      </w:pPr>
      <w:r>
        <w:rPr>
          <w:rFonts w:ascii="Calibri" w:hAnsi="Calibri"/>
          <w:b/>
          <w:i w:val="0"/>
          <w:color w:val="1F6FB8"/>
          <w:sz w:val="24"/>
        </w:rPr>
        <w:t>5.4. Otros módulos</w:t>
      </w:r>
    </w:p>
    <w:p>
      <w:pPr>
        <w:spacing w:after="80" w:before="40"/>
      </w:pPr>
      <w:r>
        <w:rPr>
          <w:rFonts w:ascii="Calibri" w:hAnsi="Calibri"/>
          <w:b w:val="0"/>
          <w:i w:val="0"/>
          <w:color w:val="333333"/>
          <w:sz w:val="20"/>
        </w:rPr>
        <w:t>Tabla 10. Módulos complementarios del sistema.</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701"/>
            <w:shd w:fill="1D293D" w:color="auto" w:val="clear"/>
          </w:tcPr>
          <w:p>
            <w:r>
              <w:rPr>
                <w:rFonts w:ascii="Calibri" w:hAnsi="Calibri"/>
                <w:b/>
                <w:i w:val="0"/>
                <w:color w:val="FFFFFF"/>
                <w:sz w:val="18"/>
              </w:rPr>
              <w:t>Módulo</w:t>
            </w:r>
          </w:p>
        </w:tc>
        <w:tc>
          <w:tcPr>
            <w:tcW w:type="dxa" w:w="2268"/>
            <w:shd w:fill="1D293D" w:color="auto" w:val="clear"/>
          </w:tcPr>
          <w:p>
            <w:r>
              <w:rPr>
                <w:rFonts w:ascii="Calibri" w:hAnsi="Calibri"/>
                <w:b/>
                <w:i w:val="0"/>
                <w:color w:val="FFFFFF"/>
                <w:sz w:val="18"/>
              </w:rPr>
              <w:t>Ruta</w:t>
            </w:r>
          </w:p>
        </w:tc>
        <w:tc>
          <w:tcPr>
            <w:tcW w:type="dxa" w:w="1701"/>
            <w:shd w:fill="1D293D" w:color="auto" w:val="clear"/>
          </w:tcPr>
          <w:p>
            <w:r>
              <w:rPr>
                <w:rFonts w:ascii="Calibri" w:hAnsi="Calibri"/>
                <w:b/>
                <w:i w:val="0"/>
                <w:color w:val="FFFFFF"/>
                <w:sz w:val="18"/>
              </w:rPr>
              <w:t>Acceso mínimo</w:t>
            </w:r>
          </w:p>
        </w:tc>
        <w:tc>
          <w:tcPr>
            <w:tcW w:type="dxa" w:w="4535"/>
            <w:shd w:fill="1D293D" w:color="auto" w:val="clear"/>
          </w:tcPr>
          <w:p>
            <w:r>
              <w:rPr>
                <w:rFonts w:ascii="Calibri" w:hAnsi="Calibri"/>
                <w:b/>
                <w:i w:val="0"/>
                <w:color w:val="FFFFFF"/>
                <w:sz w:val="18"/>
              </w:rPr>
              <w:t>Descripción</w:t>
            </w:r>
          </w:p>
        </w:tc>
      </w:tr>
      <w:tr>
        <w:tc>
          <w:tcPr>
            <w:tcW w:type="dxa" w:w="1701"/>
            <w:shd w:fill="F2F6FB" w:color="auto" w:val="clear"/>
          </w:tcPr>
          <w:p>
            <w:r>
              <w:rPr>
                <w:rFonts w:ascii="Calibri" w:hAnsi="Calibri"/>
                <w:b w:val="0"/>
                <w:i w:val="0"/>
                <w:color w:val="333333"/>
                <w:sz w:val="18"/>
              </w:rPr>
              <w:t>Calibraciones</w:t>
            </w:r>
          </w:p>
        </w:tc>
        <w:tc>
          <w:tcPr>
            <w:tcW w:type="dxa" w:w="2268"/>
            <w:shd w:fill="F2F6FB" w:color="auto" w:val="clear"/>
          </w:tcPr>
          <w:p>
            <w:r>
              <w:rPr>
                <w:rFonts w:ascii="Calibri" w:hAnsi="Calibri"/>
                <w:b w:val="0"/>
                <w:i w:val="0"/>
                <w:color w:val="333333"/>
                <w:sz w:val="18"/>
              </w:rPr>
              <w:t>/calibraciones</w:t>
            </w:r>
          </w:p>
        </w:tc>
        <w:tc>
          <w:tcPr>
            <w:tcW w:type="dxa" w:w="1701"/>
            <w:shd w:fill="F2F6FB" w:color="auto" w:val="clear"/>
          </w:tcPr>
          <w:p>
            <w:r>
              <w:rPr>
                <w:rFonts w:ascii="Calibri" w:hAnsi="Calibri"/>
                <w:b w:val="0"/>
                <w:i w:val="0"/>
                <w:color w:val="333333"/>
                <w:sz w:val="18"/>
              </w:rPr>
              <w:t>Rol 3</w:t>
            </w:r>
          </w:p>
        </w:tc>
        <w:tc>
          <w:tcPr>
            <w:tcW w:type="dxa" w:w="4535"/>
            <w:shd w:fill="F2F6FB" w:color="auto" w:val="clear"/>
          </w:tcPr>
          <w:p>
            <w:r>
              <w:rPr>
                <w:rFonts w:ascii="Calibri" w:hAnsi="Calibri"/>
                <w:b w:val="0"/>
                <w:i w:val="0"/>
                <w:color w:val="333333"/>
                <w:sz w:val="18"/>
              </w:rPr>
              <w:t>Registro y seguimiento de calibraciones de equipos, con control de vigencia.</w:t>
            </w:r>
          </w:p>
        </w:tc>
      </w:tr>
      <w:tr>
        <w:tc>
          <w:tcPr>
            <w:tcW w:type="dxa" w:w="1701"/>
            <w:shd w:fill="FFFFFF" w:color="auto" w:val="clear"/>
          </w:tcPr>
          <w:p>
            <w:r>
              <w:rPr>
                <w:rFonts w:ascii="Calibri" w:hAnsi="Calibri"/>
                <w:b w:val="0"/>
                <w:i w:val="0"/>
                <w:color w:val="333333"/>
                <w:sz w:val="18"/>
              </w:rPr>
              <w:t>Repuestos</w:t>
            </w:r>
          </w:p>
        </w:tc>
        <w:tc>
          <w:tcPr>
            <w:tcW w:type="dxa" w:w="2268"/>
            <w:shd w:fill="FFFFFF" w:color="auto" w:val="clear"/>
          </w:tcPr>
          <w:p>
            <w:r>
              <w:rPr>
                <w:rFonts w:ascii="Calibri" w:hAnsi="Calibri"/>
                <w:b w:val="0"/>
                <w:i w:val="0"/>
                <w:color w:val="333333"/>
                <w:sz w:val="18"/>
              </w:rPr>
              <w:t>/repuestos</w:t>
            </w:r>
          </w:p>
        </w:tc>
        <w:tc>
          <w:tcPr>
            <w:tcW w:type="dxa" w:w="1701"/>
            <w:shd w:fill="FFFFFF" w:color="auto" w:val="clear"/>
          </w:tcPr>
          <w:p>
            <w:r>
              <w:rPr>
                <w:rFonts w:ascii="Calibri" w:hAnsi="Calibri"/>
                <w:b w:val="0"/>
                <w:i w:val="0"/>
                <w:color w:val="333333"/>
                <w:sz w:val="18"/>
              </w:rPr>
              <w:t>Rol 3</w:t>
            </w:r>
          </w:p>
        </w:tc>
        <w:tc>
          <w:tcPr>
            <w:tcW w:type="dxa" w:w="4535"/>
            <w:shd w:fill="FFFFFF" w:color="auto" w:val="clear"/>
          </w:tcPr>
          <w:p>
            <w:r>
              <w:rPr>
                <w:rFonts w:ascii="Calibri" w:hAnsi="Calibri"/>
                <w:b w:val="0"/>
                <w:i w:val="0"/>
                <w:color w:val="333333"/>
                <w:sz w:val="18"/>
              </w:rPr>
              <w:t>Inventario de repuestos disponibles, con alertas de stock mínimo.</w:t>
            </w:r>
          </w:p>
        </w:tc>
      </w:tr>
      <w:tr>
        <w:tc>
          <w:tcPr>
            <w:tcW w:type="dxa" w:w="1701"/>
            <w:shd w:fill="F2F6FB" w:color="auto" w:val="clear"/>
          </w:tcPr>
          <w:p>
            <w:r>
              <w:rPr>
                <w:rFonts w:ascii="Calibri" w:hAnsi="Calibri"/>
                <w:b w:val="0"/>
                <w:i w:val="0"/>
                <w:color w:val="333333"/>
                <w:sz w:val="18"/>
              </w:rPr>
              <w:t>Capacitaciones</w:t>
            </w:r>
          </w:p>
        </w:tc>
        <w:tc>
          <w:tcPr>
            <w:tcW w:type="dxa" w:w="2268"/>
            <w:shd w:fill="F2F6FB" w:color="auto" w:val="clear"/>
          </w:tcPr>
          <w:p>
            <w:r>
              <w:rPr>
                <w:rFonts w:ascii="Calibri" w:hAnsi="Calibri"/>
                <w:b w:val="0"/>
                <w:i w:val="0"/>
                <w:color w:val="333333"/>
                <w:sz w:val="18"/>
              </w:rPr>
              <w:t>/capacitaciones</w:t>
            </w:r>
          </w:p>
        </w:tc>
        <w:tc>
          <w:tcPr>
            <w:tcW w:type="dxa" w:w="1701"/>
            <w:shd w:fill="F2F6FB" w:color="auto" w:val="clear"/>
          </w:tcPr>
          <w:p>
            <w:r>
              <w:rPr>
                <w:rFonts w:ascii="Calibri" w:hAnsi="Calibri"/>
                <w:b w:val="0"/>
                <w:i w:val="0"/>
                <w:color w:val="333333"/>
                <w:sz w:val="18"/>
              </w:rPr>
              <w:t>Todos</w:t>
            </w:r>
          </w:p>
        </w:tc>
        <w:tc>
          <w:tcPr>
            <w:tcW w:type="dxa" w:w="4535"/>
            <w:shd w:fill="F2F6FB" w:color="auto" w:val="clear"/>
          </w:tcPr>
          <w:p>
            <w:r>
              <w:rPr>
                <w:rFonts w:ascii="Calibri" w:hAnsi="Calibri"/>
                <w:b w:val="0"/>
                <w:i w:val="0"/>
                <w:color w:val="333333"/>
                <w:sz w:val="18"/>
              </w:rPr>
              <w:t>Registro de capacitaciones del personal biomédico por equipo o por servicio.</w:t>
            </w:r>
          </w:p>
        </w:tc>
      </w:tr>
      <w:tr>
        <w:tc>
          <w:tcPr>
            <w:tcW w:type="dxa" w:w="1701"/>
            <w:shd w:fill="FFFFFF" w:color="auto" w:val="clear"/>
          </w:tcPr>
          <w:p>
            <w:r>
              <w:rPr>
                <w:rFonts w:ascii="Calibri" w:hAnsi="Calibri"/>
                <w:b w:val="0"/>
                <w:i w:val="0"/>
                <w:color w:val="333333"/>
                <w:sz w:val="18"/>
              </w:rPr>
              <w:t>Dashboard</w:t>
            </w:r>
          </w:p>
        </w:tc>
        <w:tc>
          <w:tcPr>
            <w:tcW w:type="dxa" w:w="2268"/>
            <w:shd w:fill="FFFFFF" w:color="auto" w:val="clear"/>
          </w:tcPr>
          <w:p>
            <w:r>
              <w:rPr>
                <w:rFonts w:ascii="Calibri" w:hAnsi="Calibri"/>
                <w:b w:val="0"/>
                <w:i w:val="0"/>
                <w:color w:val="333333"/>
                <w:sz w:val="18"/>
              </w:rPr>
              <w:t>/dashboard/reportes</w:t>
            </w:r>
          </w:p>
        </w:tc>
        <w:tc>
          <w:tcPr>
            <w:tcW w:type="dxa" w:w="1701"/>
            <w:shd w:fill="FFFFFF" w:color="auto" w:val="clear"/>
          </w:tcPr>
          <w:p>
            <w:r>
              <w:rPr>
                <w:rFonts w:ascii="Calibri" w:hAnsi="Calibri"/>
                <w:b w:val="0"/>
                <w:i w:val="0"/>
                <w:color w:val="333333"/>
                <w:sz w:val="18"/>
              </w:rPr>
              <w:t>Rol 1-2</w:t>
            </w:r>
          </w:p>
        </w:tc>
        <w:tc>
          <w:tcPr>
            <w:tcW w:type="dxa" w:w="4535"/>
            <w:shd w:fill="FFFFFF" w:color="auto" w:val="clear"/>
          </w:tcPr>
          <w:p>
            <w:r>
              <w:rPr>
                <w:rFonts w:ascii="Calibri" w:hAnsi="Calibri"/>
                <w:b w:val="0"/>
                <w:i w:val="0"/>
                <w:color w:val="333333"/>
                <w:sz w:val="18"/>
              </w:rPr>
              <w:t>Panel de indicadores y estadísticas del sistema. KPIs de equipos, correctivos y preventivos.</w:t>
            </w:r>
          </w:p>
        </w:tc>
      </w:tr>
      <w:tr>
        <w:tc>
          <w:tcPr>
            <w:tcW w:type="dxa" w:w="1701"/>
            <w:shd w:fill="F2F6FB" w:color="auto" w:val="clear"/>
          </w:tcPr>
          <w:p>
            <w:r>
              <w:rPr>
                <w:rFonts w:ascii="Calibri" w:hAnsi="Calibri"/>
                <w:b w:val="0"/>
                <w:i w:val="0"/>
                <w:color w:val="333333"/>
                <w:sz w:val="18"/>
              </w:rPr>
              <w:t>Configuración</w:t>
            </w:r>
          </w:p>
        </w:tc>
        <w:tc>
          <w:tcPr>
            <w:tcW w:type="dxa" w:w="2268"/>
            <w:shd w:fill="F2F6FB" w:color="auto" w:val="clear"/>
          </w:tcPr>
          <w:p>
            <w:r>
              <w:rPr>
                <w:rFonts w:ascii="Calibri" w:hAnsi="Calibri"/>
                <w:b w:val="0"/>
                <w:i w:val="0"/>
                <w:color w:val="333333"/>
                <w:sz w:val="18"/>
              </w:rPr>
              <w:t>/config/*</w:t>
            </w:r>
          </w:p>
        </w:tc>
        <w:tc>
          <w:tcPr>
            <w:tcW w:type="dxa" w:w="1701"/>
            <w:shd w:fill="F2F6FB" w:color="auto" w:val="clear"/>
          </w:tcPr>
          <w:p>
            <w:r>
              <w:rPr>
                <w:rFonts w:ascii="Calibri" w:hAnsi="Calibri"/>
                <w:b w:val="0"/>
                <w:i w:val="0"/>
                <w:color w:val="333333"/>
                <w:sz w:val="18"/>
              </w:rPr>
              <w:t>Rol 1-3</w:t>
            </w:r>
          </w:p>
        </w:tc>
        <w:tc>
          <w:tcPr>
            <w:tcW w:type="dxa" w:w="4535"/>
            <w:shd w:fill="F2F6FB" w:color="auto" w:val="clear"/>
          </w:tcPr>
          <w:p>
            <w:r>
              <w:rPr>
                <w:rFonts w:ascii="Calibri" w:hAnsi="Calibri"/>
                <w:b w:val="0"/>
                <w:i w:val="0"/>
                <w:color w:val="333333"/>
                <w:sz w:val="18"/>
              </w:rPr>
              <w:t>Administración de catálogos: servicios, áreas, marcas, modelos, estados, etc.</w:t>
            </w:r>
          </w:p>
        </w:tc>
      </w:tr>
      <w:tr>
        <w:tc>
          <w:tcPr>
            <w:tcW w:type="dxa" w:w="1701"/>
            <w:shd w:fill="FFFFFF" w:color="auto" w:val="clear"/>
          </w:tcPr>
          <w:p>
            <w:r>
              <w:rPr>
                <w:rFonts w:ascii="Calibri" w:hAnsi="Calibri"/>
                <w:b w:val="0"/>
                <w:i w:val="0"/>
                <w:color w:val="333333"/>
                <w:sz w:val="18"/>
              </w:rPr>
              <w:t>Administrador</w:t>
            </w:r>
          </w:p>
        </w:tc>
        <w:tc>
          <w:tcPr>
            <w:tcW w:type="dxa" w:w="2268"/>
            <w:shd w:fill="FFFFFF" w:color="auto" w:val="clear"/>
          </w:tcPr>
          <w:p>
            <w:r>
              <w:rPr>
                <w:rFonts w:ascii="Calibri" w:hAnsi="Calibri"/>
                <w:b w:val="0"/>
                <w:i w:val="0"/>
                <w:color w:val="333333"/>
                <w:sz w:val="18"/>
              </w:rPr>
              <w:t>/admin/*</w:t>
            </w:r>
          </w:p>
        </w:tc>
        <w:tc>
          <w:tcPr>
            <w:tcW w:type="dxa" w:w="1701"/>
            <w:shd w:fill="FFFFFF" w:color="auto" w:val="clear"/>
          </w:tcPr>
          <w:p>
            <w:r>
              <w:rPr>
                <w:rFonts w:ascii="Calibri" w:hAnsi="Calibri"/>
                <w:b w:val="0"/>
                <w:i w:val="0"/>
                <w:color w:val="333333"/>
                <w:sz w:val="18"/>
              </w:rPr>
              <w:t>Rol 1-2</w:t>
            </w:r>
          </w:p>
        </w:tc>
        <w:tc>
          <w:tcPr>
            <w:tcW w:type="dxa" w:w="4535"/>
            <w:shd w:fill="FFFFFF" w:color="auto" w:val="clear"/>
          </w:tcPr>
          <w:p>
            <w:r>
              <w:rPr>
                <w:rFonts w:ascii="Calibri" w:hAnsi="Calibri"/>
                <w:b w:val="0"/>
                <w:i w:val="0"/>
                <w:color w:val="333333"/>
                <w:sz w:val="18"/>
              </w:rPr>
              <w:t>Gestión de usuarios, roles, permisos y configuración avanzada del sistema.</w:t>
            </w:r>
          </w:p>
        </w:tc>
      </w:tr>
      <w:tr>
        <w:tc>
          <w:tcPr>
            <w:tcW w:type="dxa" w:w="1701"/>
            <w:shd w:fill="F2F6FB" w:color="auto" w:val="clear"/>
          </w:tcPr>
          <w:p>
            <w:r>
              <w:rPr>
                <w:rFonts w:ascii="Calibri" w:hAnsi="Calibri"/>
                <w:b w:val="0"/>
                <w:i w:val="0"/>
                <w:color w:val="333333"/>
                <w:sz w:val="18"/>
              </w:rPr>
              <w:t>Usuarios</w:t>
            </w:r>
          </w:p>
        </w:tc>
        <w:tc>
          <w:tcPr>
            <w:tcW w:type="dxa" w:w="2268"/>
            <w:shd w:fill="F2F6FB" w:color="auto" w:val="clear"/>
          </w:tcPr>
          <w:p>
            <w:r>
              <w:rPr>
                <w:rFonts w:ascii="Calibri" w:hAnsi="Calibri"/>
                <w:b w:val="0"/>
                <w:i w:val="0"/>
                <w:color w:val="333333"/>
                <w:sz w:val="18"/>
              </w:rPr>
              <w:t>/admin/usuarios</w:t>
            </w:r>
          </w:p>
        </w:tc>
        <w:tc>
          <w:tcPr>
            <w:tcW w:type="dxa" w:w="1701"/>
            <w:shd w:fill="F2F6FB" w:color="auto" w:val="clear"/>
          </w:tcPr>
          <w:p>
            <w:r>
              <w:rPr>
                <w:rFonts w:ascii="Calibri" w:hAnsi="Calibri"/>
                <w:b w:val="0"/>
                <w:i w:val="0"/>
                <w:color w:val="333333"/>
                <w:sz w:val="18"/>
              </w:rPr>
              <w:t>Rol 1-2</w:t>
            </w:r>
          </w:p>
        </w:tc>
        <w:tc>
          <w:tcPr>
            <w:tcW w:type="dxa" w:w="4535"/>
            <w:shd w:fill="F2F6FB" w:color="auto" w:val="clear"/>
          </w:tcPr>
          <w:p>
            <w:r>
              <w:rPr>
                <w:rFonts w:ascii="Calibri" w:hAnsi="Calibri"/>
                <w:b w:val="0"/>
                <w:i w:val="0"/>
                <w:color w:val="333333"/>
                <w:sz w:val="18"/>
              </w:rPr>
              <w:t>CRUD de usuarios. Búsqueda por nombre, apellido, username o correo electrónico.</w:t>
            </w:r>
          </w:p>
        </w:tc>
      </w:tr>
    </w:tbl>
    <w:p/>
    <w:p>
      <w:pPr>
        <w:spacing w:before="280" w:after="80"/>
      </w:pPr>
      <w:r>
        <w:rPr>
          <w:rFonts w:ascii="Calibri" w:hAnsi="Calibri"/>
          <w:b/>
          <w:i w:val="0"/>
          <w:color w:val="1D293D"/>
          <w:sz w:val="28"/>
        </w:rPr>
        <w:t>6. API REST — Endpoints principales</w:t>
      </w:r>
    </w:p>
    <w:p>
      <w:pPr>
        <w:spacing w:after="80" w:before="40"/>
      </w:pPr>
      <w:r>
        <w:rPr>
          <w:rFonts w:ascii="Calibri" w:hAnsi="Calibri"/>
          <w:b w:val="0"/>
          <w:i w:val="0"/>
          <w:color w:val="333333"/>
          <w:sz w:val="20"/>
        </w:rPr>
        <w:t>Toda la comunicación entre el frontend y el backend se realiza a través de una API REST con formato JSON. La URL base en producción es https://api.eva2.huv.gov.co/api/v1/. En desarrollo local, Vite hace proxy de /api hacia http://localhost:8000. Todas las rutas (salvo el login) requieren el encabezado Authorization: Bearer &lt;token&gt;.</w:t>
      </w:r>
    </w:p>
    <w:p>
      <w:pPr>
        <w:spacing w:before="160" w:after="80"/>
      </w:pPr>
      <w:r>
        <w:rPr>
          <w:rFonts w:ascii="Calibri" w:hAnsi="Calibri"/>
          <w:b/>
          <w:i w:val="0"/>
          <w:color w:val="1F6FB8"/>
          <w:sz w:val="24"/>
        </w:rPr>
        <w:t>6.1. Autenticación</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Método</w:t>
            </w:r>
          </w:p>
        </w:tc>
        <w:tc>
          <w:tcPr>
            <w:tcW w:type="dxa" w:w="2835"/>
            <w:shd w:fill="1D293D" w:color="auto" w:val="clear"/>
          </w:tcPr>
          <w:p>
            <w:r>
              <w:rPr>
                <w:rFonts w:ascii="Calibri" w:hAnsi="Calibri"/>
                <w:b/>
                <w:i w:val="0"/>
                <w:color w:val="FFFFFF"/>
                <w:sz w:val="18"/>
              </w:rPr>
              <w:t>Endpoint</w:t>
            </w:r>
          </w:p>
        </w:tc>
        <w:tc>
          <w:tcPr>
            <w:tcW w:type="dxa" w:w="5669"/>
            <w:shd w:fill="1D293D" w:color="auto" w:val="clear"/>
          </w:tcPr>
          <w:p>
            <w:r>
              <w:rPr>
                <w:rFonts w:ascii="Calibri" w:hAnsi="Calibri"/>
                <w:b/>
                <w:i w:val="0"/>
                <w:color w:val="FFFFFF"/>
                <w:sz w:val="18"/>
              </w:rPr>
              <w:t>Descripción</w:t>
            </w:r>
          </w:p>
        </w:tc>
      </w:tr>
      <w:tr>
        <w:tc>
          <w:tcPr>
            <w:tcW w:type="dxa" w:w="1134"/>
            <w:shd w:fill="F2F6FB" w:color="auto" w:val="clear"/>
          </w:tcPr>
          <w:p>
            <w:r>
              <w:rPr>
                <w:rFonts w:ascii="Calibri" w:hAnsi="Calibri"/>
                <w:b w:val="0"/>
                <w:i w:val="0"/>
                <w:color w:val="333333"/>
                <w:sz w:val="18"/>
              </w:rPr>
              <w:t>POST</w:t>
            </w:r>
          </w:p>
        </w:tc>
        <w:tc>
          <w:tcPr>
            <w:tcW w:type="dxa" w:w="2835"/>
            <w:shd w:fill="F2F6FB" w:color="auto" w:val="clear"/>
          </w:tcPr>
          <w:p>
            <w:r>
              <w:rPr>
                <w:rFonts w:ascii="Calibri" w:hAnsi="Calibri"/>
                <w:b w:val="0"/>
                <w:i w:val="0"/>
                <w:color w:val="333333"/>
                <w:sz w:val="18"/>
              </w:rPr>
              <w:t>/auth/login</w:t>
            </w:r>
          </w:p>
        </w:tc>
        <w:tc>
          <w:tcPr>
            <w:tcW w:type="dxa" w:w="5669"/>
            <w:shd w:fill="F2F6FB" w:color="auto" w:val="clear"/>
          </w:tcPr>
          <w:p>
            <w:r>
              <w:rPr>
                <w:rFonts w:ascii="Calibri" w:hAnsi="Calibri"/>
                <w:b w:val="0"/>
                <w:i w:val="0"/>
                <w:color w:val="333333"/>
                <w:sz w:val="18"/>
              </w:rPr>
              <w:t>Iniciar sesión. Recibe {email, password}. Devuelve {token, user}.</w:t>
            </w:r>
          </w:p>
        </w:tc>
      </w:tr>
      <w:tr>
        <w:tc>
          <w:tcPr>
            <w:tcW w:type="dxa" w:w="1134"/>
            <w:shd w:fill="FFFFFF" w:color="auto" w:val="clear"/>
          </w:tcPr>
          <w:p>
            <w:r>
              <w:rPr>
                <w:rFonts w:ascii="Calibri" w:hAnsi="Calibri"/>
                <w:b w:val="0"/>
                <w:i w:val="0"/>
                <w:color w:val="333333"/>
                <w:sz w:val="18"/>
              </w:rPr>
              <w:t>POST</w:t>
            </w:r>
          </w:p>
        </w:tc>
        <w:tc>
          <w:tcPr>
            <w:tcW w:type="dxa" w:w="2835"/>
            <w:shd w:fill="FFFFFF" w:color="auto" w:val="clear"/>
          </w:tcPr>
          <w:p>
            <w:r>
              <w:rPr>
                <w:rFonts w:ascii="Calibri" w:hAnsi="Calibri"/>
                <w:b w:val="0"/>
                <w:i w:val="0"/>
                <w:color w:val="333333"/>
                <w:sz w:val="18"/>
              </w:rPr>
              <w:t>/auth/logout</w:t>
            </w:r>
          </w:p>
        </w:tc>
        <w:tc>
          <w:tcPr>
            <w:tcW w:type="dxa" w:w="5669"/>
            <w:shd w:fill="FFFFFF" w:color="auto" w:val="clear"/>
          </w:tcPr>
          <w:p>
            <w:r>
              <w:rPr>
                <w:rFonts w:ascii="Calibri" w:hAnsi="Calibri"/>
                <w:b w:val="0"/>
                <w:i w:val="0"/>
                <w:color w:val="333333"/>
                <w:sz w:val="18"/>
              </w:rPr>
              <w:t>Cerrar sesión. Invalida el token del usuario en la base de datos.</w:t>
            </w:r>
          </w:p>
        </w:tc>
      </w:tr>
      <w:tr>
        <w:tc>
          <w:tcPr>
            <w:tcW w:type="dxa" w:w="1134"/>
            <w:shd w:fill="F2F6FB" w:color="auto" w:val="clear"/>
          </w:tcPr>
          <w:p>
            <w:r>
              <w:rPr>
                <w:rFonts w:ascii="Calibri" w:hAnsi="Calibri"/>
                <w:b w:val="0"/>
                <w:i w:val="0"/>
                <w:color w:val="333333"/>
                <w:sz w:val="18"/>
              </w:rPr>
              <w:t>GET</w:t>
            </w:r>
          </w:p>
        </w:tc>
        <w:tc>
          <w:tcPr>
            <w:tcW w:type="dxa" w:w="2835"/>
            <w:shd w:fill="F2F6FB" w:color="auto" w:val="clear"/>
          </w:tcPr>
          <w:p>
            <w:r>
              <w:rPr>
                <w:rFonts w:ascii="Calibri" w:hAnsi="Calibri"/>
                <w:b w:val="0"/>
                <w:i w:val="0"/>
                <w:color w:val="333333"/>
                <w:sz w:val="18"/>
              </w:rPr>
              <w:t>/auth/user</w:t>
            </w:r>
          </w:p>
        </w:tc>
        <w:tc>
          <w:tcPr>
            <w:tcW w:type="dxa" w:w="5669"/>
            <w:shd w:fill="F2F6FB" w:color="auto" w:val="clear"/>
          </w:tcPr>
          <w:p>
            <w:r>
              <w:rPr>
                <w:rFonts w:ascii="Calibri" w:hAnsi="Calibri"/>
                <w:b w:val="0"/>
                <w:i w:val="0"/>
                <w:color w:val="333333"/>
                <w:sz w:val="18"/>
              </w:rPr>
              <w:t>Retorna el perfil completo del usuario autenticado.</w:t>
            </w:r>
          </w:p>
        </w:tc>
      </w:tr>
    </w:tbl>
    <w:p/>
    <w:p>
      <w:pPr>
        <w:spacing w:before="160" w:after="80"/>
      </w:pPr>
      <w:r>
        <w:rPr>
          <w:rFonts w:ascii="Calibri" w:hAnsi="Calibri"/>
          <w:b/>
          <w:i w:val="0"/>
          <w:color w:val="1F6FB8"/>
          <w:sz w:val="24"/>
        </w:rPr>
        <w:t>6.2. Equipos</w:t>
      </w:r>
    </w:p>
    <w:p>
      <w:pPr>
        <w:spacing w:after="80" w:before="40"/>
      </w:pPr>
      <w:r>
        <w:rPr>
          <w:rFonts w:ascii="Calibri" w:hAnsi="Calibri"/>
          <w:b w:val="0"/>
          <w:i w:val="0"/>
          <w:color w:val="333333"/>
          <w:sz w:val="20"/>
        </w:rPr>
        <w:t>Tabla 11. Endpoints del módulo de equipos biomédicos.</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Método</w:t>
            </w:r>
          </w:p>
        </w:tc>
        <w:tc>
          <w:tcPr>
            <w:tcW w:type="dxa" w:w="3402"/>
            <w:shd w:fill="1D293D" w:color="auto" w:val="clear"/>
          </w:tcPr>
          <w:p>
            <w:r>
              <w:rPr>
                <w:rFonts w:ascii="Calibri" w:hAnsi="Calibri"/>
                <w:b/>
                <w:i w:val="0"/>
                <w:color w:val="FFFFFF"/>
                <w:sz w:val="18"/>
              </w:rPr>
              <w:t>Endpoint</w:t>
            </w:r>
          </w:p>
        </w:tc>
        <w:tc>
          <w:tcPr>
            <w:tcW w:type="dxa" w:w="5102"/>
            <w:shd w:fill="1D293D" w:color="auto" w:val="clear"/>
          </w:tcPr>
          <w:p>
            <w:r>
              <w:rPr>
                <w:rFonts w:ascii="Calibri" w:hAnsi="Calibri"/>
                <w:b/>
                <w:i w:val="0"/>
                <w:color w:val="FFFFFF"/>
                <w:sz w:val="18"/>
              </w:rPr>
              <w:t>Descripción</w:t>
            </w:r>
          </w:p>
        </w:tc>
      </w:tr>
      <w:tr>
        <w:tc>
          <w:tcPr>
            <w:tcW w:type="dxa" w:w="1134"/>
            <w:shd w:fill="F2F6FB" w:color="auto" w:val="clear"/>
          </w:tcPr>
          <w:p>
            <w:r>
              <w:rPr>
                <w:rFonts w:ascii="Calibri" w:hAnsi="Calibri"/>
                <w:b w:val="0"/>
                <w:i w:val="0"/>
                <w:color w:val="333333"/>
                <w:sz w:val="18"/>
              </w:rPr>
              <w:t>GET</w:t>
            </w:r>
          </w:p>
        </w:tc>
        <w:tc>
          <w:tcPr>
            <w:tcW w:type="dxa" w:w="3402"/>
            <w:shd w:fill="F2F6FB" w:color="auto" w:val="clear"/>
          </w:tcPr>
          <w:p>
            <w:r>
              <w:rPr>
                <w:rFonts w:ascii="Calibri" w:hAnsi="Calibri"/>
                <w:b w:val="0"/>
                <w:i w:val="0"/>
                <w:color w:val="333333"/>
                <w:sz w:val="18"/>
              </w:rPr>
              <w:t>/equipos</w:t>
            </w:r>
          </w:p>
        </w:tc>
        <w:tc>
          <w:tcPr>
            <w:tcW w:type="dxa" w:w="5102"/>
            <w:shd w:fill="F2F6FB" w:color="auto" w:val="clear"/>
          </w:tcPr>
          <w:p>
            <w:r>
              <w:rPr>
                <w:rFonts w:ascii="Calibri" w:hAnsi="Calibri"/>
                <w:b w:val="0"/>
                <w:i w:val="0"/>
                <w:color w:val="333333"/>
                <w:sz w:val="18"/>
              </w:rPr>
              <w:t>Listado paginado con filtros (search, servicio_id, estado, etc.).</w:t>
            </w:r>
          </w:p>
        </w:tc>
      </w:tr>
      <w:tr>
        <w:tc>
          <w:tcPr>
            <w:tcW w:type="dxa" w:w="1134"/>
            <w:shd w:fill="FFFFFF" w:color="auto" w:val="clear"/>
          </w:tcPr>
          <w:p>
            <w:r>
              <w:rPr>
                <w:rFonts w:ascii="Calibri" w:hAnsi="Calibri"/>
                <w:b w:val="0"/>
                <w:i w:val="0"/>
                <w:color w:val="333333"/>
                <w:sz w:val="18"/>
              </w:rPr>
              <w:t>GET</w:t>
            </w:r>
          </w:p>
        </w:tc>
        <w:tc>
          <w:tcPr>
            <w:tcW w:type="dxa" w:w="3402"/>
            <w:shd w:fill="FFFFFF" w:color="auto" w:val="clear"/>
          </w:tcPr>
          <w:p>
            <w:r>
              <w:rPr>
                <w:rFonts w:ascii="Calibri" w:hAnsi="Calibri"/>
                <w:b w:val="0"/>
                <w:i w:val="0"/>
                <w:color w:val="333333"/>
                <w:sz w:val="18"/>
              </w:rPr>
              <w:t>/equipos/{id}</w:t>
            </w:r>
          </w:p>
        </w:tc>
        <w:tc>
          <w:tcPr>
            <w:tcW w:type="dxa" w:w="5102"/>
            <w:shd w:fill="FFFFFF" w:color="auto" w:val="clear"/>
          </w:tcPr>
          <w:p>
            <w:r>
              <w:rPr>
                <w:rFonts w:ascii="Calibri" w:hAnsi="Calibri"/>
                <w:b w:val="0"/>
                <w:i w:val="0"/>
                <w:color w:val="333333"/>
                <w:sz w:val="18"/>
              </w:rPr>
              <w:t>Detalle completo de un equipo, incluyendo mantenimientos y calibraciones.</w:t>
            </w:r>
          </w:p>
        </w:tc>
      </w:tr>
      <w:tr>
        <w:tc>
          <w:tcPr>
            <w:tcW w:type="dxa" w:w="1134"/>
            <w:shd w:fill="F2F6FB" w:color="auto" w:val="clear"/>
          </w:tcPr>
          <w:p>
            <w:r>
              <w:rPr>
                <w:rFonts w:ascii="Calibri" w:hAnsi="Calibri"/>
                <w:b w:val="0"/>
                <w:i w:val="0"/>
                <w:color w:val="333333"/>
                <w:sz w:val="18"/>
              </w:rPr>
              <w:t>POST</w:t>
            </w:r>
          </w:p>
        </w:tc>
        <w:tc>
          <w:tcPr>
            <w:tcW w:type="dxa" w:w="3402"/>
            <w:shd w:fill="F2F6FB" w:color="auto" w:val="clear"/>
          </w:tcPr>
          <w:p>
            <w:r>
              <w:rPr>
                <w:rFonts w:ascii="Calibri" w:hAnsi="Calibri"/>
                <w:b w:val="0"/>
                <w:i w:val="0"/>
                <w:color w:val="333333"/>
                <w:sz w:val="18"/>
              </w:rPr>
              <w:t>/equipos</w:t>
            </w:r>
          </w:p>
        </w:tc>
        <w:tc>
          <w:tcPr>
            <w:tcW w:type="dxa" w:w="5102"/>
            <w:shd w:fill="F2F6FB" w:color="auto" w:val="clear"/>
          </w:tcPr>
          <w:p>
            <w:r>
              <w:rPr>
                <w:rFonts w:ascii="Calibri" w:hAnsi="Calibri"/>
                <w:b w:val="0"/>
                <w:i w:val="0"/>
                <w:color w:val="333333"/>
                <w:sz w:val="18"/>
              </w:rPr>
              <w:t>Crear un nuevo equipo en el inventario.</w:t>
            </w:r>
          </w:p>
        </w:tc>
      </w:tr>
      <w:tr>
        <w:tc>
          <w:tcPr>
            <w:tcW w:type="dxa" w:w="1134"/>
            <w:shd w:fill="FFFFFF" w:color="auto" w:val="clear"/>
          </w:tcPr>
          <w:p>
            <w:r>
              <w:rPr>
                <w:rFonts w:ascii="Calibri" w:hAnsi="Calibri"/>
                <w:b w:val="0"/>
                <w:i w:val="0"/>
                <w:color w:val="333333"/>
                <w:sz w:val="18"/>
              </w:rPr>
              <w:t>PUT</w:t>
            </w:r>
          </w:p>
        </w:tc>
        <w:tc>
          <w:tcPr>
            <w:tcW w:type="dxa" w:w="3402"/>
            <w:shd w:fill="FFFFFF" w:color="auto" w:val="clear"/>
          </w:tcPr>
          <w:p>
            <w:r>
              <w:rPr>
                <w:rFonts w:ascii="Calibri" w:hAnsi="Calibri"/>
                <w:b w:val="0"/>
                <w:i w:val="0"/>
                <w:color w:val="333333"/>
                <w:sz w:val="18"/>
              </w:rPr>
              <w:t>/equipos/{id}</w:t>
            </w:r>
          </w:p>
        </w:tc>
        <w:tc>
          <w:tcPr>
            <w:tcW w:type="dxa" w:w="5102"/>
            <w:shd w:fill="FFFFFF" w:color="auto" w:val="clear"/>
          </w:tcPr>
          <w:p>
            <w:r>
              <w:rPr>
                <w:rFonts w:ascii="Calibri" w:hAnsi="Calibri"/>
                <w:b w:val="0"/>
                <w:i w:val="0"/>
                <w:color w:val="333333"/>
                <w:sz w:val="18"/>
              </w:rPr>
              <w:t>Actualizar los datos de un equipo existente.</w:t>
            </w:r>
          </w:p>
        </w:tc>
      </w:tr>
      <w:tr>
        <w:tc>
          <w:tcPr>
            <w:tcW w:type="dxa" w:w="1134"/>
            <w:shd w:fill="F2F6FB" w:color="auto" w:val="clear"/>
          </w:tcPr>
          <w:p>
            <w:r>
              <w:rPr>
                <w:rFonts w:ascii="Calibri" w:hAnsi="Calibri"/>
                <w:b w:val="0"/>
                <w:i w:val="0"/>
                <w:color w:val="333333"/>
                <w:sz w:val="18"/>
              </w:rPr>
              <w:t>DELETE</w:t>
            </w:r>
          </w:p>
        </w:tc>
        <w:tc>
          <w:tcPr>
            <w:tcW w:type="dxa" w:w="3402"/>
            <w:shd w:fill="F2F6FB" w:color="auto" w:val="clear"/>
          </w:tcPr>
          <w:p>
            <w:r>
              <w:rPr>
                <w:rFonts w:ascii="Calibri" w:hAnsi="Calibri"/>
                <w:b w:val="0"/>
                <w:i w:val="0"/>
                <w:color w:val="333333"/>
                <w:sz w:val="18"/>
              </w:rPr>
              <w:t>/equipos/{id}</w:t>
            </w:r>
          </w:p>
        </w:tc>
        <w:tc>
          <w:tcPr>
            <w:tcW w:type="dxa" w:w="5102"/>
            <w:shd w:fill="F2F6FB" w:color="auto" w:val="clear"/>
          </w:tcPr>
          <w:p>
            <w:r>
              <w:rPr>
                <w:rFonts w:ascii="Calibri" w:hAnsi="Calibri"/>
                <w:b w:val="0"/>
                <w:i w:val="0"/>
                <w:color w:val="333333"/>
                <w:sz w:val="18"/>
              </w:rPr>
              <w:t>Eliminar (baja lógica) un equipo del inventario.</w:t>
            </w:r>
          </w:p>
        </w:tc>
      </w:tr>
      <w:tr>
        <w:tc>
          <w:tcPr>
            <w:tcW w:type="dxa" w:w="1134"/>
            <w:shd w:fill="FFFFFF" w:color="auto" w:val="clear"/>
          </w:tcPr>
          <w:p>
            <w:r>
              <w:rPr>
                <w:rFonts w:ascii="Calibri" w:hAnsi="Calibri"/>
                <w:b w:val="0"/>
                <w:i w:val="0"/>
                <w:color w:val="333333"/>
                <w:sz w:val="18"/>
              </w:rPr>
              <w:t>GET</w:t>
            </w:r>
          </w:p>
        </w:tc>
        <w:tc>
          <w:tcPr>
            <w:tcW w:type="dxa" w:w="3402"/>
            <w:shd w:fill="FFFFFF" w:color="auto" w:val="clear"/>
          </w:tcPr>
          <w:p>
            <w:r>
              <w:rPr>
                <w:rFonts w:ascii="Calibri" w:hAnsi="Calibri"/>
                <w:b w:val="0"/>
                <w:i w:val="0"/>
                <w:color w:val="333333"/>
                <w:sz w:val="18"/>
              </w:rPr>
              <w:t>/equipos/medical-devices-complete</w:t>
            </w:r>
          </w:p>
        </w:tc>
        <w:tc>
          <w:tcPr>
            <w:tcW w:type="dxa" w:w="5102"/>
            <w:shd w:fill="FFFFFF" w:color="auto" w:val="clear"/>
          </w:tcPr>
          <w:p>
            <w:r>
              <w:rPr>
                <w:rFonts w:ascii="Calibri" w:hAnsi="Calibri"/>
                <w:b w:val="0"/>
                <w:i w:val="0"/>
                <w:color w:val="333333"/>
                <w:sz w:val="18"/>
              </w:rPr>
              <w:t>KPIs y métricas globales del inventario para el dashboard.</w:t>
            </w:r>
          </w:p>
        </w:tc>
      </w:tr>
      <w:tr>
        <w:tc>
          <w:tcPr>
            <w:tcW w:type="dxa" w:w="1134"/>
            <w:shd w:fill="F2F6FB" w:color="auto" w:val="clear"/>
          </w:tcPr>
          <w:p>
            <w:r>
              <w:rPr>
                <w:rFonts w:ascii="Calibri" w:hAnsi="Calibri"/>
                <w:b w:val="0"/>
                <w:i w:val="0"/>
                <w:color w:val="333333"/>
                <w:sz w:val="18"/>
              </w:rPr>
              <w:t>GET</w:t>
            </w:r>
          </w:p>
        </w:tc>
        <w:tc>
          <w:tcPr>
            <w:tcW w:type="dxa" w:w="3402"/>
            <w:shd w:fill="F2F6FB" w:color="auto" w:val="clear"/>
          </w:tcPr>
          <w:p>
            <w:r>
              <w:rPr>
                <w:rFonts w:ascii="Calibri" w:hAnsi="Calibri"/>
                <w:b w:val="0"/>
                <w:i w:val="0"/>
                <w:color w:val="333333"/>
                <w:sz w:val="18"/>
              </w:rPr>
              <w:t>/equipos/filter-options</w:t>
            </w:r>
          </w:p>
        </w:tc>
        <w:tc>
          <w:tcPr>
            <w:tcW w:type="dxa" w:w="5102"/>
            <w:shd w:fill="F2F6FB" w:color="auto" w:val="clear"/>
          </w:tcPr>
          <w:p>
            <w:r>
              <w:rPr>
                <w:rFonts w:ascii="Calibri" w:hAnsi="Calibri"/>
                <w:b w:val="0"/>
                <w:i w:val="0"/>
                <w:color w:val="333333"/>
                <w:sz w:val="18"/>
              </w:rPr>
              <w:t>Catálogos de formularios: marcas, modelos, tipos, estados, servicios, etc.</w:t>
            </w:r>
          </w:p>
        </w:tc>
      </w:tr>
      <w:tr>
        <w:tc>
          <w:tcPr>
            <w:tcW w:type="dxa" w:w="1134"/>
            <w:shd w:fill="FFFFFF" w:color="auto" w:val="clear"/>
          </w:tcPr>
          <w:p>
            <w:r>
              <w:rPr>
                <w:rFonts w:ascii="Calibri" w:hAnsi="Calibri"/>
                <w:b w:val="0"/>
                <w:i w:val="0"/>
                <w:color w:val="333333"/>
                <w:sz w:val="18"/>
              </w:rPr>
              <w:t>POST</w:t>
            </w:r>
          </w:p>
        </w:tc>
        <w:tc>
          <w:tcPr>
            <w:tcW w:type="dxa" w:w="3402"/>
            <w:shd w:fill="FFFFFF" w:color="auto" w:val="clear"/>
          </w:tcPr>
          <w:p>
            <w:r>
              <w:rPr>
                <w:rFonts w:ascii="Calibri" w:hAnsi="Calibri"/>
                <w:b w:val="0"/>
                <w:i w:val="0"/>
                <w:color w:val="333333"/>
                <w:sz w:val="18"/>
              </w:rPr>
              <w:t>/equipos/{id}/image</w:t>
            </w:r>
          </w:p>
        </w:tc>
        <w:tc>
          <w:tcPr>
            <w:tcW w:type="dxa" w:w="5102"/>
            <w:shd w:fill="FFFFFF" w:color="auto" w:val="clear"/>
          </w:tcPr>
          <w:p>
            <w:r>
              <w:rPr>
                <w:rFonts w:ascii="Calibri" w:hAnsi="Calibri"/>
                <w:b w:val="0"/>
                <w:i w:val="0"/>
                <w:color w:val="333333"/>
                <w:sz w:val="18"/>
              </w:rPr>
              <w:t>Subir o actualizar la imagen principal de un equipo.</w:t>
            </w:r>
          </w:p>
        </w:tc>
      </w:tr>
    </w:tbl>
    <w:p/>
    <w:p>
      <w:pPr>
        <w:spacing w:before="160" w:after="80"/>
      </w:pPr>
      <w:r>
        <w:rPr>
          <w:rFonts w:ascii="Calibri" w:hAnsi="Calibri"/>
          <w:b/>
          <w:i w:val="0"/>
          <w:color w:val="1F6FB8"/>
          <w:sz w:val="24"/>
        </w:rPr>
        <w:t>6.3. Tickets y correctivos</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Método</w:t>
            </w:r>
          </w:p>
        </w:tc>
        <w:tc>
          <w:tcPr>
            <w:tcW w:type="dxa" w:w="3118"/>
            <w:shd w:fill="1D293D" w:color="auto" w:val="clear"/>
          </w:tcPr>
          <w:p>
            <w:r>
              <w:rPr>
                <w:rFonts w:ascii="Calibri" w:hAnsi="Calibri"/>
                <w:b/>
                <w:i w:val="0"/>
                <w:color w:val="FFFFFF"/>
                <w:sz w:val="18"/>
              </w:rPr>
              <w:t>Endpoint</w:t>
            </w:r>
          </w:p>
        </w:tc>
        <w:tc>
          <w:tcPr>
            <w:tcW w:type="dxa" w:w="5386"/>
            <w:shd w:fill="1D293D" w:color="auto" w:val="clear"/>
          </w:tcPr>
          <w:p>
            <w:r>
              <w:rPr>
                <w:rFonts w:ascii="Calibri" w:hAnsi="Calibri"/>
                <w:b/>
                <w:i w:val="0"/>
                <w:color w:val="FFFFFF"/>
                <w:sz w:val="18"/>
              </w:rPr>
              <w:t>Descripción</w:t>
            </w:r>
          </w:p>
        </w:tc>
      </w:tr>
      <w:tr>
        <w:tc>
          <w:tcPr>
            <w:tcW w:type="dxa" w:w="1134"/>
            <w:shd w:fill="F2F6FB" w:color="auto" w:val="clear"/>
          </w:tcPr>
          <w:p>
            <w:r>
              <w:rPr>
                <w:rFonts w:ascii="Calibri" w:hAnsi="Calibri"/>
                <w:b w:val="0"/>
                <w:i w:val="0"/>
                <w:color w:val="333333"/>
                <w:sz w:val="18"/>
              </w:rPr>
              <w:t>GET</w:t>
            </w:r>
          </w:p>
        </w:tc>
        <w:tc>
          <w:tcPr>
            <w:tcW w:type="dxa" w:w="3118"/>
            <w:shd w:fill="F2F6FB" w:color="auto" w:val="clear"/>
          </w:tcPr>
          <w:p>
            <w:r>
              <w:rPr>
                <w:rFonts w:ascii="Calibri" w:hAnsi="Calibri"/>
                <w:b w:val="0"/>
                <w:i w:val="0"/>
                <w:color w:val="333333"/>
                <w:sz w:val="18"/>
              </w:rPr>
              <w:t>/correctivos-generales</w:t>
            </w:r>
          </w:p>
        </w:tc>
        <w:tc>
          <w:tcPr>
            <w:tcW w:type="dxa" w:w="5386"/>
            <w:shd w:fill="F2F6FB" w:color="auto" w:val="clear"/>
          </w:tcPr>
          <w:p>
            <w:r>
              <w:rPr>
                <w:rFonts w:ascii="Calibri" w:hAnsi="Calibri"/>
                <w:b w:val="0"/>
                <w:i w:val="0"/>
                <w:color w:val="333333"/>
                <w:sz w:val="18"/>
              </w:rPr>
              <w:t>Listado de tickets correctivos biomédicos, paginado y con filtros.</w:t>
            </w:r>
          </w:p>
        </w:tc>
      </w:tr>
      <w:tr>
        <w:tc>
          <w:tcPr>
            <w:tcW w:type="dxa" w:w="1134"/>
            <w:shd w:fill="FFFFFF" w:color="auto" w:val="clear"/>
          </w:tcPr>
          <w:p>
            <w:r>
              <w:rPr>
                <w:rFonts w:ascii="Calibri" w:hAnsi="Calibri"/>
                <w:b w:val="0"/>
                <w:i w:val="0"/>
                <w:color w:val="333333"/>
                <w:sz w:val="18"/>
              </w:rPr>
              <w:t>POST</w:t>
            </w:r>
          </w:p>
        </w:tc>
        <w:tc>
          <w:tcPr>
            <w:tcW w:type="dxa" w:w="3118"/>
            <w:shd w:fill="FFFFFF" w:color="auto" w:val="clear"/>
          </w:tcPr>
          <w:p>
            <w:r>
              <w:rPr>
                <w:rFonts w:ascii="Calibri" w:hAnsi="Calibri"/>
                <w:b w:val="0"/>
                <w:i w:val="0"/>
                <w:color w:val="333333"/>
                <w:sz w:val="18"/>
              </w:rPr>
              <w:t>/correctivos-generales</w:t>
            </w:r>
          </w:p>
        </w:tc>
        <w:tc>
          <w:tcPr>
            <w:tcW w:type="dxa" w:w="5386"/>
            <w:shd w:fill="FFFFFF" w:color="auto" w:val="clear"/>
          </w:tcPr>
          <w:p>
            <w:r>
              <w:rPr>
                <w:rFonts w:ascii="Calibri" w:hAnsi="Calibri"/>
                <w:b w:val="0"/>
                <w:i w:val="0"/>
                <w:color w:val="333333"/>
                <w:sz w:val="18"/>
              </w:rPr>
              <w:t>Crear un nuevo ticket / orden de trabajo.</w:t>
            </w:r>
          </w:p>
        </w:tc>
      </w:tr>
      <w:tr>
        <w:tc>
          <w:tcPr>
            <w:tcW w:type="dxa" w:w="1134"/>
            <w:shd w:fill="F2F6FB" w:color="auto" w:val="clear"/>
          </w:tcPr>
          <w:p>
            <w:r>
              <w:rPr>
                <w:rFonts w:ascii="Calibri" w:hAnsi="Calibri"/>
                <w:b w:val="0"/>
                <w:i w:val="0"/>
                <w:color w:val="333333"/>
                <w:sz w:val="18"/>
              </w:rPr>
              <w:t>PUT</w:t>
            </w:r>
          </w:p>
        </w:tc>
        <w:tc>
          <w:tcPr>
            <w:tcW w:type="dxa" w:w="3118"/>
            <w:shd w:fill="F2F6FB" w:color="auto" w:val="clear"/>
          </w:tcPr>
          <w:p>
            <w:r>
              <w:rPr>
                <w:rFonts w:ascii="Calibri" w:hAnsi="Calibri"/>
                <w:b w:val="0"/>
                <w:i w:val="0"/>
                <w:color w:val="333333"/>
                <w:sz w:val="18"/>
              </w:rPr>
              <w:t>/correctivos-generales/{id}</w:t>
            </w:r>
          </w:p>
        </w:tc>
        <w:tc>
          <w:tcPr>
            <w:tcW w:type="dxa" w:w="5386"/>
            <w:shd w:fill="F2F6FB" w:color="auto" w:val="clear"/>
          </w:tcPr>
          <w:p>
            <w:r>
              <w:rPr>
                <w:rFonts w:ascii="Calibri" w:hAnsi="Calibri"/>
                <w:b w:val="0"/>
                <w:i w:val="0"/>
                <w:color w:val="333333"/>
                <w:sz w:val="18"/>
              </w:rPr>
              <w:t>Actualizar estado, diagnóstico o solución de un ticket.</w:t>
            </w:r>
          </w:p>
        </w:tc>
      </w:tr>
      <w:tr>
        <w:tc>
          <w:tcPr>
            <w:tcW w:type="dxa" w:w="1134"/>
            <w:shd w:fill="FFFFFF" w:color="auto" w:val="clear"/>
          </w:tcPr>
          <w:p>
            <w:r>
              <w:rPr>
                <w:rFonts w:ascii="Calibri" w:hAnsi="Calibri"/>
                <w:b w:val="0"/>
                <w:i w:val="0"/>
                <w:color w:val="333333"/>
                <w:sz w:val="18"/>
              </w:rPr>
              <w:t>GET</w:t>
            </w:r>
          </w:p>
        </w:tc>
        <w:tc>
          <w:tcPr>
            <w:tcW w:type="dxa" w:w="3118"/>
            <w:shd w:fill="FFFFFF" w:color="auto" w:val="clear"/>
          </w:tcPr>
          <w:p>
            <w:r>
              <w:rPr>
                <w:rFonts w:ascii="Calibri" w:hAnsi="Calibri"/>
                <w:b w:val="0"/>
                <w:i w:val="0"/>
                <w:color w:val="333333"/>
                <w:sz w:val="18"/>
              </w:rPr>
              <w:t>/gestion-tickets</w:t>
            </w:r>
          </w:p>
        </w:tc>
        <w:tc>
          <w:tcPr>
            <w:tcW w:type="dxa" w:w="5386"/>
            <w:shd w:fill="FFFFFF" w:color="auto" w:val="clear"/>
          </w:tcPr>
          <w:p>
            <w:r>
              <w:rPr>
                <w:rFonts w:ascii="Calibri" w:hAnsi="Calibri"/>
                <w:b w:val="0"/>
                <w:i w:val="0"/>
                <w:color w:val="333333"/>
                <w:sz w:val="18"/>
              </w:rPr>
              <w:t>Vista administrativa de todos los tickets del sistema.</w:t>
            </w:r>
          </w:p>
        </w:tc>
      </w:tr>
    </w:tbl>
    <w:p/>
    <w:p>
      <w:pPr>
        <w:spacing w:before="160" w:after="80"/>
      </w:pPr>
      <w:r>
        <w:rPr>
          <w:rFonts w:ascii="Calibri" w:hAnsi="Calibri"/>
          <w:b/>
          <w:i w:val="0"/>
          <w:color w:val="1F6FB8"/>
          <w:sz w:val="24"/>
        </w:rPr>
        <w:t>6.4. Planes de mantenimiento</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Método</w:t>
            </w:r>
          </w:p>
        </w:tc>
        <w:tc>
          <w:tcPr>
            <w:tcW w:type="dxa" w:w="3685"/>
            <w:shd w:fill="1D293D" w:color="auto" w:val="clear"/>
          </w:tcPr>
          <w:p>
            <w:r>
              <w:rPr>
                <w:rFonts w:ascii="Calibri" w:hAnsi="Calibri"/>
                <w:b/>
                <w:i w:val="0"/>
                <w:color w:val="FFFFFF"/>
                <w:sz w:val="18"/>
              </w:rPr>
              <w:t>Endpoint</w:t>
            </w:r>
          </w:p>
        </w:tc>
        <w:tc>
          <w:tcPr>
            <w:tcW w:type="dxa" w:w="4819"/>
            <w:shd w:fill="1D293D" w:color="auto" w:val="clear"/>
          </w:tcPr>
          <w:p>
            <w:r>
              <w:rPr>
                <w:rFonts w:ascii="Calibri" w:hAnsi="Calibri"/>
                <w:b/>
                <w:i w:val="0"/>
                <w:color w:val="FFFFFF"/>
                <w:sz w:val="18"/>
              </w:rPr>
              <w:t>Descripción</w:t>
            </w:r>
          </w:p>
        </w:tc>
      </w:tr>
      <w:tr>
        <w:tc>
          <w:tcPr>
            <w:tcW w:type="dxa" w:w="1134"/>
            <w:shd w:fill="F2F6FB" w:color="auto" w:val="clear"/>
          </w:tcPr>
          <w:p>
            <w:r>
              <w:rPr>
                <w:rFonts w:ascii="Calibri" w:hAnsi="Calibri"/>
                <w:b w:val="0"/>
                <w:i w:val="0"/>
                <w:color w:val="333333"/>
                <w:sz w:val="18"/>
              </w:rPr>
              <w:t>GET</w:t>
            </w:r>
          </w:p>
        </w:tc>
        <w:tc>
          <w:tcPr>
            <w:tcW w:type="dxa" w:w="3685"/>
            <w:shd w:fill="F2F6FB" w:color="auto" w:val="clear"/>
          </w:tcPr>
          <w:p>
            <w:r>
              <w:rPr>
                <w:rFonts w:ascii="Calibri" w:hAnsi="Calibri"/>
                <w:b w:val="0"/>
                <w:i w:val="0"/>
                <w:color w:val="333333"/>
                <w:sz w:val="18"/>
              </w:rPr>
              <w:t>/planes-mantenimientos</w:t>
            </w:r>
          </w:p>
        </w:tc>
        <w:tc>
          <w:tcPr>
            <w:tcW w:type="dxa" w:w="4819"/>
            <w:shd w:fill="F2F6FB" w:color="auto" w:val="clear"/>
          </w:tcPr>
          <w:p>
            <w:r>
              <w:rPr>
                <w:rFonts w:ascii="Calibri" w:hAnsi="Calibri"/>
                <w:b w:val="0"/>
                <w:i w:val="0"/>
                <w:color w:val="333333"/>
                <w:sz w:val="18"/>
              </w:rPr>
              <w:t>Cronograma del año seleccionado con estado de cumplimiento.</w:t>
            </w:r>
          </w:p>
        </w:tc>
      </w:tr>
      <w:tr>
        <w:tc>
          <w:tcPr>
            <w:tcW w:type="dxa" w:w="1134"/>
            <w:shd w:fill="FFFFFF" w:color="auto" w:val="clear"/>
          </w:tcPr>
          <w:p>
            <w:r>
              <w:rPr>
                <w:rFonts w:ascii="Calibri" w:hAnsi="Calibri"/>
                <w:b w:val="0"/>
                <w:i w:val="0"/>
                <w:color w:val="333333"/>
                <w:sz w:val="18"/>
              </w:rPr>
              <w:t>POST</w:t>
            </w:r>
          </w:p>
        </w:tc>
        <w:tc>
          <w:tcPr>
            <w:tcW w:type="dxa" w:w="3685"/>
            <w:shd w:fill="FFFFFF" w:color="auto" w:val="clear"/>
          </w:tcPr>
          <w:p>
            <w:r>
              <w:rPr>
                <w:rFonts w:ascii="Calibri" w:hAnsi="Calibri"/>
                <w:b w:val="0"/>
                <w:i w:val="0"/>
                <w:color w:val="333333"/>
                <w:sz w:val="18"/>
              </w:rPr>
              <w:t>/planes-mantenimientos/upload-excel</w:t>
            </w:r>
          </w:p>
        </w:tc>
        <w:tc>
          <w:tcPr>
            <w:tcW w:type="dxa" w:w="4819"/>
            <w:shd w:fill="FFFFFF" w:color="auto" w:val="clear"/>
          </w:tcPr>
          <w:p>
            <w:r>
              <w:rPr>
                <w:rFonts w:ascii="Calibri" w:hAnsi="Calibri"/>
                <w:b w:val="0"/>
                <w:i w:val="0"/>
                <w:color w:val="333333"/>
                <w:sz w:val="18"/>
              </w:rPr>
              <w:t>Cargar cronograma desde archivo Excel.</w:t>
            </w:r>
          </w:p>
        </w:tc>
      </w:tr>
      <w:tr>
        <w:tc>
          <w:tcPr>
            <w:tcW w:type="dxa" w:w="1134"/>
            <w:shd w:fill="F2F6FB" w:color="auto" w:val="clear"/>
          </w:tcPr>
          <w:p>
            <w:r>
              <w:rPr>
                <w:rFonts w:ascii="Calibri" w:hAnsi="Calibri"/>
                <w:b w:val="0"/>
                <w:i w:val="0"/>
                <w:color w:val="333333"/>
                <w:sz w:val="18"/>
              </w:rPr>
              <w:t>PUT</w:t>
            </w:r>
          </w:p>
        </w:tc>
        <w:tc>
          <w:tcPr>
            <w:tcW w:type="dxa" w:w="3685"/>
            <w:shd w:fill="F2F6FB" w:color="auto" w:val="clear"/>
          </w:tcPr>
          <w:p>
            <w:r>
              <w:rPr>
                <w:rFonts w:ascii="Calibri" w:hAnsi="Calibri"/>
                <w:b w:val="0"/>
                <w:i w:val="0"/>
                <w:color w:val="333333"/>
                <w:sz w:val="18"/>
              </w:rPr>
              <w:t>/planes-mantenimientos/{id}</w:t>
            </w:r>
          </w:p>
        </w:tc>
        <w:tc>
          <w:tcPr>
            <w:tcW w:type="dxa" w:w="4819"/>
            <w:shd w:fill="F2F6FB" w:color="auto" w:val="clear"/>
          </w:tcPr>
          <w:p>
            <w:r>
              <w:rPr>
                <w:rFonts w:ascii="Calibri" w:hAnsi="Calibri"/>
                <w:b w:val="0"/>
                <w:i w:val="0"/>
                <w:color w:val="333333"/>
                <w:sz w:val="18"/>
              </w:rPr>
              <w:t>Editar meses y responsable de un plan. Registra cambio en auditoría.</w:t>
            </w:r>
          </w:p>
        </w:tc>
      </w:tr>
      <w:tr>
        <w:tc>
          <w:tcPr>
            <w:tcW w:type="dxa" w:w="1134"/>
            <w:shd w:fill="FFFFFF" w:color="auto" w:val="clear"/>
          </w:tcPr>
          <w:p>
            <w:r>
              <w:rPr>
                <w:rFonts w:ascii="Calibri" w:hAnsi="Calibri"/>
                <w:b w:val="0"/>
                <w:i w:val="0"/>
                <w:color w:val="333333"/>
                <w:sz w:val="18"/>
              </w:rPr>
              <w:t>GET</w:t>
            </w:r>
          </w:p>
        </w:tc>
        <w:tc>
          <w:tcPr>
            <w:tcW w:type="dxa" w:w="3685"/>
            <w:shd w:fill="FFFFFF" w:color="auto" w:val="clear"/>
          </w:tcPr>
          <w:p>
            <w:r>
              <w:rPr>
                <w:rFonts w:ascii="Calibri" w:hAnsi="Calibri"/>
                <w:b w:val="0"/>
                <w:i w:val="0"/>
                <w:color w:val="333333"/>
                <w:sz w:val="18"/>
              </w:rPr>
              <w:t>/planes-mantenimientos/{id}/historial</w:t>
            </w:r>
          </w:p>
        </w:tc>
        <w:tc>
          <w:tcPr>
            <w:tcW w:type="dxa" w:w="4819"/>
            <w:shd w:fill="FFFFFF" w:color="auto" w:val="clear"/>
          </w:tcPr>
          <w:p>
            <w:r>
              <w:rPr>
                <w:rFonts w:ascii="Calibri" w:hAnsi="Calibri"/>
                <w:b w:val="0"/>
                <w:i w:val="0"/>
                <w:color w:val="333333"/>
                <w:sz w:val="18"/>
              </w:rPr>
              <w:t>Historial de cambios de un plan específico con usuario y fecha.</w:t>
            </w:r>
          </w:p>
        </w:tc>
      </w:tr>
    </w:tbl>
    <w:p/>
    <w:p>
      <w:pPr>
        <w:spacing w:before="160" w:after="80"/>
      </w:pPr>
      <w:r>
        <w:rPr>
          <w:rFonts w:ascii="Calibri" w:hAnsi="Calibri"/>
          <w:b/>
          <w:i w:val="0"/>
          <w:color w:val="1F6FB8"/>
          <w:sz w:val="24"/>
        </w:rPr>
        <w:t>6.5. Catálogos de configuración</w:t>
      </w:r>
    </w:p>
    <w:p>
      <w:pPr>
        <w:spacing w:after="80" w:before="40"/>
      </w:pPr>
      <w:r>
        <w:rPr>
          <w:rFonts w:ascii="Calibri" w:hAnsi="Calibri"/>
          <w:b w:val="0"/>
          <w:i w:val="0"/>
          <w:color w:val="333333"/>
          <w:sz w:val="20"/>
        </w:rPr>
        <w:t>Tabla 12. Endpoints de catálogos usados en formularios y configuración.</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Método</w:t>
            </w:r>
          </w:p>
        </w:tc>
        <w:tc>
          <w:tcPr>
            <w:tcW w:type="dxa" w:w="3118"/>
            <w:shd w:fill="1D293D" w:color="auto" w:val="clear"/>
          </w:tcPr>
          <w:p>
            <w:r>
              <w:rPr>
                <w:rFonts w:ascii="Calibri" w:hAnsi="Calibri"/>
                <w:b/>
                <w:i w:val="0"/>
                <w:color w:val="FFFFFF"/>
                <w:sz w:val="18"/>
              </w:rPr>
              <w:t>Endpoint</w:t>
            </w:r>
          </w:p>
        </w:tc>
        <w:tc>
          <w:tcPr>
            <w:tcW w:type="dxa" w:w="5386"/>
            <w:shd w:fill="1D293D" w:color="auto" w:val="clear"/>
          </w:tcPr>
          <w:p>
            <w:r>
              <w:rPr>
                <w:rFonts w:ascii="Calibri" w:hAnsi="Calibri"/>
                <w:b/>
                <w:i w:val="0"/>
                <w:color w:val="FFFFFF"/>
                <w:sz w:val="18"/>
              </w:rPr>
              <w:t>Descripción</w:t>
            </w:r>
          </w:p>
        </w:tc>
      </w:tr>
      <w:tr>
        <w:tc>
          <w:tcPr>
            <w:tcW w:type="dxa" w:w="1134"/>
            <w:shd w:fill="F2F6FB" w:color="auto" w:val="clear"/>
          </w:tcPr>
          <w:p>
            <w:r>
              <w:rPr>
                <w:rFonts w:ascii="Calibri" w:hAnsi="Calibri"/>
                <w:b w:val="0"/>
                <w:i w:val="0"/>
                <w:color w:val="333333"/>
                <w:sz w:val="18"/>
              </w:rPr>
              <w:t>GET</w:t>
            </w:r>
          </w:p>
        </w:tc>
        <w:tc>
          <w:tcPr>
            <w:tcW w:type="dxa" w:w="3118"/>
            <w:shd w:fill="F2F6FB" w:color="auto" w:val="clear"/>
          </w:tcPr>
          <w:p>
            <w:r>
              <w:rPr>
                <w:rFonts w:ascii="Calibri" w:hAnsi="Calibri"/>
                <w:b w:val="0"/>
                <w:i w:val="0"/>
                <w:color w:val="333333"/>
                <w:sz w:val="18"/>
              </w:rPr>
              <w:t>/servicios</w:t>
            </w:r>
          </w:p>
        </w:tc>
        <w:tc>
          <w:tcPr>
            <w:tcW w:type="dxa" w:w="5386"/>
            <w:shd w:fill="F2F6FB" w:color="auto" w:val="clear"/>
          </w:tcPr>
          <w:p>
            <w:r>
              <w:rPr>
                <w:rFonts w:ascii="Calibri" w:hAnsi="Calibri"/>
                <w:b w:val="0"/>
                <w:i w:val="0"/>
                <w:color w:val="333333"/>
                <w:sz w:val="18"/>
              </w:rPr>
              <w:t>Lista de servicios / unidades del hospital (275 registros).</w:t>
            </w:r>
          </w:p>
        </w:tc>
      </w:tr>
      <w:tr>
        <w:tc>
          <w:tcPr>
            <w:tcW w:type="dxa" w:w="1134"/>
            <w:shd w:fill="FFFFFF" w:color="auto" w:val="clear"/>
          </w:tcPr>
          <w:p>
            <w:r>
              <w:rPr>
                <w:rFonts w:ascii="Calibri" w:hAnsi="Calibri"/>
                <w:b w:val="0"/>
                <w:i w:val="0"/>
                <w:color w:val="333333"/>
                <w:sz w:val="18"/>
              </w:rPr>
              <w:t>GET</w:t>
            </w:r>
          </w:p>
        </w:tc>
        <w:tc>
          <w:tcPr>
            <w:tcW w:type="dxa" w:w="3118"/>
            <w:shd w:fill="FFFFFF" w:color="auto" w:val="clear"/>
          </w:tcPr>
          <w:p>
            <w:r>
              <w:rPr>
                <w:rFonts w:ascii="Calibri" w:hAnsi="Calibri"/>
                <w:b w:val="0"/>
                <w:i w:val="0"/>
                <w:color w:val="333333"/>
                <w:sz w:val="18"/>
              </w:rPr>
              <w:t>/areas</w:t>
            </w:r>
          </w:p>
        </w:tc>
        <w:tc>
          <w:tcPr>
            <w:tcW w:type="dxa" w:w="5386"/>
            <w:shd w:fill="FFFFFF" w:color="auto" w:val="clear"/>
          </w:tcPr>
          <w:p>
            <w:r>
              <w:rPr>
                <w:rFonts w:ascii="Calibri" w:hAnsi="Calibri"/>
                <w:b w:val="0"/>
                <w:i w:val="0"/>
                <w:color w:val="333333"/>
                <w:sz w:val="18"/>
              </w:rPr>
              <w:t>Áreas por servicio.</w:t>
            </w:r>
          </w:p>
        </w:tc>
      </w:tr>
      <w:tr>
        <w:tc>
          <w:tcPr>
            <w:tcW w:type="dxa" w:w="1134"/>
            <w:shd w:fill="F2F6FB" w:color="auto" w:val="clear"/>
          </w:tcPr>
          <w:p>
            <w:r>
              <w:rPr>
                <w:rFonts w:ascii="Calibri" w:hAnsi="Calibri"/>
                <w:b w:val="0"/>
                <w:i w:val="0"/>
                <w:color w:val="333333"/>
                <w:sz w:val="18"/>
              </w:rPr>
              <w:t>GET</w:t>
            </w:r>
          </w:p>
        </w:tc>
        <w:tc>
          <w:tcPr>
            <w:tcW w:type="dxa" w:w="3118"/>
            <w:shd w:fill="F2F6FB" w:color="auto" w:val="clear"/>
          </w:tcPr>
          <w:p>
            <w:r>
              <w:rPr>
                <w:rFonts w:ascii="Calibri" w:hAnsi="Calibri"/>
                <w:b w:val="0"/>
                <w:i w:val="0"/>
                <w:color w:val="333333"/>
                <w:sz w:val="18"/>
              </w:rPr>
              <w:t>/usuarios-public</w:t>
            </w:r>
          </w:p>
        </w:tc>
        <w:tc>
          <w:tcPr>
            <w:tcW w:type="dxa" w:w="5386"/>
            <w:shd w:fill="F2F6FB" w:color="auto" w:val="clear"/>
          </w:tcPr>
          <w:p>
            <w:r>
              <w:rPr>
                <w:rFonts w:ascii="Calibri" w:hAnsi="Calibri"/>
                <w:b w:val="0"/>
                <w:i w:val="0"/>
                <w:color w:val="333333"/>
                <w:sz w:val="18"/>
              </w:rPr>
              <w:t>Lista paginada de usuarios. Soporta búsqueda por nombre, apellido, username y correo.</w:t>
            </w:r>
          </w:p>
        </w:tc>
      </w:tr>
      <w:tr>
        <w:tc>
          <w:tcPr>
            <w:tcW w:type="dxa" w:w="1134"/>
            <w:shd w:fill="FFFFFF" w:color="auto" w:val="clear"/>
          </w:tcPr>
          <w:p>
            <w:r>
              <w:rPr>
                <w:rFonts w:ascii="Calibri" w:hAnsi="Calibri"/>
                <w:b w:val="0"/>
                <w:i w:val="0"/>
                <w:color w:val="333333"/>
                <w:sz w:val="18"/>
              </w:rPr>
              <w:t>GET</w:t>
            </w:r>
          </w:p>
        </w:tc>
        <w:tc>
          <w:tcPr>
            <w:tcW w:type="dxa" w:w="3118"/>
            <w:shd w:fill="FFFFFF" w:color="auto" w:val="clear"/>
          </w:tcPr>
          <w:p>
            <w:r>
              <w:rPr>
                <w:rFonts w:ascii="Calibri" w:hAnsi="Calibri"/>
                <w:b w:val="0"/>
                <w:i w:val="0"/>
                <w:color w:val="333333"/>
                <w:sz w:val="18"/>
              </w:rPr>
              <w:t>/roles</w:t>
            </w:r>
          </w:p>
        </w:tc>
        <w:tc>
          <w:tcPr>
            <w:tcW w:type="dxa" w:w="5386"/>
            <w:shd w:fill="FFFFFF" w:color="auto" w:val="clear"/>
          </w:tcPr>
          <w:p>
            <w:r>
              <w:rPr>
                <w:rFonts w:ascii="Calibri" w:hAnsi="Calibri"/>
                <w:b w:val="0"/>
                <w:i w:val="0"/>
                <w:color w:val="333333"/>
                <w:sz w:val="18"/>
              </w:rPr>
              <w:t>Roles disponibles en el sistema.</w:t>
            </w:r>
          </w:p>
        </w:tc>
      </w:tr>
      <w:tr>
        <w:tc>
          <w:tcPr>
            <w:tcW w:type="dxa" w:w="1134"/>
            <w:shd w:fill="F2F6FB" w:color="auto" w:val="clear"/>
          </w:tcPr>
          <w:p>
            <w:r>
              <w:rPr>
                <w:rFonts w:ascii="Calibri" w:hAnsi="Calibri"/>
                <w:b w:val="0"/>
                <w:i w:val="0"/>
                <w:color w:val="333333"/>
                <w:sz w:val="18"/>
              </w:rPr>
              <w:t>GET</w:t>
            </w:r>
          </w:p>
        </w:tc>
        <w:tc>
          <w:tcPr>
            <w:tcW w:type="dxa" w:w="3118"/>
            <w:shd w:fill="F2F6FB" w:color="auto" w:val="clear"/>
          </w:tcPr>
          <w:p>
            <w:r>
              <w:rPr>
                <w:rFonts w:ascii="Calibri" w:hAnsi="Calibri"/>
                <w:b w:val="0"/>
                <w:i w:val="0"/>
                <w:color w:val="333333"/>
                <w:sz w:val="18"/>
              </w:rPr>
              <w:t>/sedes</w:t>
            </w:r>
          </w:p>
        </w:tc>
        <w:tc>
          <w:tcPr>
            <w:tcW w:type="dxa" w:w="5386"/>
            <w:shd w:fill="F2F6FB" w:color="auto" w:val="clear"/>
          </w:tcPr>
          <w:p>
            <w:r>
              <w:rPr>
                <w:rFonts w:ascii="Calibri" w:hAnsi="Calibri"/>
                <w:b w:val="0"/>
                <w:i w:val="0"/>
                <w:color w:val="333333"/>
                <w:sz w:val="18"/>
              </w:rPr>
              <w:t>Sedes del hospital.</w:t>
            </w:r>
          </w:p>
        </w:tc>
      </w:tr>
      <w:tr>
        <w:tc>
          <w:tcPr>
            <w:tcW w:type="dxa" w:w="1134"/>
            <w:shd w:fill="FFFFFF" w:color="auto" w:val="clear"/>
          </w:tcPr>
          <w:p>
            <w:r>
              <w:rPr>
                <w:rFonts w:ascii="Calibri" w:hAnsi="Calibri"/>
                <w:b w:val="0"/>
                <w:i w:val="0"/>
                <w:color w:val="333333"/>
                <w:sz w:val="18"/>
              </w:rPr>
              <w:t>GET</w:t>
            </w:r>
          </w:p>
        </w:tc>
        <w:tc>
          <w:tcPr>
            <w:tcW w:type="dxa" w:w="3118"/>
            <w:shd w:fill="FFFFFF" w:color="auto" w:val="clear"/>
          </w:tcPr>
          <w:p>
            <w:r>
              <w:rPr>
                <w:rFonts w:ascii="Calibri" w:hAnsi="Calibri"/>
                <w:b w:val="0"/>
                <w:i w:val="0"/>
                <w:color w:val="333333"/>
                <w:sz w:val="18"/>
              </w:rPr>
              <w:t>/proveedores-mantenimiento</w:t>
            </w:r>
          </w:p>
        </w:tc>
        <w:tc>
          <w:tcPr>
            <w:tcW w:type="dxa" w:w="5386"/>
            <w:shd w:fill="FFFFFF" w:color="auto" w:val="clear"/>
          </w:tcPr>
          <w:p>
            <w:r>
              <w:rPr>
                <w:rFonts w:ascii="Calibri" w:hAnsi="Calibri"/>
                <w:b w:val="0"/>
                <w:i w:val="0"/>
                <w:color w:val="333333"/>
                <w:sz w:val="18"/>
              </w:rPr>
              <w:t>Proveedores de mantenimiento registrados.</w:t>
            </w:r>
          </w:p>
        </w:tc>
      </w:tr>
      <w:tr>
        <w:tc>
          <w:tcPr>
            <w:tcW w:type="dxa" w:w="1134"/>
            <w:shd w:fill="F2F6FB" w:color="auto" w:val="clear"/>
          </w:tcPr>
          <w:p>
            <w:r>
              <w:rPr>
                <w:rFonts w:ascii="Calibri" w:hAnsi="Calibri"/>
                <w:b w:val="0"/>
                <w:i w:val="0"/>
                <w:color w:val="333333"/>
                <w:sz w:val="18"/>
              </w:rPr>
              <w:t>GET</w:t>
            </w:r>
          </w:p>
        </w:tc>
        <w:tc>
          <w:tcPr>
            <w:tcW w:type="dxa" w:w="3118"/>
            <w:shd w:fill="F2F6FB" w:color="auto" w:val="clear"/>
          </w:tcPr>
          <w:p>
            <w:r>
              <w:rPr>
                <w:rFonts w:ascii="Calibri" w:hAnsi="Calibri"/>
                <w:b w:val="0"/>
                <w:i w:val="0"/>
                <w:color w:val="333333"/>
                <w:sz w:val="18"/>
              </w:rPr>
              <w:t>/marcas</w:t>
            </w:r>
          </w:p>
        </w:tc>
        <w:tc>
          <w:tcPr>
            <w:tcW w:type="dxa" w:w="5386"/>
            <w:shd w:fill="F2F6FB" w:color="auto" w:val="clear"/>
          </w:tcPr>
          <w:p>
            <w:r>
              <w:rPr>
                <w:rFonts w:ascii="Calibri" w:hAnsi="Calibri"/>
                <w:b w:val="0"/>
                <w:i w:val="0"/>
                <w:color w:val="333333"/>
                <w:sz w:val="18"/>
              </w:rPr>
              <w:t>Marcas de equipos del catálogo.</w:t>
            </w:r>
          </w:p>
        </w:tc>
      </w:tr>
      <w:tr>
        <w:tc>
          <w:tcPr>
            <w:tcW w:type="dxa" w:w="1134"/>
            <w:shd w:fill="FFFFFF" w:color="auto" w:val="clear"/>
          </w:tcPr>
          <w:p>
            <w:r>
              <w:rPr>
                <w:rFonts w:ascii="Calibri" w:hAnsi="Calibri"/>
                <w:b w:val="0"/>
                <w:i w:val="0"/>
                <w:color w:val="333333"/>
                <w:sz w:val="18"/>
              </w:rPr>
              <w:t>GET</w:t>
            </w:r>
          </w:p>
        </w:tc>
        <w:tc>
          <w:tcPr>
            <w:tcW w:type="dxa" w:w="3118"/>
            <w:shd w:fill="FFFFFF" w:color="auto" w:val="clear"/>
          </w:tcPr>
          <w:p>
            <w:r>
              <w:rPr>
                <w:rFonts w:ascii="Calibri" w:hAnsi="Calibri"/>
                <w:b w:val="0"/>
                <w:i w:val="0"/>
                <w:color w:val="333333"/>
                <w:sz w:val="18"/>
              </w:rPr>
              <w:t>/modelos</w:t>
            </w:r>
          </w:p>
        </w:tc>
        <w:tc>
          <w:tcPr>
            <w:tcW w:type="dxa" w:w="5386"/>
            <w:shd w:fill="FFFFFF" w:color="auto" w:val="clear"/>
          </w:tcPr>
          <w:p>
            <w:r>
              <w:rPr>
                <w:rFonts w:ascii="Calibri" w:hAnsi="Calibri"/>
                <w:b w:val="0"/>
                <w:i w:val="0"/>
                <w:color w:val="333333"/>
                <w:sz w:val="18"/>
              </w:rPr>
              <w:t>Modelos de equipos del catálogo.</w:t>
            </w:r>
          </w:p>
        </w:tc>
      </w:tr>
    </w:tbl>
    <w:p/>
    <w:p>
      <w:pPr>
        <w:spacing w:before="280" w:after="80"/>
      </w:pPr>
      <w:r>
        <w:rPr>
          <w:rFonts w:ascii="Calibri" w:hAnsi="Calibri"/>
          <w:b/>
          <w:i w:val="0"/>
          <w:color w:val="1D293D"/>
          <w:sz w:val="28"/>
        </w:rPr>
        <w:t>7. Sistema de autenticación y permisos</w:t>
      </w:r>
    </w:p>
    <w:p>
      <w:pPr>
        <w:spacing w:after="80" w:before="40"/>
      </w:pPr>
      <w:r>
        <w:rPr>
          <w:rFonts w:ascii="Calibri" w:hAnsi="Calibri"/>
          <w:b w:val="0"/>
          <w:i w:val="0"/>
          <w:color w:val="333333"/>
          <w:sz w:val="20"/>
        </w:rPr>
        <w:t>EVA utiliza Laravel Sanctum para la autenticación sin estado mediante tokens personales. Al iniciar sesión, el backend genera un token único que el frontend almacena en memoria (React Context) y envía en cada petición HTTP. El sistema no usa cookies de sesión, lo que lo hace compatible con cualquier cliente que pueda hacer peticiones HTTP.</w:t>
      </w:r>
    </w:p>
    <w:p>
      <w:pPr>
        <w:spacing w:before="160" w:after="80"/>
      </w:pPr>
      <w:r>
        <w:rPr>
          <w:rFonts w:ascii="Calibri" w:hAnsi="Calibri"/>
          <w:b/>
          <w:i w:val="0"/>
          <w:color w:val="1F6FB8"/>
          <w:sz w:val="24"/>
        </w:rPr>
        <w:t>7.1. Flujo de inicio de sesión</w:t>
      </w:r>
    </w:p>
    <w:p>
      <w:pPr>
        <w:pStyle w:val="ListBullet"/>
        <w:spacing w:after="40"/>
        <w:ind w:left="283"/>
      </w:pPr>
      <w:r>
        <w:rPr>
          <w:rFonts w:ascii="Calibri" w:hAnsi="Calibri"/>
          <w:b w:val="0"/>
          <w:i w:val="0"/>
          <w:color w:val="333333"/>
          <w:sz w:val="20"/>
        </w:rPr>
        <w:t>El usuario ingresa su correo y contraseña en el formulario de login.</w:t>
      </w:r>
    </w:p>
    <w:p>
      <w:pPr>
        <w:pStyle w:val="ListBullet"/>
        <w:spacing w:after="40"/>
        <w:ind w:left="283"/>
      </w:pPr>
      <w:r>
        <w:rPr>
          <w:rFonts w:ascii="Calibri" w:hAnsi="Calibri"/>
          <w:b w:val="0"/>
          <w:i w:val="0"/>
          <w:color w:val="333333"/>
          <w:sz w:val="20"/>
        </w:rPr>
        <w:t>El frontend envía POST /api/v1/auth/login con las credenciales.</w:t>
      </w:r>
    </w:p>
    <w:p>
      <w:pPr>
        <w:pStyle w:val="ListBullet"/>
        <w:spacing w:after="40"/>
        <w:ind w:left="283"/>
      </w:pPr>
      <w:r>
        <w:rPr>
          <w:rFonts w:ascii="Calibri" w:hAnsi="Calibri"/>
          <w:b w:val="0"/>
          <w:i w:val="0"/>
          <w:color w:val="333333"/>
          <w:sz w:val="20"/>
        </w:rPr>
        <w:t>El backend valida las credenciales contra la tabla 'usuarios' (contraseña Bcrypt, 12 rondas).</w:t>
      </w:r>
    </w:p>
    <w:p>
      <w:pPr>
        <w:pStyle w:val="ListBullet"/>
        <w:spacing w:after="40"/>
        <w:ind w:left="283"/>
      </w:pPr>
      <w:r>
        <w:rPr>
          <w:rFonts w:ascii="Calibri" w:hAnsi="Calibri"/>
          <w:b w:val="0"/>
          <w:i w:val="0"/>
          <w:color w:val="333333"/>
          <w:sz w:val="20"/>
        </w:rPr>
        <w:t>Si el correo no está verificado, se retorna error 403 con instrucciones para verificarlo.</w:t>
      </w:r>
    </w:p>
    <w:p>
      <w:pPr>
        <w:pStyle w:val="ListBullet"/>
        <w:spacing w:after="40"/>
        <w:ind w:left="283"/>
      </w:pPr>
      <w:r>
        <w:rPr>
          <w:rFonts w:ascii="Calibri" w:hAnsi="Calibri"/>
          <w:b w:val="0"/>
          <w:i w:val="0"/>
          <w:color w:val="333333"/>
          <w:sz w:val="20"/>
        </w:rPr>
        <w:t>Si las credenciales son correctas, se genera un token Sanctum y se devuelve junto con el perfil del usuario.</w:t>
      </w:r>
    </w:p>
    <w:p>
      <w:pPr>
        <w:pStyle w:val="ListBullet"/>
        <w:spacing w:after="40"/>
        <w:ind w:left="283"/>
      </w:pPr>
      <w:r>
        <w:rPr>
          <w:rFonts w:ascii="Calibri" w:hAnsi="Calibri"/>
          <w:b w:val="0"/>
          <w:i w:val="0"/>
          <w:color w:val="333333"/>
          <w:sz w:val="20"/>
        </w:rPr>
        <w:t>El frontend almacena el token en AuthContext y redirige al dashboard o a la vista principal.</w:t>
      </w:r>
    </w:p>
    <w:p>
      <w:pPr>
        <w:pStyle w:val="ListBullet"/>
        <w:spacing w:after="40"/>
        <w:ind w:left="283"/>
      </w:pPr>
      <w:r>
        <w:rPr>
          <w:rFonts w:ascii="Calibri" w:hAnsi="Calibri"/>
          <w:b w:val="0"/>
          <w:i w:val="0"/>
          <w:color w:val="333333"/>
          <w:sz w:val="20"/>
        </w:rPr>
        <w:t>El hook useIdleTimeout detecta inactividad de 30 minutos y ejecuta el logout automático.</w:t>
      </w:r>
    </w:p>
    <w:p>
      <w:pPr>
        <w:spacing w:before="160" w:after="80"/>
      </w:pPr>
      <w:r>
        <w:rPr>
          <w:rFonts w:ascii="Calibri" w:hAnsi="Calibri"/>
          <w:b/>
          <w:i w:val="0"/>
          <w:color w:val="1F6FB8"/>
          <w:sz w:val="24"/>
        </w:rPr>
        <w:t>7.2. Roles del sistema</w:t>
      </w:r>
    </w:p>
    <w:p>
      <w:pPr>
        <w:spacing w:after="80" w:before="40"/>
      </w:pPr>
      <w:r>
        <w:rPr>
          <w:rFonts w:ascii="Calibri" w:hAnsi="Calibri"/>
          <w:b w:val="0"/>
          <w:i w:val="0"/>
          <w:color w:val="333333"/>
          <w:sz w:val="20"/>
        </w:rPr>
        <w:t>Los permisos se gestionan en dos niveles: a nivel de rol (para el control de acceso a módulos completos) y a nivel de módulo en la tabla 'permisos' (para control granular de operaciones CRUD dentro de cada módulo).</w:t>
      </w:r>
    </w:p>
    <w:p>
      <w:pPr>
        <w:spacing w:after="80" w:before="40"/>
      </w:pPr>
      <w:r>
        <w:rPr>
          <w:rFonts w:ascii="Calibri" w:hAnsi="Calibri"/>
          <w:b w:val="0"/>
          <w:i w:val="0"/>
          <w:color w:val="333333"/>
          <w:sz w:val="20"/>
        </w:rPr>
        <w:t>Tabla 13. Roles del sistema y sus privilegios.</w:t>
      </w:r>
    </w:p>
    <w:tbl>
      <w:tblPr>
        <w:tblStyle w:val="TableGrid"/>
        <w:tblW w:type="auto" w:w="0"/>
        <w:jc w:val="left"/>
        <w:tblLook w:firstColumn="1" w:firstRow="1" w:lastColumn="0" w:lastRow="0" w:noHBand="0" w:noVBand="1" w:val="04A0"/>
      </w:tblPr>
      <w:tblGrid>
        <w:gridCol w:w="3041"/>
        <w:gridCol w:w="3041"/>
        <w:gridCol w:w="3041"/>
      </w:tblGrid>
      <w:tr>
        <w:tc>
          <w:tcPr>
            <w:tcW w:type="dxa" w:w="1134"/>
            <w:shd w:fill="1D293D" w:color="auto" w:val="clear"/>
          </w:tcPr>
          <w:p>
            <w:r>
              <w:rPr>
                <w:rFonts w:ascii="Calibri" w:hAnsi="Calibri"/>
                <w:b/>
                <w:i w:val="0"/>
                <w:color w:val="FFFFFF"/>
                <w:sz w:val="18"/>
              </w:rPr>
              <w:t>rol_id</w:t>
            </w:r>
          </w:p>
        </w:tc>
        <w:tc>
          <w:tcPr>
            <w:tcW w:type="dxa" w:w="2268"/>
            <w:shd w:fill="1D293D" w:color="auto" w:val="clear"/>
          </w:tcPr>
          <w:p>
            <w:r>
              <w:rPr>
                <w:rFonts w:ascii="Calibri" w:hAnsi="Calibri"/>
                <w:b/>
                <w:i w:val="0"/>
                <w:color w:val="FFFFFF"/>
                <w:sz w:val="18"/>
              </w:rPr>
              <w:t>Nombre</w:t>
            </w:r>
          </w:p>
        </w:tc>
        <w:tc>
          <w:tcPr>
            <w:tcW w:type="dxa" w:w="6236"/>
            <w:shd w:fill="1D293D" w:color="auto" w:val="clear"/>
          </w:tcPr>
          <w:p>
            <w:r>
              <w:rPr>
                <w:rFonts w:ascii="Calibri" w:hAnsi="Calibri"/>
                <w:b/>
                <w:i w:val="0"/>
                <w:color w:val="FFFFFF"/>
                <w:sz w:val="18"/>
              </w:rPr>
              <w:t>Privilegios principales</w:t>
            </w:r>
          </w:p>
        </w:tc>
      </w:tr>
      <w:tr>
        <w:tc>
          <w:tcPr>
            <w:tcW w:type="dxa" w:w="1134"/>
            <w:shd w:fill="F2F6FB" w:color="auto" w:val="clear"/>
          </w:tcPr>
          <w:p>
            <w:r>
              <w:rPr>
                <w:rFonts w:ascii="Calibri" w:hAnsi="Calibri"/>
                <w:b w:val="0"/>
                <w:i w:val="0"/>
                <w:color w:val="333333"/>
                <w:sz w:val="18"/>
              </w:rPr>
              <w:t>1</w:t>
            </w:r>
          </w:p>
        </w:tc>
        <w:tc>
          <w:tcPr>
            <w:tcW w:type="dxa" w:w="2268"/>
            <w:shd w:fill="F2F6FB" w:color="auto" w:val="clear"/>
          </w:tcPr>
          <w:p>
            <w:r>
              <w:rPr>
                <w:rFonts w:ascii="Calibri" w:hAnsi="Calibri"/>
                <w:b w:val="0"/>
                <w:i w:val="0"/>
                <w:color w:val="333333"/>
                <w:sz w:val="18"/>
              </w:rPr>
              <w:t>Super Administrador</w:t>
            </w:r>
          </w:p>
        </w:tc>
        <w:tc>
          <w:tcPr>
            <w:tcW w:type="dxa" w:w="6236"/>
            <w:shd w:fill="F2F6FB" w:color="auto" w:val="clear"/>
          </w:tcPr>
          <w:p>
            <w:r>
              <w:rPr>
                <w:rFonts w:ascii="Calibri" w:hAnsi="Calibri"/>
                <w:b w:val="0"/>
                <w:i w:val="0"/>
                <w:color w:val="333333"/>
                <w:sz w:val="18"/>
              </w:rPr>
              <w:t>Acceso total al sistema, incluyendo administración de otros administradores y configuración avanzada.</w:t>
            </w:r>
          </w:p>
        </w:tc>
      </w:tr>
      <w:tr>
        <w:tc>
          <w:tcPr>
            <w:tcW w:type="dxa" w:w="1134"/>
            <w:shd w:fill="FFFFFF" w:color="auto" w:val="clear"/>
          </w:tcPr>
          <w:p>
            <w:r>
              <w:rPr>
                <w:rFonts w:ascii="Calibri" w:hAnsi="Calibri"/>
                <w:b w:val="0"/>
                <w:i w:val="0"/>
                <w:color w:val="333333"/>
                <w:sz w:val="18"/>
              </w:rPr>
              <w:t>2</w:t>
            </w:r>
          </w:p>
        </w:tc>
        <w:tc>
          <w:tcPr>
            <w:tcW w:type="dxa" w:w="2268"/>
            <w:shd w:fill="FFFFFF" w:color="auto" w:val="clear"/>
          </w:tcPr>
          <w:p>
            <w:r>
              <w:rPr>
                <w:rFonts w:ascii="Calibri" w:hAnsi="Calibri"/>
                <w:b w:val="0"/>
                <w:i w:val="0"/>
                <w:color w:val="333333"/>
                <w:sz w:val="18"/>
              </w:rPr>
              <w:t>Administrador</w:t>
            </w:r>
          </w:p>
        </w:tc>
        <w:tc>
          <w:tcPr>
            <w:tcW w:type="dxa" w:w="6236"/>
            <w:shd w:fill="FFFFFF" w:color="auto" w:val="clear"/>
          </w:tcPr>
          <w:p>
            <w:r>
              <w:rPr>
                <w:rFonts w:ascii="Calibri" w:hAnsi="Calibri"/>
                <w:b w:val="0"/>
                <w:i w:val="0"/>
                <w:color w:val="333333"/>
                <w:sz w:val="18"/>
              </w:rPr>
              <w:t>Acceso completo a todos los módulos operativos. Sin acceso a gestión de super-administradores.</w:t>
            </w:r>
          </w:p>
        </w:tc>
      </w:tr>
      <w:tr>
        <w:tc>
          <w:tcPr>
            <w:tcW w:type="dxa" w:w="1134"/>
            <w:shd w:fill="F2F6FB" w:color="auto" w:val="clear"/>
          </w:tcPr>
          <w:p>
            <w:r>
              <w:rPr>
                <w:rFonts w:ascii="Calibri" w:hAnsi="Calibri"/>
                <w:b w:val="0"/>
                <w:i w:val="0"/>
                <w:color w:val="333333"/>
                <w:sz w:val="18"/>
              </w:rPr>
              <w:t>3</w:t>
            </w:r>
          </w:p>
        </w:tc>
        <w:tc>
          <w:tcPr>
            <w:tcW w:type="dxa" w:w="2268"/>
            <w:shd w:fill="F2F6FB" w:color="auto" w:val="clear"/>
          </w:tcPr>
          <w:p>
            <w:r>
              <w:rPr>
                <w:rFonts w:ascii="Calibri" w:hAnsi="Calibri"/>
                <w:b w:val="0"/>
                <w:i w:val="0"/>
                <w:color w:val="333333"/>
                <w:sz w:val="18"/>
              </w:rPr>
              <w:t>Avanzado</w:t>
            </w:r>
          </w:p>
        </w:tc>
        <w:tc>
          <w:tcPr>
            <w:tcW w:type="dxa" w:w="6236"/>
            <w:shd w:fill="F2F6FB" w:color="auto" w:val="clear"/>
          </w:tcPr>
          <w:p>
            <w:r>
              <w:rPr>
                <w:rFonts w:ascii="Calibri" w:hAnsi="Calibri"/>
                <w:b w:val="0"/>
                <w:i w:val="0"/>
                <w:color w:val="333333"/>
                <w:sz w:val="18"/>
              </w:rPr>
              <w:t>Acceso a equipos, tickets, mantenimientos y calibraciones. Sin acceso a usuarios ni configuración avanzada.</w:t>
            </w:r>
          </w:p>
        </w:tc>
      </w:tr>
      <w:tr>
        <w:tc>
          <w:tcPr>
            <w:tcW w:type="dxa" w:w="1134"/>
            <w:shd w:fill="FFFFFF" w:color="auto" w:val="clear"/>
          </w:tcPr>
          <w:p>
            <w:r>
              <w:rPr>
                <w:rFonts w:ascii="Calibri" w:hAnsi="Calibri"/>
                <w:b w:val="0"/>
                <w:i w:val="0"/>
                <w:color w:val="333333"/>
                <w:sz w:val="18"/>
              </w:rPr>
              <w:t>4</w:t>
            </w:r>
          </w:p>
        </w:tc>
        <w:tc>
          <w:tcPr>
            <w:tcW w:type="dxa" w:w="2268"/>
            <w:shd w:fill="FFFFFF" w:color="auto" w:val="clear"/>
          </w:tcPr>
          <w:p>
            <w:r>
              <w:rPr>
                <w:rFonts w:ascii="Calibri" w:hAnsi="Calibri"/>
                <w:b w:val="0"/>
                <w:i w:val="0"/>
                <w:color w:val="333333"/>
                <w:sz w:val="18"/>
              </w:rPr>
              <w:t>Normal</w:t>
            </w:r>
          </w:p>
        </w:tc>
        <w:tc>
          <w:tcPr>
            <w:tcW w:type="dxa" w:w="6236"/>
            <w:shd w:fill="FFFFFF" w:color="auto" w:val="clear"/>
          </w:tcPr>
          <w:p>
            <w:r>
              <w:rPr>
                <w:rFonts w:ascii="Calibri" w:hAnsi="Calibri"/>
                <w:b w:val="0"/>
                <w:i w:val="0"/>
                <w:color w:val="333333"/>
                <w:sz w:val="18"/>
              </w:rPr>
              <w:t>Solo lectura del inventario de equipos y gestión de sus propios tickets. Sin exportaciones ni configuración.</w:t>
            </w:r>
          </w:p>
        </w:tc>
      </w:tr>
    </w:tbl>
    <w:p/>
    <w:p>
      <w:pPr>
        <w:spacing w:before="280" w:after="80"/>
      </w:pPr>
      <w:r>
        <w:rPr>
          <w:rFonts w:ascii="Calibri" w:hAnsi="Calibri"/>
          <w:b/>
          <w:i w:val="0"/>
          <w:color w:val="1D293D"/>
          <w:sz w:val="28"/>
        </w:rPr>
        <w:t>8. Generación de reportes y exportaciones</w:t>
      </w:r>
    </w:p>
    <w:p>
      <w:pPr>
        <w:spacing w:after="80" w:before="40"/>
      </w:pPr>
      <w:r>
        <w:rPr>
          <w:rFonts w:ascii="Calibri" w:hAnsi="Calibri"/>
          <w:b w:val="0"/>
          <w:i w:val="0"/>
          <w:color w:val="333333"/>
          <w:sz w:val="20"/>
        </w:rPr>
        <w:t>El sistema ofrece múltiples mecanismos para extraer información en formatos estándar. Las exportaciones se pueden generar desde cualquier módulo principal y no requieren configuración adicional; el archivo se descarga directamente en el navegador del usuario.</w:t>
      </w:r>
    </w:p>
    <w:p>
      <w:pPr>
        <w:spacing w:before="160" w:after="80"/>
      </w:pPr>
      <w:r>
        <w:rPr>
          <w:rFonts w:ascii="Calibri" w:hAnsi="Calibri"/>
          <w:b/>
          <w:i w:val="0"/>
          <w:color w:val="1F6FB8"/>
          <w:sz w:val="24"/>
        </w:rPr>
        <w:t>8.1. Exportación a Excel (servidor)</w:t>
      </w:r>
    </w:p>
    <w:p>
      <w:pPr>
        <w:spacing w:after="80" w:before="40"/>
      </w:pPr>
      <w:r>
        <w:rPr>
          <w:rFonts w:ascii="Calibri" w:hAnsi="Calibri"/>
          <w:b w:val="0"/>
          <w:i w:val="0"/>
          <w:color w:val="333333"/>
          <w:sz w:val="20"/>
        </w:rPr>
        <w:t>Utiliza el paquete Maatwebsite\Excel en el backend. El servidor genera el archivo .xlsx y lo devuelve como respuesta HTTP con Content-Type adecuado. El frontend recibe el contenido como un Blob binario y crea un enlace de descarga temporal en el navegador, sin abrir una nueva pestaña.</w:t>
      </w:r>
    </w:p>
    <w:p>
      <w:pPr>
        <w:spacing w:after="80" w:before="40"/>
      </w:pPr>
      <w:r>
        <w:rPr>
          <w:rFonts w:ascii="Calibri" w:hAnsi="Calibri"/>
          <w:b w:val="0"/>
          <w:i w:val="0"/>
          <w:color w:val="333333"/>
          <w:sz w:val="20"/>
        </w:rPr>
        <w:t>Exportaciones disponibles:</w:t>
      </w:r>
    </w:p>
    <w:p>
      <w:pPr>
        <w:pStyle w:val="ListBullet"/>
        <w:spacing w:after="40"/>
        <w:ind w:left="283"/>
      </w:pPr>
      <w:r>
        <w:rPr>
          <w:rFonts w:ascii="Calibri" w:hAnsi="Calibri"/>
          <w:b w:val="0"/>
          <w:i w:val="0"/>
          <w:color w:val="333333"/>
          <w:sz w:val="20"/>
        </w:rPr>
        <w:t>Inventario de equipos biomédicos (con todos los campos de la ficha técnica).</w:t>
      </w:r>
    </w:p>
    <w:p>
      <w:pPr>
        <w:pStyle w:val="ListBullet"/>
        <w:spacing w:after="40"/>
        <w:ind w:left="283"/>
      </w:pPr>
      <w:r>
        <w:rPr>
          <w:rFonts w:ascii="Calibri" w:hAnsi="Calibri"/>
          <w:b w:val="0"/>
          <w:i w:val="0"/>
          <w:color w:val="333333"/>
          <w:sz w:val="20"/>
        </w:rPr>
        <w:t>Inventario de equipos industriales.</w:t>
      </w:r>
    </w:p>
    <w:p>
      <w:pPr>
        <w:pStyle w:val="ListBullet"/>
        <w:spacing w:after="40"/>
        <w:ind w:left="283"/>
      </w:pPr>
      <w:r>
        <w:rPr>
          <w:rFonts w:ascii="Calibri" w:hAnsi="Calibri"/>
          <w:b w:val="0"/>
          <w:i w:val="0"/>
          <w:color w:val="333333"/>
          <w:sz w:val="20"/>
        </w:rPr>
        <w:t>Cronograma de mantenimiento preventivo anual.</w:t>
      </w:r>
    </w:p>
    <w:p>
      <w:pPr>
        <w:pStyle w:val="ListBullet"/>
        <w:spacing w:after="40"/>
        <w:ind w:left="283"/>
      </w:pPr>
      <w:r>
        <w:rPr>
          <w:rFonts w:ascii="Calibri" w:hAnsi="Calibri"/>
          <w:b w:val="0"/>
          <w:i w:val="0"/>
          <w:color w:val="333333"/>
          <w:sz w:val="20"/>
        </w:rPr>
        <w:t>Historial de mantenimientos preventivos ejecutados.</w:t>
      </w:r>
    </w:p>
    <w:p>
      <w:pPr>
        <w:pStyle w:val="ListBullet"/>
        <w:spacing w:after="40"/>
        <w:ind w:left="283"/>
      </w:pPr>
      <w:r>
        <w:rPr>
          <w:rFonts w:ascii="Calibri" w:hAnsi="Calibri"/>
          <w:b w:val="0"/>
          <w:i w:val="0"/>
          <w:color w:val="333333"/>
          <w:sz w:val="20"/>
        </w:rPr>
        <w:t>Registros de calibraciones (biomédicas e industriales).</w:t>
      </w:r>
    </w:p>
    <w:p>
      <w:pPr>
        <w:pStyle w:val="ListBullet"/>
        <w:spacing w:after="40"/>
        <w:ind w:left="283"/>
      </w:pPr>
      <w:r>
        <w:rPr>
          <w:rFonts w:ascii="Calibri" w:hAnsi="Calibri"/>
          <w:b w:val="0"/>
          <w:i w:val="0"/>
          <w:color w:val="333333"/>
          <w:sz w:val="20"/>
        </w:rPr>
        <w:t>Tickets y correctivos de mantenimiento.</w:t>
      </w:r>
    </w:p>
    <w:p>
      <w:pPr>
        <w:spacing w:before="160" w:after="80"/>
      </w:pPr>
      <w:r>
        <w:rPr>
          <w:rFonts w:ascii="Calibri" w:hAnsi="Calibri"/>
          <w:b/>
          <w:i w:val="0"/>
          <w:color w:val="1F6FB8"/>
          <w:sz w:val="24"/>
        </w:rPr>
        <w:t>8.2. Generación de PDF (cliente)</w:t>
      </w:r>
    </w:p>
    <w:p>
      <w:pPr>
        <w:spacing w:after="80" w:before="40"/>
      </w:pPr>
      <w:r>
        <w:rPr>
          <w:rFonts w:ascii="Calibri" w:hAnsi="Calibri"/>
          <w:b w:val="0"/>
          <w:i w:val="0"/>
          <w:color w:val="333333"/>
          <w:sz w:val="20"/>
        </w:rPr>
        <w:t>Utiliza la biblioteca @react-pdf/renderer en el frontend. El PDF se genera directamente en el navegador del usuario sin necesidad de peticiones adicionales al servidor. Esta aproximación reduce la carga del servidor y permite generación instantánea.</w:t>
      </w:r>
    </w:p>
    <w:p>
      <w:pPr>
        <w:spacing w:after="80" w:before="40"/>
      </w:pPr>
      <w:r>
        <w:rPr>
          <w:rFonts w:ascii="Calibri" w:hAnsi="Calibri"/>
          <w:b w:val="0"/>
          <w:i w:val="0"/>
          <w:color w:val="333333"/>
          <w:sz w:val="20"/>
        </w:rPr>
        <w:t>Nota técnica importante: @react-pdf/renderer no puede renderizar HTML. Toda descripción que provenga del sistema con formato HTML (negritas, listas, cursivas generadas por el editor de texto enriquecido) debe pasar por la función stripHtml() antes de incluirse en el PDF, para eliminar las etiquetas y mostrar solo el texto plano.</w:t>
      </w:r>
    </w:p>
    <w:p>
      <w:pPr>
        <w:spacing w:after="80" w:before="40"/>
      </w:pPr>
      <w:r>
        <w:rPr>
          <w:rFonts w:ascii="Calibri" w:hAnsi="Calibri"/>
          <w:b w:val="0"/>
          <w:i w:val="0"/>
          <w:color w:val="333333"/>
          <w:sz w:val="20"/>
        </w:rPr>
        <w:t>Componentes PDF disponibles:</w:t>
      </w:r>
    </w:p>
    <w:p>
      <w:pPr>
        <w:pStyle w:val="ListBullet"/>
        <w:spacing w:after="40"/>
        <w:ind w:left="283"/>
      </w:pPr>
      <w:r>
        <w:rPr>
          <w:rFonts w:ascii="Calibri" w:hAnsi="Calibri"/>
          <w:b w:val="0"/>
          <w:i w:val="0"/>
          <w:color w:val="333333"/>
          <w:sz w:val="20"/>
        </w:rPr>
        <w:t>TicketPDF.jsx — Ficha completa de una orden de trabajo / ticket de correctivo.</w:t>
      </w:r>
    </w:p>
    <w:p>
      <w:pPr>
        <w:pStyle w:val="ListBullet"/>
        <w:spacing w:after="40"/>
        <w:ind w:left="283"/>
      </w:pPr>
      <w:r>
        <w:rPr>
          <w:rFonts w:ascii="Calibri" w:hAnsi="Calibri"/>
          <w:b w:val="0"/>
          <w:i w:val="0"/>
          <w:color w:val="333333"/>
          <w:sz w:val="20"/>
        </w:rPr>
        <w:t>equipment-modal-replica-pdf.jsx — Ficha técnica completa de un equipo biomédico.</w:t>
      </w:r>
    </w:p>
    <w:p>
      <w:pPr>
        <w:spacing w:before="160" w:after="80"/>
      </w:pPr>
      <w:r>
        <w:rPr>
          <w:rFonts w:ascii="Calibri" w:hAnsi="Calibri"/>
          <w:b/>
          <w:i w:val="0"/>
          <w:color w:val="1F6FB8"/>
          <w:sz w:val="24"/>
        </w:rPr>
        <w:t>8.3. Generación de PDF (servidor)</w:t>
      </w:r>
    </w:p>
    <w:p>
      <w:pPr>
        <w:spacing w:after="80" w:before="40"/>
      </w:pPr>
      <w:r>
        <w:rPr>
          <w:rFonts w:ascii="Calibri" w:hAnsi="Calibri"/>
          <w:b w:val="0"/>
          <w:i w:val="0"/>
          <w:color w:val="333333"/>
          <w:sz w:val="20"/>
        </w:rPr>
        <w:t>El paquete barryvdh/laravel-dompdf se usa en el backend para reportes que requieren plantillas Blade de Laravel con formato HTML complejo, como informes periódicos y documentos con membrete institucional del hospital.</w:t>
      </w:r>
    </w:p>
    <w:p>
      <w:pPr>
        <w:spacing w:before="280" w:after="80"/>
      </w:pPr>
      <w:r>
        <w:rPr>
          <w:rFonts w:ascii="Calibri" w:hAnsi="Calibri"/>
          <w:b/>
          <w:i w:val="0"/>
          <w:color w:val="1D293D"/>
          <w:sz w:val="28"/>
        </w:rPr>
        <w:t>9. Seguridad</w:t>
      </w:r>
    </w:p>
    <w:p>
      <w:pPr>
        <w:spacing w:after="80" w:before="40"/>
      </w:pPr>
      <w:r>
        <w:rPr>
          <w:rFonts w:ascii="Calibri" w:hAnsi="Calibri"/>
          <w:b w:val="0"/>
          <w:i w:val="0"/>
          <w:color w:val="333333"/>
          <w:sz w:val="20"/>
        </w:rPr>
        <w:t>El sistema EVA implementa múltiples capas de seguridad que cubren desde el transporte de datos hasta la autorización granular de operaciones. A continuación se describen los mecanismos principales.</w:t>
      </w:r>
    </w:p>
    <w:p>
      <w:pPr>
        <w:spacing w:after="80" w:before="40"/>
      </w:pPr>
      <w:r>
        <w:rPr>
          <w:rFonts w:ascii="Calibri" w:hAnsi="Calibri"/>
          <w:b w:val="0"/>
          <w:i w:val="0"/>
          <w:color w:val="333333"/>
          <w:sz w:val="20"/>
        </w:rPr>
        <w:t>Tabla 14. Mecanismos de seguridad implementados en EVA.</w:t>
      </w:r>
    </w:p>
    <w:tbl>
      <w:tblPr>
        <w:tblStyle w:val="TableGrid"/>
        <w:tblW w:type="auto" w:w="0"/>
        <w:jc w:val="left"/>
        <w:tblLook w:firstColumn="1" w:firstRow="1" w:lastColumn="0" w:lastRow="0" w:noHBand="0" w:noVBand="1" w:val="04A0"/>
      </w:tblPr>
      <w:tblGrid>
        <w:gridCol w:w="3041"/>
        <w:gridCol w:w="3041"/>
        <w:gridCol w:w="3041"/>
      </w:tblGrid>
      <w:tr>
        <w:tc>
          <w:tcPr>
            <w:tcW w:type="dxa" w:w="1984"/>
            <w:shd w:fill="1D293D" w:color="auto" w:val="clear"/>
          </w:tcPr>
          <w:p>
            <w:r>
              <w:rPr>
                <w:rFonts w:ascii="Calibri" w:hAnsi="Calibri"/>
                <w:b/>
                <w:i w:val="0"/>
                <w:color w:val="FFFFFF"/>
                <w:sz w:val="18"/>
              </w:rPr>
              <w:t>Mecanismo</w:t>
            </w:r>
          </w:p>
        </w:tc>
        <w:tc>
          <w:tcPr>
            <w:tcW w:type="dxa" w:w="2551"/>
            <w:shd w:fill="1D293D" w:color="auto" w:val="clear"/>
          </w:tcPr>
          <w:p>
            <w:r>
              <w:rPr>
                <w:rFonts w:ascii="Calibri" w:hAnsi="Calibri"/>
                <w:b/>
                <w:i w:val="0"/>
                <w:color w:val="FFFFFF"/>
                <w:sz w:val="18"/>
              </w:rPr>
              <w:t>Implementación</w:t>
            </w:r>
          </w:p>
        </w:tc>
        <w:tc>
          <w:tcPr>
            <w:tcW w:type="dxa" w:w="5102"/>
            <w:shd w:fill="1D293D" w:color="auto" w:val="clear"/>
          </w:tcPr>
          <w:p>
            <w:r>
              <w:rPr>
                <w:rFonts w:ascii="Calibri" w:hAnsi="Calibri"/>
                <w:b/>
                <w:i w:val="0"/>
                <w:color w:val="FFFFFF"/>
                <w:sz w:val="18"/>
              </w:rPr>
              <w:t>Descripción</w:t>
            </w:r>
          </w:p>
        </w:tc>
      </w:tr>
      <w:tr>
        <w:tc>
          <w:tcPr>
            <w:tcW w:type="dxa" w:w="1984"/>
            <w:shd w:fill="F2F6FB" w:color="auto" w:val="clear"/>
          </w:tcPr>
          <w:p>
            <w:r>
              <w:rPr>
                <w:rFonts w:ascii="Calibri" w:hAnsi="Calibri"/>
                <w:b w:val="0"/>
                <w:i w:val="0"/>
                <w:color w:val="333333"/>
                <w:sz w:val="18"/>
              </w:rPr>
              <w:t>Autenticación</w:t>
            </w:r>
          </w:p>
        </w:tc>
        <w:tc>
          <w:tcPr>
            <w:tcW w:type="dxa" w:w="2551"/>
            <w:shd w:fill="F2F6FB" w:color="auto" w:val="clear"/>
          </w:tcPr>
          <w:p>
            <w:r>
              <w:rPr>
                <w:rFonts w:ascii="Calibri" w:hAnsi="Calibri"/>
                <w:b w:val="0"/>
                <w:i w:val="0"/>
                <w:color w:val="333333"/>
                <w:sz w:val="18"/>
              </w:rPr>
              <w:t>Laravel Sanctum (Bearer Tokens)</w:t>
            </w:r>
          </w:p>
        </w:tc>
        <w:tc>
          <w:tcPr>
            <w:tcW w:type="dxa" w:w="5102"/>
            <w:shd w:fill="F2F6FB" w:color="auto" w:val="clear"/>
          </w:tcPr>
          <w:p>
            <w:r>
              <w:rPr>
                <w:rFonts w:ascii="Calibri" w:hAnsi="Calibri"/>
                <w:b w:val="0"/>
                <w:i w:val="0"/>
                <w:color w:val="333333"/>
                <w:sz w:val="18"/>
              </w:rPr>
              <w:t>Cada petición debe incluir un token válido. Los tokens se almacenan hasheados en la BD.</w:t>
            </w:r>
          </w:p>
        </w:tc>
      </w:tr>
      <w:tr>
        <w:tc>
          <w:tcPr>
            <w:tcW w:type="dxa" w:w="1984"/>
            <w:shd w:fill="FFFFFF" w:color="auto" w:val="clear"/>
          </w:tcPr>
          <w:p>
            <w:r>
              <w:rPr>
                <w:rFonts w:ascii="Calibri" w:hAnsi="Calibri"/>
                <w:b w:val="0"/>
                <w:i w:val="0"/>
                <w:color w:val="333333"/>
                <w:sz w:val="18"/>
              </w:rPr>
              <w:t>Autorización</w:t>
            </w:r>
          </w:p>
        </w:tc>
        <w:tc>
          <w:tcPr>
            <w:tcW w:type="dxa" w:w="2551"/>
            <w:shd w:fill="FFFFFF" w:color="auto" w:val="clear"/>
          </w:tcPr>
          <w:p>
            <w:r>
              <w:rPr>
                <w:rFonts w:ascii="Calibri" w:hAnsi="Calibri"/>
                <w:b w:val="0"/>
                <w:i w:val="0"/>
                <w:color w:val="333333"/>
                <w:sz w:val="18"/>
              </w:rPr>
              <w:t>Spatie Permission + permisos propios</w:t>
            </w:r>
          </w:p>
        </w:tc>
        <w:tc>
          <w:tcPr>
            <w:tcW w:type="dxa" w:w="5102"/>
            <w:shd w:fill="FFFFFF" w:color="auto" w:val="clear"/>
          </w:tcPr>
          <w:p>
            <w:r>
              <w:rPr>
                <w:rFonts w:ascii="Calibri" w:hAnsi="Calibri"/>
                <w:b w:val="0"/>
                <w:i w:val="0"/>
                <w:color w:val="333333"/>
                <w:sz w:val="18"/>
              </w:rPr>
              <w:t>Dos capas: control por rol (módulos completos) y permisos granulares CRUD por módulo.</w:t>
            </w:r>
          </w:p>
        </w:tc>
      </w:tr>
      <w:tr>
        <w:tc>
          <w:tcPr>
            <w:tcW w:type="dxa" w:w="1984"/>
            <w:shd w:fill="F2F6FB" w:color="auto" w:val="clear"/>
          </w:tcPr>
          <w:p>
            <w:r>
              <w:rPr>
                <w:rFonts w:ascii="Calibri" w:hAnsi="Calibri"/>
                <w:b w:val="0"/>
                <w:i w:val="0"/>
                <w:color w:val="333333"/>
                <w:sz w:val="18"/>
              </w:rPr>
              <w:t>Rate Limiting</w:t>
            </w:r>
          </w:p>
        </w:tc>
        <w:tc>
          <w:tcPr>
            <w:tcW w:type="dxa" w:w="2551"/>
            <w:shd w:fill="F2F6FB" w:color="auto" w:val="clear"/>
          </w:tcPr>
          <w:p>
            <w:r>
              <w:rPr>
                <w:rFonts w:ascii="Calibri" w:hAnsi="Calibri"/>
                <w:b w:val="0"/>
                <w:i w:val="0"/>
                <w:color w:val="333333"/>
                <w:sz w:val="18"/>
              </w:rPr>
              <w:t>throttle:60,1 en todas las rutas API</w:t>
            </w:r>
          </w:p>
        </w:tc>
        <w:tc>
          <w:tcPr>
            <w:tcW w:type="dxa" w:w="5102"/>
            <w:shd w:fill="F2F6FB" w:color="auto" w:val="clear"/>
          </w:tcPr>
          <w:p>
            <w:r>
              <w:rPr>
                <w:rFonts w:ascii="Calibri" w:hAnsi="Calibri"/>
                <w:b w:val="0"/>
                <w:i w:val="0"/>
                <w:color w:val="333333"/>
                <w:sz w:val="18"/>
              </w:rPr>
              <w:t>Máximo 60 peticiones por minuto por IP. Protege contra ataques de fuerza bruta.</w:t>
            </w:r>
          </w:p>
        </w:tc>
      </w:tr>
      <w:tr>
        <w:tc>
          <w:tcPr>
            <w:tcW w:type="dxa" w:w="1984"/>
            <w:shd w:fill="FFFFFF" w:color="auto" w:val="clear"/>
          </w:tcPr>
          <w:p>
            <w:r>
              <w:rPr>
                <w:rFonts w:ascii="Calibri" w:hAnsi="Calibri"/>
                <w:b w:val="0"/>
                <w:i w:val="0"/>
                <w:color w:val="333333"/>
                <w:sz w:val="18"/>
              </w:rPr>
              <w:t>CORS</w:t>
            </w:r>
          </w:p>
        </w:tc>
        <w:tc>
          <w:tcPr>
            <w:tcW w:type="dxa" w:w="2551"/>
            <w:shd w:fill="FFFFFF" w:color="auto" w:val="clear"/>
          </w:tcPr>
          <w:p>
            <w:r>
              <w:rPr>
                <w:rFonts w:ascii="Calibri" w:hAnsi="Calibri"/>
                <w:b w:val="0"/>
                <w:i w:val="0"/>
                <w:color w:val="333333"/>
                <w:sz w:val="18"/>
              </w:rPr>
              <w:t>config/cors.php con lista blanca</w:t>
            </w:r>
          </w:p>
        </w:tc>
        <w:tc>
          <w:tcPr>
            <w:tcW w:type="dxa" w:w="5102"/>
            <w:shd w:fill="FFFFFF" w:color="auto" w:val="clear"/>
          </w:tcPr>
          <w:p>
            <w:r>
              <w:rPr>
                <w:rFonts w:ascii="Calibri" w:hAnsi="Calibri"/>
                <w:b w:val="0"/>
                <w:i w:val="0"/>
                <w:color w:val="333333"/>
                <w:sz w:val="18"/>
              </w:rPr>
              <w:t>Solo los dominios autorizados (HUV production + localhost dev) pueden acceder a la API.</w:t>
            </w:r>
          </w:p>
        </w:tc>
      </w:tr>
      <w:tr>
        <w:tc>
          <w:tcPr>
            <w:tcW w:type="dxa" w:w="1984"/>
            <w:shd w:fill="F2F6FB" w:color="auto" w:val="clear"/>
          </w:tcPr>
          <w:p>
            <w:r>
              <w:rPr>
                <w:rFonts w:ascii="Calibri" w:hAnsi="Calibri"/>
                <w:b w:val="0"/>
                <w:i w:val="0"/>
                <w:color w:val="333333"/>
                <w:sz w:val="18"/>
              </w:rPr>
              <w:t>Validación</w:t>
            </w:r>
          </w:p>
        </w:tc>
        <w:tc>
          <w:tcPr>
            <w:tcW w:type="dxa" w:w="2551"/>
            <w:shd w:fill="F2F6FB" w:color="auto" w:val="clear"/>
          </w:tcPr>
          <w:p>
            <w:r>
              <w:rPr>
                <w:rFonts w:ascii="Calibri" w:hAnsi="Calibri"/>
                <w:b w:val="0"/>
                <w:i w:val="0"/>
                <w:color w:val="333333"/>
                <w:sz w:val="18"/>
              </w:rPr>
              <w:t>FormRequest en cada endpoint</w:t>
            </w:r>
          </w:p>
        </w:tc>
        <w:tc>
          <w:tcPr>
            <w:tcW w:type="dxa" w:w="5102"/>
            <w:shd w:fill="F2F6FB" w:color="auto" w:val="clear"/>
          </w:tcPr>
          <w:p>
            <w:r>
              <w:rPr>
                <w:rFonts w:ascii="Calibri" w:hAnsi="Calibri"/>
                <w:b w:val="0"/>
                <w:i w:val="0"/>
                <w:color w:val="333333"/>
                <w:sz w:val="18"/>
              </w:rPr>
              <w:t>Los datos de entrada se validan estrictamente antes de procesarse. Se rechazan peticiones malformadas.</w:t>
            </w:r>
          </w:p>
        </w:tc>
      </w:tr>
      <w:tr>
        <w:tc>
          <w:tcPr>
            <w:tcW w:type="dxa" w:w="1984"/>
            <w:shd w:fill="FFFFFF" w:color="auto" w:val="clear"/>
          </w:tcPr>
          <w:p>
            <w:r>
              <w:rPr>
                <w:rFonts w:ascii="Calibri" w:hAnsi="Calibri"/>
                <w:b w:val="0"/>
                <w:i w:val="0"/>
                <w:color w:val="333333"/>
                <w:sz w:val="18"/>
              </w:rPr>
              <w:t>Contraseñas</w:t>
            </w:r>
          </w:p>
        </w:tc>
        <w:tc>
          <w:tcPr>
            <w:tcW w:type="dxa" w:w="2551"/>
            <w:shd w:fill="FFFFFF" w:color="auto" w:val="clear"/>
          </w:tcPr>
          <w:p>
            <w:r>
              <w:rPr>
                <w:rFonts w:ascii="Calibri" w:hAnsi="Calibri"/>
                <w:b w:val="0"/>
                <w:i w:val="0"/>
                <w:color w:val="333333"/>
                <w:sz w:val="18"/>
              </w:rPr>
              <w:t>Bcrypt (12 rondas)</w:t>
            </w:r>
          </w:p>
        </w:tc>
        <w:tc>
          <w:tcPr>
            <w:tcW w:type="dxa" w:w="5102"/>
            <w:shd w:fill="FFFFFF" w:color="auto" w:val="clear"/>
          </w:tcPr>
          <w:p>
            <w:r>
              <w:rPr>
                <w:rFonts w:ascii="Calibri" w:hAnsi="Calibri"/>
                <w:b w:val="0"/>
                <w:i w:val="0"/>
                <w:color w:val="333333"/>
                <w:sz w:val="18"/>
              </w:rPr>
              <w:t>Las contraseñas nunca se almacenan en texto plano. El costo de 12 rondas dificulta ataques de diccionario.</w:t>
            </w:r>
          </w:p>
        </w:tc>
      </w:tr>
      <w:tr>
        <w:tc>
          <w:tcPr>
            <w:tcW w:type="dxa" w:w="1984"/>
            <w:shd w:fill="F2F6FB" w:color="auto" w:val="clear"/>
          </w:tcPr>
          <w:p>
            <w:r>
              <w:rPr>
                <w:rFonts w:ascii="Calibri" w:hAnsi="Calibri"/>
                <w:b w:val="0"/>
                <w:i w:val="0"/>
                <w:color w:val="333333"/>
                <w:sz w:val="18"/>
              </w:rPr>
              <w:t>Sesión inactiva</w:t>
            </w:r>
          </w:p>
        </w:tc>
        <w:tc>
          <w:tcPr>
            <w:tcW w:type="dxa" w:w="2551"/>
            <w:shd w:fill="F2F6FB" w:color="auto" w:val="clear"/>
          </w:tcPr>
          <w:p>
            <w:r>
              <w:rPr>
                <w:rFonts w:ascii="Calibri" w:hAnsi="Calibri"/>
                <w:b w:val="0"/>
                <w:i w:val="0"/>
                <w:color w:val="333333"/>
                <w:sz w:val="18"/>
              </w:rPr>
              <w:t>useIdleTimeout hook (frontend)</w:t>
            </w:r>
          </w:p>
        </w:tc>
        <w:tc>
          <w:tcPr>
            <w:tcW w:type="dxa" w:w="5102"/>
            <w:shd w:fill="F2F6FB" w:color="auto" w:val="clear"/>
          </w:tcPr>
          <w:p>
            <w:r>
              <w:rPr>
                <w:rFonts w:ascii="Calibri" w:hAnsi="Calibri"/>
                <w:b w:val="0"/>
                <w:i w:val="0"/>
                <w:color w:val="333333"/>
                <w:sz w:val="18"/>
              </w:rPr>
              <w:t>Logout automático tras 30 minutos de inactividad del usuario en el navegador.</w:t>
            </w:r>
          </w:p>
        </w:tc>
      </w:tr>
      <w:tr>
        <w:tc>
          <w:tcPr>
            <w:tcW w:type="dxa" w:w="1984"/>
            <w:shd w:fill="FFFFFF" w:color="auto" w:val="clear"/>
          </w:tcPr>
          <w:p>
            <w:r>
              <w:rPr>
                <w:rFonts w:ascii="Calibri" w:hAnsi="Calibri"/>
                <w:b w:val="0"/>
                <w:i w:val="0"/>
                <w:color w:val="333333"/>
                <w:sz w:val="18"/>
              </w:rPr>
              <w:t>Verificación email</w:t>
            </w:r>
          </w:p>
        </w:tc>
        <w:tc>
          <w:tcPr>
            <w:tcW w:type="dxa" w:w="2551"/>
            <w:shd w:fill="FFFFFF" w:color="auto" w:val="clear"/>
          </w:tcPr>
          <w:p>
            <w:r>
              <w:rPr>
                <w:rFonts w:ascii="Calibri" w:hAnsi="Calibri"/>
                <w:b w:val="0"/>
                <w:i w:val="0"/>
                <w:color w:val="333333"/>
                <w:sz w:val="18"/>
              </w:rPr>
              <w:t>Verificación obligatoria</w:t>
            </w:r>
          </w:p>
        </w:tc>
        <w:tc>
          <w:tcPr>
            <w:tcW w:type="dxa" w:w="5102"/>
            <w:shd w:fill="FFFFFF" w:color="auto" w:val="clear"/>
          </w:tcPr>
          <w:p>
            <w:r>
              <w:rPr>
                <w:rFonts w:ascii="Calibri" w:hAnsi="Calibri"/>
                <w:b w:val="0"/>
                <w:i w:val="0"/>
                <w:color w:val="333333"/>
                <w:sz w:val="18"/>
              </w:rPr>
              <w:t>Las cuentas nuevas deben verificar su correo antes de poder acceder al sistema.</w:t>
            </w:r>
          </w:p>
        </w:tc>
      </w:tr>
      <w:tr>
        <w:tc>
          <w:tcPr>
            <w:tcW w:type="dxa" w:w="1984"/>
            <w:shd w:fill="F2F6FB" w:color="auto" w:val="clear"/>
          </w:tcPr>
          <w:p>
            <w:r>
              <w:rPr>
                <w:rFonts w:ascii="Calibri" w:hAnsi="Calibri"/>
                <w:b w:val="0"/>
                <w:i w:val="0"/>
                <w:color w:val="333333"/>
                <w:sz w:val="18"/>
              </w:rPr>
              <w:t>HTTPS</w:t>
            </w:r>
          </w:p>
        </w:tc>
        <w:tc>
          <w:tcPr>
            <w:tcW w:type="dxa" w:w="2551"/>
            <w:shd w:fill="F2F6FB" w:color="auto" w:val="clear"/>
          </w:tcPr>
          <w:p>
            <w:r>
              <w:rPr>
                <w:rFonts w:ascii="Calibri" w:hAnsi="Calibri"/>
                <w:b w:val="0"/>
                <w:i w:val="0"/>
                <w:color w:val="333333"/>
                <w:sz w:val="18"/>
              </w:rPr>
              <w:t>Certificado SSL en producción</w:t>
            </w:r>
          </w:p>
        </w:tc>
        <w:tc>
          <w:tcPr>
            <w:tcW w:type="dxa" w:w="5102"/>
            <w:shd w:fill="F2F6FB" w:color="auto" w:val="clear"/>
          </w:tcPr>
          <w:p>
            <w:r>
              <w:rPr>
                <w:rFonts w:ascii="Calibri" w:hAnsi="Calibri"/>
                <w:b w:val="0"/>
                <w:i w:val="0"/>
                <w:color w:val="333333"/>
                <w:sz w:val="18"/>
              </w:rPr>
              <w:t>Todo el tráfico entre el navegador y los servidores viaja cifrado.</w:t>
            </w:r>
          </w:p>
        </w:tc>
      </w:tr>
    </w:tbl>
    <w:p/>
    <w:p>
      <w:pPr>
        <w:spacing w:before="280" w:after="80"/>
      </w:pPr>
      <w:r>
        <w:rPr>
          <w:rFonts w:ascii="Calibri" w:hAnsi="Calibri"/>
          <w:b/>
          <w:i w:val="0"/>
          <w:color w:val="1D293D"/>
          <w:sz w:val="28"/>
        </w:rPr>
        <w:t>10. Gestión de archivos e imágenes</w:t>
      </w:r>
    </w:p>
    <w:p>
      <w:pPr>
        <w:spacing w:after="80" w:before="40"/>
      </w:pPr>
      <w:r>
        <w:rPr>
          <w:rFonts w:ascii="Calibri" w:hAnsi="Calibri"/>
          <w:b w:val="0"/>
          <w:i w:val="0"/>
          <w:color w:val="333333"/>
          <w:sz w:val="20"/>
        </w:rPr>
        <w:t>El sistema gestiona diferentes tipos de archivos adjuntos asociados a equipos y registros. Todos los archivos se almacenan en el sistema de archivos del servidor bajo el directorio storage/app/public/, y se sirven a través de endpoints específicos que verifican la autenticación antes de entregar el archivo.</w:t>
      </w:r>
    </w:p>
    <w:p>
      <w:pPr>
        <w:spacing w:after="80" w:before="40"/>
      </w:pPr>
      <w:r>
        <w:rPr>
          <w:rFonts w:ascii="Calibri" w:hAnsi="Calibri"/>
          <w:b w:val="0"/>
          <w:i w:val="0"/>
          <w:color w:val="333333"/>
          <w:sz w:val="20"/>
        </w:rPr>
        <w:t>Tabla 15. Tipos de archivos y sus rutas de almacenamiento.</w:t>
      </w:r>
    </w:p>
    <w:tbl>
      <w:tblPr>
        <w:tblStyle w:val="TableGrid"/>
        <w:tblW w:type="auto" w:w="0"/>
        <w:jc w:val="left"/>
        <w:tblLook w:firstColumn="1" w:firstRow="1" w:lastColumn="0" w:lastRow="0" w:noHBand="0" w:noVBand="1" w:val="04A0"/>
      </w:tblPr>
      <w:tblGrid>
        <w:gridCol w:w="3041"/>
        <w:gridCol w:w="3041"/>
        <w:gridCol w:w="3041"/>
      </w:tblGrid>
      <w:tr>
        <w:tc>
          <w:tcPr>
            <w:tcW w:type="dxa" w:w="2551"/>
            <w:shd w:fill="1D293D" w:color="auto" w:val="clear"/>
          </w:tcPr>
          <w:p>
            <w:r>
              <w:rPr>
                <w:rFonts w:ascii="Calibri" w:hAnsi="Calibri"/>
                <w:b/>
                <w:i w:val="0"/>
                <w:color w:val="FFFFFF"/>
                <w:sz w:val="18"/>
              </w:rPr>
              <w:t>Tipo de archivo</w:t>
            </w:r>
          </w:p>
        </w:tc>
        <w:tc>
          <w:tcPr>
            <w:tcW w:type="dxa" w:w="3118"/>
            <w:shd w:fill="1D293D" w:color="auto" w:val="clear"/>
          </w:tcPr>
          <w:p>
            <w:r>
              <w:rPr>
                <w:rFonts w:ascii="Calibri" w:hAnsi="Calibri"/>
                <w:b/>
                <w:i w:val="0"/>
                <w:color w:val="FFFFFF"/>
                <w:sz w:val="18"/>
              </w:rPr>
              <w:t>Ruta física en servidor</w:t>
            </w:r>
          </w:p>
        </w:tc>
        <w:tc>
          <w:tcPr>
            <w:tcW w:type="dxa" w:w="3969"/>
            <w:shd w:fill="1D293D" w:color="auto" w:val="clear"/>
          </w:tcPr>
          <w:p>
            <w:r>
              <w:rPr>
                <w:rFonts w:ascii="Calibri" w:hAnsi="Calibri"/>
                <w:b/>
                <w:i w:val="0"/>
                <w:color w:val="FFFFFF"/>
                <w:sz w:val="18"/>
              </w:rPr>
              <w:t>Endpoint de descarga</w:t>
            </w:r>
          </w:p>
        </w:tc>
      </w:tr>
      <w:tr>
        <w:tc>
          <w:tcPr>
            <w:tcW w:type="dxa" w:w="2551"/>
            <w:shd w:fill="F2F6FB" w:color="auto" w:val="clear"/>
          </w:tcPr>
          <w:p>
            <w:r>
              <w:rPr>
                <w:rFonts w:ascii="Calibri" w:hAnsi="Calibri"/>
                <w:b w:val="0"/>
                <w:i w:val="0"/>
                <w:color w:val="333333"/>
                <w:sz w:val="18"/>
              </w:rPr>
              <w:t>Imágenes de equipos</w:t>
            </w:r>
          </w:p>
        </w:tc>
        <w:tc>
          <w:tcPr>
            <w:tcW w:type="dxa" w:w="3118"/>
            <w:shd w:fill="F2F6FB" w:color="auto" w:val="clear"/>
          </w:tcPr>
          <w:p>
            <w:r>
              <w:rPr>
                <w:rFonts w:ascii="Calibri" w:hAnsi="Calibri"/>
                <w:b w:val="0"/>
                <w:i w:val="0"/>
                <w:color w:val="333333"/>
                <w:sz w:val="18"/>
              </w:rPr>
              <w:t>storage/app/public/equipos/images/</w:t>
            </w:r>
          </w:p>
        </w:tc>
        <w:tc>
          <w:tcPr>
            <w:tcW w:type="dxa" w:w="3969"/>
            <w:shd w:fill="F2F6FB" w:color="auto" w:val="clear"/>
          </w:tcPr>
          <w:p>
            <w:r>
              <w:rPr>
                <w:rFonts w:ascii="Calibri" w:hAnsi="Calibri"/>
                <w:b w:val="0"/>
                <w:i w:val="0"/>
                <w:color w:val="333333"/>
                <w:sz w:val="18"/>
              </w:rPr>
              <w:t>GET /api/v1/equipos/{id}/image/{filename}</w:t>
            </w:r>
          </w:p>
        </w:tc>
      </w:tr>
      <w:tr>
        <w:tc>
          <w:tcPr>
            <w:tcW w:type="dxa" w:w="2551"/>
            <w:shd w:fill="FFFFFF" w:color="auto" w:val="clear"/>
          </w:tcPr>
          <w:p>
            <w:r>
              <w:rPr>
                <w:rFonts w:ascii="Calibri" w:hAnsi="Calibri"/>
                <w:b w:val="0"/>
                <w:i w:val="0"/>
                <w:color w:val="333333"/>
                <w:sz w:val="18"/>
              </w:rPr>
              <w:t>Documentos de equipos</w:t>
            </w:r>
          </w:p>
        </w:tc>
        <w:tc>
          <w:tcPr>
            <w:tcW w:type="dxa" w:w="3118"/>
            <w:shd w:fill="FFFFFF" w:color="auto" w:val="clear"/>
          </w:tcPr>
          <w:p>
            <w:r>
              <w:rPr>
                <w:rFonts w:ascii="Calibri" w:hAnsi="Calibri"/>
                <w:b w:val="0"/>
                <w:i w:val="0"/>
                <w:color w:val="333333"/>
                <w:sz w:val="18"/>
              </w:rPr>
              <w:t>storage/app/public/equipos/archivos/</w:t>
            </w:r>
          </w:p>
        </w:tc>
        <w:tc>
          <w:tcPr>
            <w:tcW w:type="dxa" w:w="3969"/>
            <w:shd w:fill="FFFFFF" w:color="auto" w:val="clear"/>
          </w:tcPr>
          <w:p>
            <w:r>
              <w:rPr>
                <w:rFonts w:ascii="Calibri" w:hAnsi="Calibri"/>
                <w:b w:val="0"/>
                <w:i w:val="0"/>
                <w:color w:val="333333"/>
                <w:sz w:val="18"/>
              </w:rPr>
              <w:t>GET /api/v1/equipos/download/{filename}</w:t>
            </w:r>
          </w:p>
        </w:tc>
      </w:tr>
      <w:tr>
        <w:tc>
          <w:tcPr>
            <w:tcW w:type="dxa" w:w="2551"/>
            <w:shd w:fill="F2F6FB" w:color="auto" w:val="clear"/>
          </w:tcPr>
          <w:p>
            <w:r>
              <w:rPr>
                <w:rFonts w:ascii="Calibri" w:hAnsi="Calibri"/>
                <w:b w:val="0"/>
                <w:i w:val="0"/>
                <w:color w:val="333333"/>
                <w:sz w:val="18"/>
              </w:rPr>
              <w:t>Archivos de correctivos</w:t>
            </w:r>
          </w:p>
        </w:tc>
        <w:tc>
          <w:tcPr>
            <w:tcW w:type="dxa" w:w="3118"/>
            <w:shd w:fill="F2F6FB" w:color="auto" w:val="clear"/>
          </w:tcPr>
          <w:p>
            <w:r>
              <w:rPr>
                <w:rFonts w:ascii="Calibri" w:hAnsi="Calibri"/>
                <w:b w:val="0"/>
                <w:i w:val="0"/>
                <w:color w:val="333333"/>
                <w:sz w:val="18"/>
              </w:rPr>
              <w:t>storage/app/public/correctivos/</w:t>
            </w:r>
          </w:p>
        </w:tc>
        <w:tc>
          <w:tcPr>
            <w:tcW w:type="dxa" w:w="3969"/>
            <w:shd w:fill="F2F6FB" w:color="auto" w:val="clear"/>
          </w:tcPr>
          <w:p>
            <w:r>
              <w:rPr>
                <w:rFonts w:ascii="Calibri" w:hAnsi="Calibri"/>
                <w:b w:val="0"/>
                <w:i w:val="0"/>
                <w:color w:val="333333"/>
                <w:sz w:val="18"/>
              </w:rPr>
              <w:t>GET /api/v1/download/correctivos/{filename}</w:t>
            </w:r>
          </w:p>
        </w:tc>
      </w:tr>
      <w:tr>
        <w:tc>
          <w:tcPr>
            <w:tcW w:type="dxa" w:w="2551"/>
            <w:shd w:fill="FFFFFF" w:color="auto" w:val="clear"/>
          </w:tcPr>
          <w:p>
            <w:r>
              <w:rPr>
                <w:rFonts w:ascii="Calibri" w:hAnsi="Calibri"/>
                <w:b w:val="0"/>
                <w:i w:val="0"/>
                <w:color w:val="333333"/>
                <w:sz w:val="18"/>
              </w:rPr>
              <w:t>Registros INVIMA</w:t>
            </w:r>
          </w:p>
        </w:tc>
        <w:tc>
          <w:tcPr>
            <w:tcW w:type="dxa" w:w="3118"/>
            <w:shd w:fill="FFFFFF" w:color="auto" w:val="clear"/>
          </w:tcPr>
          <w:p>
            <w:r>
              <w:rPr>
                <w:rFonts w:ascii="Calibri" w:hAnsi="Calibri"/>
                <w:b w:val="0"/>
                <w:i w:val="0"/>
                <w:color w:val="333333"/>
                <w:sz w:val="18"/>
              </w:rPr>
              <w:t>storage/app/public/invimas/</w:t>
            </w:r>
          </w:p>
        </w:tc>
        <w:tc>
          <w:tcPr>
            <w:tcW w:type="dxa" w:w="3969"/>
            <w:shd w:fill="FFFFFF" w:color="auto" w:val="clear"/>
          </w:tcPr>
          <w:p>
            <w:r>
              <w:rPr>
                <w:rFonts w:ascii="Calibri" w:hAnsi="Calibri"/>
                <w:b w:val="0"/>
                <w:i w:val="0"/>
                <w:color w:val="333333"/>
                <w:sz w:val="18"/>
              </w:rPr>
              <w:t>GET /api/v1/invima/download/{filename}</w:t>
            </w:r>
          </w:p>
        </w:tc>
      </w:tr>
      <w:tr>
        <w:tc>
          <w:tcPr>
            <w:tcW w:type="dxa" w:w="2551"/>
            <w:shd w:fill="F2F6FB" w:color="auto" w:val="clear"/>
          </w:tcPr>
          <w:p>
            <w:r>
              <w:rPr>
                <w:rFonts w:ascii="Calibri" w:hAnsi="Calibri"/>
                <w:b w:val="0"/>
                <w:i w:val="0"/>
                <w:color w:val="333333"/>
                <w:sz w:val="18"/>
              </w:rPr>
              <w:t>Archivos de preventivos</w:t>
            </w:r>
          </w:p>
        </w:tc>
        <w:tc>
          <w:tcPr>
            <w:tcW w:type="dxa" w:w="3118"/>
            <w:shd w:fill="F2F6FB" w:color="auto" w:val="clear"/>
          </w:tcPr>
          <w:p>
            <w:r>
              <w:rPr>
                <w:rFonts w:ascii="Calibri" w:hAnsi="Calibri"/>
                <w:b w:val="0"/>
                <w:i w:val="0"/>
                <w:color w:val="333333"/>
                <w:sz w:val="18"/>
              </w:rPr>
              <w:t>storage/app/public/mantenimientos/</w:t>
            </w:r>
          </w:p>
        </w:tc>
        <w:tc>
          <w:tcPr>
            <w:tcW w:type="dxa" w:w="3969"/>
            <w:shd w:fill="F2F6FB" w:color="auto" w:val="clear"/>
          </w:tcPr>
          <w:p>
            <w:r>
              <w:rPr>
                <w:rFonts w:ascii="Calibri" w:hAnsi="Calibri"/>
                <w:b w:val="0"/>
                <w:i w:val="0"/>
                <w:color w:val="333333"/>
                <w:sz w:val="18"/>
              </w:rPr>
              <w:t>GET /api/v1/download/mantenimientos/{filename}</w:t>
            </w:r>
          </w:p>
        </w:tc>
      </w:tr>
      <w:tr>
        <w:tc>
          <w:tcPr>
            <w:tcW w:type="dxa" w:w="2551"/>
            <w:shd w:fill="FFFFFF" w:color="auto" w:val="clear"/>
          </w:tcPr>
          <w:p>
            <w:r>
              <w:rPr>
                <w:rFonts w:ascii="Calibri" w:hAnsi="Calibri"/>
                <w:b w:val="0"/>
                <w:i w:val="0"/>
                <w:color w:val="333333"/>
                <w:sz w:val="18"/>
              </w:rPr>
              <w:t>Observaciones</w:t>
            </w:r>
          </w:p>
        </w:tc>
        <w:tc>
          <w:tcPr>
            <w:tcW w:type="dxa" w:w="3118"/>
            <w:shd w:fill="FFFFFF" w:color="auto" w:val="clear"/>
          </w:tcPr>
          <w:p>
            <w:r>
              <w:rPr>
                <w:rFonts w:ascii="Calibri" w:hAnsi="Calibri"/>
                <w:b w:val="0"/>
                <w:i w:val="0"/>
                <w:color w:val="333333"/>
                <w:sz w:val="18"/>
              </w:rPr>
              <w:t>storage/app/public/observaciones/</w:t>
            </w:r>
          </w:p>
        </w:tc>
        <w:tc>
          <w:tcPr>
            <w:tcW w:type="dxa" w:w="3969"/>
            <w:shd w:fill="FFFFFF" w:color="auto" w:val="clear"/>
          </w:tcPr>
          <w:p>
            <w:r>
              <w:rPr>
                <w:rFonts w:ascii="Calibri" w:hAnsi="Calibri"/>
                <w:b w:val="0"/>
                <w:i w:val="0"/>
                <w:color w:val="333333"/>
                <w:sz w:val="18"/>
              </w:rPr>
              <w:t>GET /api/v1/download/observaciones/{filename}</w:t>
            </w:r>
          </w:p>
        </w:tc>
      </w:tr>
      <w:tr>
        <w:tc>
          <w:tcPr>
            <w:tcW w:type="dxa" w:w="2551"/>
            <w:shd w:fill="F2F6FB" w:color="auto" w:val="clear"/>
          </w:tcPr>
          <w:p>
            <w:r>
              <w:rPr>
                <w:rFonts w:ascii="Calibri" w:hAnsi="Calibri"/>
                <w:b w:val="0"/>
                <w:i w:val="0"/>
                <w:color w:val="333333"/>
                <w:sz w:val="18"/>
              </w:rPr>
              <w:t>Repuestos</w:t>
            </w:r>
          </w:p>
        </w:tc>
        <w:tc>
          <w:tcPr>
            <w:tcW w:type="dxa" w:w="3118"/>
            <w:shd w:fill="F2F6FB" w:color="auto" w:val="clear"/>
          </w:tcPr>
          <w:p>
            <w:r>
              <w:rPr>
                <w:rFonts w:ascii="Calibri" w:hAnsi="Calibri"/>
                <w:b w:val="0"/>
                <w:i w:val="0"/>
                <w:color w:val="333333"/>
                <w:sz w:val="18"/>
              </w:rPr>
              <w:t>storage/app/public/repuestos/</w:t>
            </w:r>
          </w:p>
        </w:tc>
        <w:tc>
          <w:tcPr>
            <w:tcW w:type="dxa" w:w="3969"/>
            <w:shd w:fill="F2F6FB" w:color="auto" w:val="clear"/>
          </w:tcPr>
          <w:p>
            <w:r>
              <w:rPr>
                <w:rFonts w:ascii="Calibri" w:hAnsi="Calibri"/>
                <w:b w:val="0"/>
                <w:i w:val="0"/>
                <w:color w:val="333333"/>
                <w:sz w:val="18"/>
              </w:rPr>
              <w:t>GET /api/v1/download/repuestos/{filename}</w:t>
            </w:r>
          </w:p>
        </w:tc>
      </w:tr>
      <w:tr>
        <w:tc>
          <w:tcPr>
            <w:tcW w:type="dxa" w:w="2551"/>
            <w:shd w:fill="FFFFFF" w:color="auto" w:val="clear"/>
          </w:tcPr>
          <w:p>
            <w:r>
              <w:rPr>
                <w:rFonts w:ascii="Calibri" w:hAnsi="Calibri"/>
                <w:b w:val="0"/>
                <w:i w:val="0"/>
                <w:color w:val="333333"/>
                <w:sz w:val="18"/>
              </w:rPr>
              <w:t>Órdenes de compra</w:t>
            </w:r>
          </w:p>
        </w:tc>
        <w:tc>
          <w:tcPr>
            <w:tcW w:type="dxa" w:w="3118"/>
            <w:shd w:fill="FFFFFF" w:color="auto" w:val="clear"/>
          </w:tcPr>
          <w:p>
            <w:r>
              <w:rPr>
                <w:rFonts w:ascii="Calibri" w:hAnsi="Calibri"/>
                <w:b w:val="0"/>
                <w:i w:val="0"/>
                <w:color w:val="333333"/>
                <w:sz w:val="18"/>
              </w:rPr>
              <w:t>storage/app/public/ordenes_compra/</w:t>
            </w:r>
          </w:p>
        </w:tc>
        <w:tc>
          <w:tcPr>
            <w:tcW w:type="dxa" w:w="3969"/>
            <w:shd w:fill="FFFFFF" w:color="auto" w:val="clear"/>
          </w:tcPr>
          <w:p>
            <w:r>
              <w:rPr>
                <w:rFonts w:ascii="Calibri" w:hAnsi="Calibri"/>
                <w:b w:val="0"/>
                <w:i w:val="0"/>
                <w:color w:val="333333"/>
                <w:sz w:val="18"/>
              </w:rPr>
              <w:t>GET /api/v1/download/ordenes-compra/{filename}</w:t>
            </w:r>
          </w:p>
        </w:tc>
      </w:tr>
    </w:tbl>
    <w:p/>
    <w:p>
      <w:pPr>
        <w:spacing w:after="80" w:before="40"/>
      </w:pPr>
      <w:r>
        <w:rPr>
          <w:rFonts w:ascii="Calibri" w:hAnsi="Calibri"/>
          <w:b w:val="0"/>
          <w:i w:val="0"/>
          <w:color w:val="333333"/>
          <w:sz w:val="20"/>
        </w:rPr>
        <w:t>Las imágenes de equipos se sirven con carga progresiva en el frontend: el componente EquipmentImage.jsx muestra primero un skeleton placeholder mientras la imagen carga, y en caso de error de carga muestra una imagen por defecto. Esto mejora la percepción de velocidad en listados con muchos equipos.</w:t>
      </w:r>
    </w:p>
    <w:p>
      <w:pPr>
        <w:spacing w:before="280" w:after="80"/>
      </w:pPr>
      <w:r>
        <w:rPr>
          <w:rFonts w:ascii="Calibri" w:hAnsi="Calibri"/>
          <w:b/>
          <w:i w:val="0"/>
          <w:color w:val="1D293D"/>
          <w:sz w:val="28"/>
        </w:rPr>
        <w:t>11. Caché de opciones de formularios</w:t>
      </w:r>
    </w:p>
    <w:p>
      <w:pPr>
        <w:spacing w:after="80" w:before="40"/>
      </w:pPr>
      <w:r>
        <w:rPr>
          <w:rFonts w:ascii="Calibri" w:hAnsi="Calibri"/>
          <w:b w:val="0"/>
          <w:i w:val="0"/>
          <w:color w:val="333333"/>
          <w:sz w:val="20"/>
        </w:rPr>
        <w:t>Los formularios de creación y edición de equipos incluyen numerosos campos de selección (marcas, modelos, servicios, áreas, estados, propietarios, frecuencias, períodos de garantía, etc.). Cargar todos estos catálogos desde el servidor cada vez que el usuario abre un formulario resultaría en múltiples peticiones HTTP y una experiencia lenta.</w:t>
      </w:r>
    </w:p>
    <w:p>
      <w:pPr>
        <w:spacing w:after="80" w:before="40"/>
      </w:pPr>
      <w:r>
        <w:rPr>
          <w:rFonts w:ascii="Calibri" w:hAnsi="Calibri"/>
          <w:b w:val="0"/>
          <w:i w:val="0"/>
          <w:color w:val="333333"/>
          <w:sz w:val="20"/>
        </w:rPr>
        <w:t>Para resolver esto, el servicio equipmentPrefetchCache.js implementa un sistema de caché en memoria. Cuando el usuario abre por primera vez el modal de agregar o editar equipo, se realiza una única petición a GET /equipos/filter-options que devuelve todos los catálogos de una vez. El resultado se almacena en memoria durante la sesión y se reutiliza en aperturas posteriores del formulario. El caché se invalida automáticamente cuando el usuario crea o edita un registro que podría afectar los catálogos.</w:t>
      </w:r>
    </w:p>
    <w:p>
      <w:pPr>
        <w:spacing w:after="80" w:before="40"/>
      </w:pPr>
      <w:r>
        <w:rPr>
          <w:rFonts w:ascii="Calibri" w:hAnsi="Calibri"/>
          <w:b w:val="0"/>
          <w:i w:val="0"/>
          <w:color w:val="333333"/>
          <w:sz w:val="20"/>
        </w:rPr>
        <w:t>Catálogos incluidos en el caché:</w:t>
      </w:r>
    </w:p>
    <w:p>
      <w:pPr>
        <w:pStyle w:val="ListBullet"/>
        <w:spacing w:after="40"/>
        <w:ind w:left="283"/>
      </w:pPr>
      <w:r>
        <w:rPr>
          <w:rFonts w:ascii="Calibri" w:hAnsi="Calibri"/>
          <w:b w:val="0"/>
          <w:i w:val="0"/>
          <w:color w:val="333333"/>
          <w:sz w:val="20"/>
        </w:rPr>
        <w:t>Tipos de equipo, marcas, modelos y clasificaciones biomédicas.</w:t>
      </w:r>
    </w:p>
    <w:p>
      <w:pPr>
        <w:pStyle w:val="ListBullet"/>
        <w:spacing w:after="40"/>
        <w:ind w:left="283"/>
      </w:pPr>
      <w:r>
        <w:rPr>
          <w:rFonts w:ascii="Calibri" w:hAnsi="Calibri"/>
          <w:b w:val="0"/>
          <w:i w:val="0"/>
          <w:color w:val="333333"/>
          <w:sz w:val="20"/>
        </w:rPr>
        <w:t>Servicios hospitalarios y áreas por servicio.</w:t>
      </w:r>
    </w:p>
    <w:p>
      <w:pPr>
        <w:pStyle w:val="ListBullet"/>
        <w:spacing w:after="40"/>
        <w:ind w:left="283"/>
      </w:pPr>
      <w:r>
        <w:rPr>
          <w:rFonts w:ascii="Calibri" w:hAnsi="Calibri"/>
          <w:b w:val="0"/>
          <w:i w:val="0"/>
          <w:color w:val="333333"/>
          <w:sz w:val="20"/>
        </w:rPr>
        <w:t>Estados de equipo, propietarios, disponibilidades.</w:t>
      </w:r>
    </w:p>
    <w:p>
      <w:pPr>
        <w:pStyle w:val="ListBullet"/>
        <w:spacing w:after="40"/>
        <w:ind w:left="283"/>
      </w:pPr>
      <w:r>
        <w:rPr>
          <w:rFonts w:ascii="Calibri" w:hAnsi="Calibri"/>
          <w:b w:val="0"/>
          <w:i w:val="0"/>
          <w:color w:val="333333"/>
          <w:sz w:val="20"/>
        </w:rPr>
        <w:t>Períodos de garantía, frecuencias de mantenimiento.</w:t>
      </w:r>
    </w:p>
    <w:p>
      <w:pPr>
        <w:pStyle w:val="ListBullet"/>
        <w:spacing w:after="40"/>
        <w:ind w:left="283"/>
      </w:pPr>
      <w:r>
        <w:rPr>
          <w:rFonts w:ascii="Calibri" w:hAnsi="Calibri"/>
          <w:b w:val="0"/>
          <w:i w:val="0"/>
          <w:color w:val="333333"/>
          <w:sz w:val="20"/>
        </w:rPr>
        <w:t>Fuentes de alimentación eléctrica, tecnologías predominantes.</w:t>
      </w:r>
    </w:p>
    <w:p>
      <w:pPr>
        <w:pStyle w:val="ListBullet"/>
        <w:spacing w:after="40"/>
        <w:ind w:left="283"/>
      </w:pPr>
      <w:r>
        <w:rPr>
          <w:rFonts w:ascii="Calibri" w:hAnsi="Calibri"/>
          <w:b w:val="0"/>
          <w:i w:val="0"/>
          <w:color w:val="333333"/>
          <w:sz w:val="20"/>
        </w:rPr>
        <w:t>Tipos de adquisición y riesgos según clasificación biomédica.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