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D293D"/>
          <w:sz w:val="28"/>
        </w:rPr>
        <w:t>HOSPITAL UNIVERSITARIO DEL VALLE</w:t>
      </w:r>
    </w:p>
    <w:p>
      <w:pPr>
        <w:jc w:val="center"/>
      </w:pPr>
      <w:r>
        <w:rPr>
          <w:color w:val="374751"/>
          <w:sz w:val="22"/>
        </w:rPr>
        <w:t>EVA — Sistema de Gestión de Equipos Médicos e Industriales</w:t>
      </w:r>
    </w:p>
    <w:p/>
    <w:p/>
    <w:p>
      <w:pPr>
        <w:jc w:val="center"/>
      </w:pPr>
      <w:r>
        <w:rPr>
          <w:b/>
          <w:color w:val="1D6FBF"/>
          <w:sz w:val="40"/>
        </w:rPr>
        <w:t>DOCUMENTACIÓN TÉCNICA ADICIONAL</w:t>
      </w:r>
    </w:p>
    <w:p>
      <w:pPr>
        <w:jc w:val="center"/>
      </w:pPr>
      <w:r>
        <w:rPr>
          <w:color w:val="374751"/>
          <w:sz w:val="24"/>
        </w:rPr>
        <w:t>Frontend, permisos, flujos internos y convenciones</w:t>
      </w:r>
    </w:p>
    <w:p/>
    <w:p>
      <w:pPr>
        <w:jc w:val="center"/>
      </w:pPr>
      <w:r>
        <w:rPr>
          <w:i/>
          <w:color w:val="374751"/>
          <w:sz w:val="20"/>
        </w:rPr>
        <w:t>Versión 2.0.0  |  Mayo 2026</w:t>
      </w:r>
    </w:p>
    <w:p>
      <w:r>
        <w:br w:type="page"/>
      </w:r>
    </w:p>
    <w:p>
      <w:pPr>
        <w:pStyle w:val="Heading1"/>
      </w:pPr>
      <w:r>
        <w:rPr>
          <w:color w:val="1D6FBF"/>
        </w:rPr>
        <w:t>1. Contextos React (Global State)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Contexto</w:t>
            </w:r>
          </w:p>
        </w:tc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Archivo</w:t>
            </w:r>
          </w:p>
        </w:tc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AuthContext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contexts/AuthContext.jsx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Usuario autenticado, token, permisos, logout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ToastContext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contexts/ToastContext.jsx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Notificaciones globales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TicketsContext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contexts/TicketsContext.jsx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Estado compartido de tickets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EquipmentSearchContext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contexts/EquipmentSearchContext.jsx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Búsqueda global de equipos</w:t>
            </w:r>
          </w:p>
        </w:tc>
      </w:tr>
    </w:tbl>
    <w:p/>
    <w:p>
      <w:pPr>
        <w:pStyle w:val="Heading1"/>
      </w:pPr>
      <w:r>
        <w:rPr>
          <w:color w:val="1D6FBF"/>
        </w:rPr>
        <w:t>2. Custom Hooks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Hook</w:t>
            </w:r>
          </w:p>
        </w:tc>
        <w:tc>
          <w:tcPr>
            <w:tcW w:type="dxa" w:w="2835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Archivo</w:t>
            </w:r>
          </w:p>
        </w:tc>
        <w:tc>
          <w:tcPr>
            <w:tcW w:type="dxa" w:w="3969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useAuth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18"/>
              </w:rPr>
              <w:t>hooks/useAuth.jsx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18"/>
              </w:rPr>
              <w:t>Permisos del usuario, isAdmin(), permissionService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useEquipment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hooks/useEquipment.js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CRUD de equipos, paginación, filtros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useIdleTimeout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18"/>
              </w:rPr>
              <w:t>hooks/useIdleTimeout.js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18"/>
              </w:rPr>
              <w:t>Detecta inactividad (30 min) y dispara logout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useSedes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hooks/useRoles.js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Carga sedes desde la API</w:t>
            </w:r>
          </w:p>
        </w:tc>
      </w:tr>
    </w:tbl>
    <w:p/>
    <w:p>
      <w:pPr>
        <w:pStyle w:val="Heading1"/>
      </w:pPr>
      <w:r>
        <w:rPr>
          <w:color w:val="1D6FBF"/>
        </w:rPr>
        <w:t>3. Servicio HTTP (httpService.js)</w:t>
      </w:r>
    </w:p>
    <w:p>
      <w:pPr>
        <w:pStyle w:val="ListBullet"/>
      </w:pPr>
      <w:r>
        <w:rPr>
          <w:sz w:val="20"/>
        </w:rPr>
        <w:t>Instancia de Axios con Base URL desde VITE_API_BASE_URL</w:t>
      </w:r>
    </w:p>
    <w:p>
      <w:pPr>
        <w:pStyle w:val="ListBullet"/>
      </w:pPr>
      <w:r>
        <w:rPr>
          <w:sz w:val="20"/>
        </w:rPr>
        <w:t>Interceptor de REQUEST: inyecta Authorization: Bearer &lt;token&gt; en cada petición</w:t>
      </w:r>
    </w:p>
    <w:p>
      <w:pPr>
        <w:pStyle w:val="ListBullet"/>
      </w:pPr>
      <w:r>
        <w:rPr>
          <w:sz w:val="20"/>
        </w:rPr>
        <w:t>Interceptor de RESPONSE: maneja errores 401 (redirige a login), 403, 422, 500</w:t>
      </w:r>
    </w:p>
    <w:p>
      <w:pPr>
        <w:pStyle w:val="ListBullet"/>
      </w:pPr>
      <w:r>
        <w:rPr>
          <w:sz w:val="20"/>
        </w:rPr>
        <w:t>Timeout configurable (default 30 segundos)</w:t>
      </w:r>
    </w:p>
    <w:p/>
    <w:p>
      <w:pPr>
        <w:pStyle w:val="Heading1"/>
      </w:pPr>
      <w:r>
        <w:rPr>
          <w:color w:val="1D6FBF"/>
        </w:rPr>
        <w:t>4. Sistema de Permisos — Detalle Técnico</w:t>
      </w:r>
    </w:p>
    <w:p>
      <w:pPr>
        <w:pStyle w:val="Heading2"/>
      </w:pPr>
      <w:r>
        <w:rPr>
          <w:color w:val="1D293D"/>
        </w:rPr>
        <w:t>Backend</w:t>
      </w:r>
    </w:p>
    <w:p>
      <w:r>
        <w:t>El sistema usa dos capas de autorización:</w:t>
        <w:br/>
        <w:t>• Capa 1 — rol_id en users: control de rutas y menús.</w:t>
        <w:br/>
        <w:t>• Capa 2 — tabla permisos: CRUD granular por módulo.</w:t>
      </w:r>
    </w:p>
    <w:p>
      <w:pPr>
        <w:pStyle w:val="Heading2"/>
      </w:pPr>
      <w:r>
        <w:rPr>
          <w:color w:val="1D293D"/>
        </w:rPr>
        <w:t>Módulos con permisos granulares</w:t>
      </w:r>
    </w:p>
    <w:p>
      <w:pPr>
        <w:pStyle w:val="ListBullet"/>
      </w:pPr>
      <w:r>
        <w:rPr>
          <w:sz w:val="18"/>
        </w:rPr>
        <w:t>dashboard</w:t>
      </w:r>
    </w:p>
    <w:p>
      <w:pPr>
        <w:pStyle w:val="ListBullet"/>
      </w:pPr>
      <w:r>
        <w:rPr>
          <w:sz w:val="18"/>
        </w:rPr>
        <w:t>equipos</w:t>
      </w:r>
    </w:p>
    <w:p>
      <w:pPr>
        <w:pStyle w:val="ListBullet"/>
      </w:pPr>
      <w:r>
        <w:rPr>
          <w:sz w:val="18"/>
        </w:rPr>
        <w:t>equipos-industriales</w:t>
      </w:r>
    </w:p>
    <w:p>
      <w:pPr>
        <w:pStyle w:val="ListBullet"/>
      </w:pPr>
      <w:r>
        <w:rPr>
          <w:sz w:val="18"/>
        </w:rPr>
        <w:t>planes-mantenimiento</w:t>
      </w:r>
    </w:p>
    <w:p>
      <w:pPr>
        <w:pStyle w:val="ListBullet"/>
      </w:pPr>
      <w:r>
        <w:rPr>
          <w:sz w:val="18"/>
        </w:rPr>
        <w:t>correctivos</w:t>
      </w:r>
    </w:p>
    <w:p>
      <w:pPr>
        <w:pStyle w:val="ListBullet"/>
      </w:pPr>
      <w:r>
        <w:rPr>
          <w:sz w:val="18"/>
        </w:rPr>
        <w:t>tickets propios</w:t>
      </w:r>
    </w:p>
    <w:p>
      <w:pPr>
        <w:pStyle w:val="ListBullet"/>
      </w:pPr>
      <w:r>
        <w:rPr>
          <w:sz w:val="18"/>
        </w:rPr>
        <w:t>tickets cerrados</w:t>
      </w:r>
    </w:p>
    <w:p>
      <w:pPr>
        <w:pStyle w:val="ListBullet"/>
      </w:pPr>
      <w:r>
        <w:rPr>
          <w:sz w:val="18"/>
        </w:rPr>
        <w:t>ordenes</w:t>
      </w:r>
    </w:p>
    <w:p>
      <w:pPr>
        <w:pStyle w:val="ListBullet"/>
      </w:pPr>
      <w:r>
        <w:rPr>
          <w:sz w:val="18"/>
        </w:rPr>
        <w:t>repuestos</w:t>
      </w:r>
    </w:p>
    <w:p>
      <w:pPr>
        <w:pStyle w:val="ListBullet"/>
      </w:pPr>
      <w:r>
        <w:rPr>
          <w:sz w:val="18"/>
        </w:rPr>
        <w:t>capacitaciones</w:t>
      </w:r>
    </w:p>
    <w:p>
      <w:pPr>
        <w:pStyle w:val="ListBullet"/>
      </w:pPr>
      <w:r>
        <w:rPr>
          <w:sz w:val="18"/>
        </w:rPr>
        <w:t>manuales</w:t>
      </w:r>
    </w:p>
    <w:p>
      <w:pPr>
        <w:pStyle w:val="ListBullet"/>
      </w:pPr>
      <w:r>
        <w:rPr>
          <w:sz w:val="18"/>
        </w:rPr>
        <w:t>guias-rapidas</w:t>
      </w:r>
    </w:p>
    <w:p>
      <w:pPr>
        <w:pStyle w:val="ListBullet"/>
      </w:pPr>
      <w:r>
        <w:rPr>
          <w:sz w:val="18"/>
        </w:rPr>
        <w:t>config-servicios</w:t>
      </w:r>
    </w:p>
    <w:p>
      <w:pPr>
        <w:pStyle w:val="ListBullet"/>
      </w:pPr>
      <w:r>
        <w:rPr>
          <w:sz w:val="18"/>
        </w:rPr>
        <w:t>config-areas</w:t>
      </w:r>
    </w:p>
    <w:p>
      <w:pPr>
        <w:pStyle w:val="ListBullet"/>
      </w:pPr>
      <w:r>
        <w:rPr>
          <w:sz w:val="18"/>
        </w:rPr>
        <w:t>config-materiales</w:t>
      </w:r>
    </w:p>
    <w:p/>
    <w:p>
      <w:pPr>
        <w:pStyle w:val="Heading2"/>
      </w:pPr>
      <w:r>
        <w:rPr>
          <w:color w:val="1D293D"/>
        </w:rPr>
        <w:t>Frontend — PermissionWrapper</w:t>
      </w:r>
    </w:p>
    <w:p>
      <w:r>
        <w:t>PermissionWrapper oculta elementos de UI si el usuario no tiene el permiso requerido. Ejemplo: botón 'Agregar Equipo' solo visible si canInsert('equipos') == true.</w:t>
      </w:r>
    </w:p>
    <w:p/>
    <w:p>
      <w:pPr>
        <w:pStyle w:val="Heading1"/>
      </w:pPr>
      <w:r>
        <w:rPr>
          <w:color w:val="1D6FBF"/>
        </w:rPr>
        <w:t>5. Módulo de Equipos — Flujo Técnico</w:t>
      </w:r>
    </w:p>
    <w:p>
      <w:r>
        <w:rPr>
          <w:sz w:val="20"/>
        </w:rPr>
        <w:t>1. MedicalDevicesView.jsx monta</w:t>
      </w:r>
    </w:p>
    <w:p>
      <w:r>
        <w:rPr>
          <w:sz w:val="20"/>
        </w:rPr>
        <w:t>2. useEquipment hook hace GET /equipos?tipo=biomedico&amp;page=1</w:t>
      </w:r>
    </w:p>
    <w:p>
      <w:r>
        <w:rPr>
          <w:sz w:val="20"/>
        </w:rPr>
        <w:t>3. Lista paginada renderizada con cards/tabla</w:t>
      </w:r>
    </w:p>
    <w:p>
      <w:r>
        <w:rPr>
          <w:sz w:val="20"/>
        </w:rPr>
        <w:t>4. Al hover sobre una card → prefetch de detalles (GET /equipos/{id})</w:t>
      </w:r>
    </w:p>
    <w:p>
      <w:r>
        <w:rPr>
          <w:sz w:val="20"/>
        </w:rPr>
        <w:t>5. Al abrir modal de edición → prefetchDropdownOptions() carga catálogos en caché</w:t>
      </w:r>
    </w:p>
    <w:p/>
    <w:p>
      <w:pPr>
        <w:pStyle w:val="Heading1"/>
      </w:pPr>
      <w:r>
        <w:rPr>
          <w:color w:val="1D6FBF"/>
        </w:rPr>
        <w:t>6. Regla Importante: Valores en Select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3CD"/>
          </w:tcPr>
          <w:p>
            <w:r>
              <w:rPr>
                <w:i/>
                <w:sz w:val="18"/>
              </w:rPr>
              <w:t>⚠  Los SelectItem de formularios deben usar value={pg.id.toString()} (no pg.name), porque la base de datos almacena el ID numérico del catálogo, no el texto descriptivo.</w:t>
            </w:r>
          </w:p>
        </w:tc>
      </w:tr>
    </w:tbl>
    <w:p/>
    <w:p/>
    <w:p>
      <w:pPr>
        <w:pStyle w:val="Heading1"/>
      </w:pPr>
      <w:r>
        <w:rPr>
          <w:color w:val="1D6FBF"/>
        </w:rPr>
        <w:t>7. Renderizado de Descripciones HTML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Contexto</w:t>
            </w:r>
          </w:p>
        </w:tc>
        <w:tc>
          <w:tcPr>
            <w:tcW w:type="dxa" w:w="5669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Técnica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Vista React (ticket cards / tabla)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dangerouslySetInnerHTML={{ __html: ticket.descripcion }}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PDF @react-pdf/renderer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stripHtml(html) — eliminar etiquetas antes de renderizar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D7DA"/>
          </w:tcPr>
          <w:p>
            <w:r>
              <w:rPr>
                <w:i/>
                <w:sz w:val="18"/>
              </w:rPr>
              <w:t>⚠  @react-pdf/renderer NO soporta HTML. Siempre usar stripHtml() antes de incluir texto en PDFs.</w:t>
            </w:r>
          </w:p>
        </w:tc>
      </w:tr>
    </w:tbl>
    <w:p/>
    <w:p/>
    <w:p>
      <w:pPr>
        <w:pStyle w:val="Heading1"/>
      </w:pPr>
      <w:r>
        <w:rPr>
          <w:color w:val="1D6FBF"/>
        </w:rPr>
        <w:t>8. Dashboard — Fuentes de Datos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Tab</w:t>
            </w:r>
          </w:p>
        </w:tc>
        <w:tc>
          <w:tcPr>
            <w:tcW w:type="dxa" w:w="3969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835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Resumen (KPIs)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18"/>
              </w:rPr>
              <w:t>GET /equipos/medical-devices-complete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18"/>
              </w:rPr>
              <w:t>Totales y métricas globales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Correctivos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GET /correctivos-generales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Tickets por estado y tipo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Preventivos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18"/>
              </w:rPr>
              <w:t>GET /planes-mantenimientos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18"/>
              </w:rPr>
              <w:t>Cumplimiento del plan anual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Equipos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GET /equipos/medical-devices-complete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Resumen del inventario</w:t>
            </w:r>
          </w:p>
        </w:tc>
      </w:tr>
    </w:tbl>
    <w:p/>
    <w:p>
      <w:pPr>
        <w:pStyle w:val="Heading1"/>
      </w:pPr>
      <w:r>
        <w:rPr>
          <w:color w:val="1D6FBF"/>
        </w:rPr>
        <w:t>9. Convenciones de Código</w:t>
      </w:r>
    </w:p>
    <w:p>
      <w:pPr>
        <w:pStyle w:val="Heading2"/>
      </w:pPr>
      <w:r>
        <w:rPr>
          <w:color w:val="1D293D"/>
        </w:rPr>
        <w:t>Frontend</w:t>
      </w:r>
    </w:p>
    <w:p>
      <w:pPr>
        <w:pStyle w:val="ListBullet"/>
      </w:pPr>
      <w:r>
        <w:rPr>
          <w:sz w:val="20"/>
        </w:rPr>
        <w:t>Componentes: PascalCase (MedicalDevicesView.jsx)</w:t>
      </w:r>
    </w:p>
    <w:p>
      <w:pPr>
        <w:pStyle w:val="ListBullet"/>
      </w:pPr>
      <w:r>
        <w:rPr>
          <w:sz w:val="20"/>
        </w:rPr>
        <w:t>Hooks: camelCase con prefijo 'use' (useEquipment.js)</w:t>
      </w:r>
    </w:p>
    <w:p>
      <w:pPr>
        <w:pStyle w:val="ListBullet"/>
      </w:pPr>
      <w:r>
        <w:rPr>
          <w:sz w:val="20"/>
        </w:rPr>
        <w:t>Importaciones UI: siempre desde @/components/ui/... (alias @ = src/)</w:t>
      </w:r>
    </w:p>
    <w:p>
      <w:pPr>
        <w:pStyle w:val="ListBullet"/>
      </w:pPr>
      <w:r>
        <w:rPr>
          <w:sz w:val="20"/>
        </w:rPr>
        <w:t>Estilos: solo Tailwind CSS utility classes (sin CSS modules)</w:t>
      </w:r>
    </w:p>
    <w:p>
      <w:pPr>
        <w:pStyle w:val="ListBullet"/>
      </w:pPr>
      <w:r>
        <w:rPr>
          <w:sz w:val="20"/>
        </w:rPr>
        <w:t>No usar console.log en producción</w:t>
      </w:r>
    </w:p>
    <w:p>
      <w:pPr>
        <w:pStyle w:val="Heading2"/>
      </w:pPr>
      <w:r>
        <w:rPr>
          <w:color w:val="1D293D"/>
        </w:rPr>
        <w:t>Backend</w:t>
      </w:r>
    </w:p>
    <w:p>
      <w:pPr>
        <w:pStyle w:val="ListBullet"/>
      </w:pPr>
      <w:r>
        <w:rPr>
          <w:sz w:val="20"/>
        </w:rPr>
        <w:t>Controladores: NombreController.php en app/Http/Controllers/Api/</w:t>
      </w:r>
    </w:p>
    <w:p>
      <w:pPr>
        <w:pStyle w:val="ListBullet"/>
      </w:pPr>
      <w:r>
        <w:rPr>
          <w:sz w:val="20"/>
        </w:rPr>
        <w:t>Requests: NombreRequest.php para validación de formularios</w:t>
      </w:r>
    </w:p>
    <w:p>
      <w:pPr>
        <w:pStyle w:val="ListBullet"/>
      </w:pPr>
      <w:r>
        <w:rPr>
          <w:sz w:val="20"/>
        </w:rPr>
        <w:t>Queries: preferir DB::table() sobre Eloquent para tablas grandes</w:t>
      </w:r>
    </w:p>
    <w:p>
      <w:pPr>
        <w:pStyle w:val="ListBullet"/>
      </w:pPr>
      <w:r>
        <w:rPr>
          <w:sz w:val="20"/>
        </w:rPr>
        <w:t>Respuestas: siempre JSON { success, data, message }</w:t>
      </w:r>
    </w:p>
    <w:p>
      <w:pPr>
        <w:pStyle w:val="ListBullet"/>
      </w:pPr>
      <w:r>
        <w:rPr>
          <w:sz w:val="20"/>
        </w:rPr>
        <w:t>Logs: usar Log::info() y Log::error() en puntos críticos</w:t>
      </w:r>
    </w:p>
    <w:p/>
    <w:p>
      <w:pPr>
        <w:pStyle w:val="Heading1"/>
      </w:pPr>
      <w:r>
        <w:rPr>
          <w:color w:val="1D6FBF"/>
        </w:rPr>
        <w:t>10. Problemas Conocidos y Soluciones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2835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Causa</w:t>
            </w:r>
          </w:p>
        </w:tc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18"/>
              </w:rPr>
              <w:t>Select no muestra valor guardado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18"/>
              </w:rPr>
              <w:t>value del item no coincide con dato de BD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Usar pg.id.toString() como value de SelectItem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PDF con etiquetas HTML visibles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@react-pdf/renderer no soporta HTML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Usar stripHtml() antes de renderizar en PDF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18"/>
              </w:rPr>
              <w:t>Error 401 en rutas protegidas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18"/>
              </w:rPr>
              <w:t>Token expirado o no enviado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httpService.js redirige automáticamente a /login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Modal de equipo muy grande en móvil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Dialog con sm:max-w-lg fijo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Pasar className='sm:max-w-6xl' para sobreescribir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18"/>
              </w:rPr>
              <w:t>Tabla muestra solo equipos activos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18"/>
              </w:rPr>
              <w:t>Filtro estado_id: 1 en query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Remover filtro para mostrar todos los estados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