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1E9" w:rsidRDefault="007941E9" w:rsidP="007941E9">
      <w:pPr>
        <w:pStyle w:val="Titre1"/>
        <w:spacing w:before="225" w:beforeAutospacing="0" w:after="225" w:afterAutospacing="0" w:line="288" w:lineRule="atLeast"/>
        <w:textAlignment w:val="baseline"/>
        <w:rPr>
          <w:rFonts w:ascii="Verdana" w:hAnsi="Verdana"/>
          <w:b w:val="0"/>
          <w:bCs w:val="0"/>
          <w:sz w:val="26"/>
          <w:szCs w:val="26"/>
        </w:rPr>
      </w:pPr>
      <w:r>
        <w:rPr>
          <w:rFonts w:ascii="Verdana" w:hAnsi="Verdana"/>
          <w:b w:val="0"/>
          <w:bCs w:val="0"/>
          <w:sz w:val="26"/>
          <w:szCs w:val="26"/>
        </w:rPr>
        <w:t>BTS SIO</w:t>
      </w:r>
      <w:r>
        <w:rPr>
          <w:rStyle w:val="apple-converted-space"/>
          <w:rFonts w:ascii="Verdana" w:hAnsi="Verdana"/>
          <w:b w:val="0"/>
          <w:bCs w:val="0"/>
          <w:sz w:val="26"/>
          <w:szCs w:val="26"/>
        </w:rPr>
        <w:t> </w:t>
      </w:r>
      <w:r>
        <w:rPr>
          <w:rFonts w:ascii="Verdana" w:hAnsi="Verdana"/>
          <w:b w:val="0"/>
          <w:bCs w:val="0"/>
          <w:sz w:val="26"/>
          <w:szCs w:val="26"/>
        </w:rPr>
        <w:t>SISR et SLAM</w:t>
      </w:r>
      <w:r>
        <w:rPr>
          <w:rFonts w:ascii="Verdana" w:hAnsi="Verdana"/>
          <w:b w:val="0"/>
          <w:bCs w:val="0"/>
          <w:sz w:val="26"/>
          <w:szCs w:val="26"/>
        </w:rPr>
        <w:br/>
        <w:t>BAC +2</w:t>
      </w:r>
    </w:p>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r>
        <w:rPr>
          <w:rFonts w:ascii="Arial" w:hAnsi="Arial" w:cs="Arial"/>
          <w:b/>
          <w:bCs/>
          <w:color w:val="45718A"/>
          <w:sz w:val="27"/>
          <w:szCs w:val="27"/>
        </w:rPr>
        <w:t>BTS SIO - BTS Informatique</w:t>
      </w:r>
      <w:r>
        <w:rPr>
          <w:rFonts w:ascii="Arial" w:hAnsi="Arial" w:cs="Arial"/>
          <w:b/>
          <w:bCs/>
          <w:color w:val="45718A"/>
          <w:sz w:val="27"/>
          <w:szCs w:val="27"/>
        </w:rPr>
        <w:br/>
        <w:t>Devenez Technicien Supérieur en Informatique</w:t>
      </w:r>
    </w:p>
    <w:p w:rsidR="007941E9" w:rsidRDefault="007941E9" w:rsidP="007941E9">
      <w:pPr>
        <w:rPr>
          <w:rFonts w:ascii="Times New Roman" w:hAnsi="Times New Roman" w:cs="Times New Roman"/>
          <w:sz w:val="24"/>
          <w:szCs w:val="24"/>
        </w:rPr>
      </w:pPr>
      <w:r>
        <w:rPr>
          <w:rStyle w:val="lev"/>
          <w:rFonts w:ascii="Arial" w:hAnsi="Arial" w:cs="Arial"/>
          <w:color w:val="4A4A47"/>
          <w:sz w:val="18"/>
          <w:szCs w:val="18"/>
          <w:shd w:val="clear" w:color="auto" w:fill="FFFFFF"/>
        </w:rPr>
        <w:t>Objectif de la formation :</w:t>
      </w:r>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Former des techniciens supérieurs capables d'appréhender rapidement les besoins des divers utilisateurs de l'outil informatique dans un milieu professionnel. Préparer l'examen du BTS SIO dans des conditions pédagogiques (enseignants expérimentés) et matérielles (parc informatique à jour) optimales.</w:t>
      </w:r>
    </w:p>
    <w:p w:rsidR="007941E9" w:rsidRDefault="007941E9" w:rsidP="007941E9">
      <w:pPr>
        <w:pStyle w:val="Titre3"/>
        <w:shd w:val="clear" w:color="auto" w:fill="FFFFFF"/>
        <w:spacing w:before="0" w:line="231" w:lineRule="atLeast"/>
        <w:jc w:val="both"/>
        <w:textAlignment w:val="baseline"/>
        <w:rPr>
          <w:rFonts w:ascii="Arial" w:hAnsi="Arial" w:cs="Arial"/>
          <w:color w:val="235D97"/>
          <w:sz w:val="31"/>
          <w:szCs w:val="31"/>
        </w:rPr>
      </w:pPr>
      <w:r>
        <w:rPr>
          <w:rFonts w:ascii="Arial" w:hAnsi="Arial" w:cs="Arial"/>
          <w:color w:val="235D97"/>
          <w:sz w:val="31"/>
          <w:szCs w:val="31"/>
        </w:rPr>
        <w:t>Formation initiale + alternance : la formule gagnante !</w:t>
      </w:r>
    </w:p>
    <w:p w:rsidR="007941E9" w:rsidRDefault="007941E9" w:rsidP="007941E9">
      <w:pPr>
        <w:pStyle w:val="Titre4"/>
        <w:shd w:val="clear" w:color="auto" w:fill="FFFFFF"/>
        <w:spacing w:before="0" w:line="231" w:lineRule="atLeast"/>
        <w:jc w:val="both"/>
        <w:textAlignment w:val="baseline"/>
        <w:rPr>
          <w:rFonts w:ascii="Arial" w:hAnsi="Arial" w:cs="Arial"/>
          <w:color w:val="235D97"/>
          <w:sz w:val="26"/>
          <w:szCs w:val="26"/>
        </w:rPr>
      </w:pPr>
      <w:r>
        <w:rPr>
          <w:rFonts w:ascii="Arial" w:hAnsi="Arial" w:cs="Arial"/>
          <w:color w:val="235D97"/>
          <w:sz w:val="26"/>
          <w:szCs w:val="26"/>
        </w:rPr>
        <w:t xml:space="preserve">Suivez votre BTS SIO avec </w:t>
      </w:r>
      <w:proofErr w:type="spellStart"/>
      <w:r>
        <w:rPr>
          <w:rFonts w:ascii="Arial" w:hAnsi="Arial" w:cs="Arial"/>
          <w:color w:val="235D97"/>
          <w:sz w:val="26"/>
          <w:szCs w:val="26"/>
        </w:rPr>
        <w:t>ip</w:t>
      </w:r>
      <w:proofErr w:type="spellEnd"/>
      <w:r>
        <w:rPr>
          <w:rFonts w:ascii="Arial" w:hAnsi="Arial" w:cs="Arial"/>
          <w:color w:val="235D97"/>
          <w:sz w:val="26"/>
          <w:szCs w:val="26"/>
        </w:rPr>
        <w:t>-formation en choisissant un mode d'enseignement efficace</w:t>
      </w:r>
      <w:r>
        <w:rPr>
          <w:rStyle w:val="apple-converted-space"/>
          <w:rFonts w:ascii="Arial" w:hAnsi="Arial" w:cs="Arial"/>
          <w:color w:val="235D97"/>
          <w:sz w:val="26"/>
          <w:szCs w:val="26"/>
        </w:rPr>
        <w:t> </w:t>
      </w:r>
      <w:r>
        <w:rPr>
          <w:rFonts w:ascii="Arial" w:hAnsi="Arial" w:cs="Arial"/>
          <w:color w:val="235D97"/>
          <w:sz w:val="26"/>
          <w:szCs w:val="26"/>
        </w:rPr>
        <w:t>: la formation initiale combinée à la formation en alternance.</w:t>
      </w:r>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Optez pour un mode d'enseignement efficace : - 1ère année BTS SIO en initiale : vous assimilez les bases des connaissances techniques indispensables à l'accès à un 1er emploi en alternance - 2ème année BTS SIO en alternance : vos connaissances informatiques fraîchement acquises et le réseau d'entreprises d'</w:t>
      </w:r>
      <w:proofErr w:type="spellStart"/>
      <w:r>
        <w:rPr>
          <w:rFonts w:ascii="Arial" w:hAnsi="Arial" w:cs="Arial"/>
          <w:sz w:val="18"/>
          <w:szCs w:val="18"/>
        </w:rPr>
        <w:t>ip</w:t>
      </w:r>
      <w:proofErr w:type="spellEnd"/>
      <w:r>
        <w:rPr>
          <w:rFonts w:ascii="Arial" w:hAnsi="Arial" w:cs="Arial"/>
          <w:sz w:val="18"/>
          <w:szCs w:val="18"/>
        </w:rPr>
        <w:t>-formation vous permettent de signer votre contrat de professionnalisation</w:t>
      </w:r>
    </w:p>
    <w:p w:rsidR="007941E9" w:rsidRDefault="007941E9" w:rsidP="007941E9">
      <w:pPr>
        <w:pStyle w:val="Titre4"/>
        <w:shd w:val="clear" w:color="auto" w:fill="FFFFFF"/>
        <w:spacing w:before="0" w:line="231" w:lineRule="atLeast"/>
        <w:jc w:val="both"/>
        <w:textAlignment w:val="baseline"/>
        <w:rPr>
          <w:rFonts w:ascii="Arial" w:hAnsi="Arial" w:cs="Arial"/>
          <w:color w:val="235D97"/>
          <w:sz w:val="26"/>
          <w:szCs w:val="26"/>
        </w:rPr>
      </w:pPr>
      <w:r>
        <w:rPr>
          <w:rFonts w:ascii="Arial" w:hAnsi="Arial" w:cs="Arial"/>
          <w:color w:val="235D97"/>
          <w:sz w:val="26"/>
          <w:szCs w:val="26"/>
        </w:rPr>
        <w:t>Présentation du BTS SIO Services Informatiques aux Organisations (SIO)</w:t>
      </w:r>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Le BTS SIO est un examen préparé en 2 années : un premier semestre de tronc commun, et les trios suivants spécifiques à l'option choisie.</w:t>
      </w:r>
    </w:p>
    <w:p w:rsidR="007941E9" w:rsidRDefault="007941E9" w:rsidP="007941E9">
      <w:pPr>
        <w:rPr>
          <w:rFonts w:ascii="Times New Roman" w:hAnsi="Times New Roman" w:cs="Times New Roman"/>
          <w:sz w:val="24"/>
          <w:szCs w:val="24"/>
        </w:rPr>
      </w:pPr>
      <w:r>
        <w:rPr>
          <w:rStyle w:val="lev"/>
          <w:rFonts w:ascii="Arial" w:hAnsi="Arial" w:cs="Arial"/>
          <w:color w:val="4A4A47"/>
          <w:sz w:val="18"/>
          <w:szCs w:val="18"/>
          <w:shd w:val="clear" w:color="auto" w:fill="FFFFFF"/>
        </w:rPr>
        <w:t>Les 2 options sont :</w:t>
      </w:r>
    </w:p>
    <w:p w:rsidR="007941E9" w:rsidRDefault="007941E9" w:rsidP="007941E9">
      <w:pPr>
        <w:numPr>
          <w:ilvl w:val="0"/>
          <w:numId w:val="1"/>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OPTION SISR (Solutions d'Infrastructure Systèmes et Réseaux) : Administrateur</w:t>
      </w:r>
    </w:p>
    <w:p w:rsidR="007941E9" w:rsidRDefault="007941E9" w:rsidP="007941E9">
      <w:pPr>
        <w:numPr>
          <w:ilvl w:val="0"/>
          <w:numId w:val="1"/>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OPTION SLAM (Solutions Logicielles et Applications Métiers) : Développeur</w:t>
      </w:r>
    </w:p>
    <w:p w:rsidR="007941E9" w:rsidRDefault="007941E9" w:rsidP="007941E9">
      <w:pPr>
        <w:spacing w:after="0" w:line="240" w:lineRule="auto"/>
        <w:rPr>
          <w:rFonts w:ascii="Times New Roman" w:hAnsi="Times New Roman" w:cs="Times New Roman"/>
          <w:sz w:val="24"/>
          <w:szCs w:val="24"/>
        </w:rPr>
      </w:pPr>
      <w:r>
        <w:rPr>
          <w:rFonts w:ascii="Arial" w:hAnsi="Arial" w:cs="Arial"/>
          <w:color w:val="4A4A47"/>
          <w:sz w:val="18"/>
          <w:szCs w:val="18"/>
        </w:rPr>
        <w:br/>
      </w:r>
      <w:r>
        <w:rPr>
          <w:rStyle w:val="lev"/>
          <w:rFonts w:ascii="Arial" w:hAnsi="Arial" w:cs="Arial"/>
          <w:color w:val="4A4A47"/>
          <w:sz w:val="18"/>
          <w:szCs w:val="18"/>
          <w:shd w:val="clear" w:color="auto" w:fill="FFFFFF"/>
        </w:rPr>
        <w:t>Qualités requises :</w:t>
      </w:r>
    </w:p>
    <w:p w:rsidR="007941E9" w:rsidRDefault="007941E9" w:rsidP="007941E9">
      <w:pPr>
        <w:numPr>
          <w:ilvl w:val="0"/>
          <w:numId w:val="2"/>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Sens des responsabilités, aisance relationnelle, ouverture d'esprit, dynamisme, rigueur</w:t>
      </w:r>
    </w:p>
    <w:p w:rsidR="007941E9" w:rsidRDefault="007941E9" w:rsidP="007941E9">
      <w:pPr>
        <w:numPr>
          <w:ilvl w:val="0"/>
          <w:numId w:val="2"/>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Capacité d'initiative, curiosité intellectuelle et habileté technique</w:t>
      </w:r>
    </w:p>
    <w:p w:rsidR="007941E9" w:rsidRDefault="007941E9" w:rsidP="007941E9">
      <w:pPr>
        <w:numPr>
          <w:ilvl w:val="0"/>
          <w:numId w:val="2"/>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Sens de l'organisation, discrétion et disponibilité</w:t>
      </w:r>
    </w:p>
    <w:p w:rsidR="007941E9" w:rsidRDefault="007941E9" w:rsidP="007941E9">
      <w:pPr>
        <w:numPr>
          <w:ilvl w:val="0"/>
          <w:numId w:val="2"/>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Forte capacité de résistance au stress en situation de crise</w:t>
      </w:r>
    </w:p>
    <w:p w:rsidR="007941E9" w:rsidRDefault="007941E9" w:rsidP="007941E9">
      <w:pPr>
        <w:spacing w:after="0" w:line="240" w:lineRule="auto"/>
        <w:rPr>
          <w:rFonts w:ascii="Times New Roman" w:hAnsi="Times New Roman" w:cs="Times New Roman"/>
          <w:sz w:val="24"/>
          <w:szCs w:val="24"/>
        </w:rPr>
      </w:pPr>
      <w:r>
        <w:rPr>
          <w:rFonts w:ascii="Arial" w:hAnsi="Arial" w:cs="Arial"/>
          <w:color w:val="4A4A47"/>
          <w:sz w:val="18"/>
          <w:szCs w:val="18"/>
        </w:rPr>
        <w:br/>
      </w:r>
      <w:r>
        <w:rPr>
          <w:rStyle w:val="lev"/>
          <w:rFonts w:ascii="Arial" w:hAnsi="Arial" w:cs="Arial"/>
          <w:color w:val="4A4A47"/>
          <w:sz w:val="18"/>
          <w:szCs w:val="18"/>
          <w:shd w:val="clear" w:color="auto" w:fill="FFFFFF"/>
        </w:rPr>
        <w:t>Aptitudes et compétences générales nécessaires :</w:t>
      </w:r>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Pour réussir dans l'exercice de vos fonctions d'administrateur de réseaux ou de développeur d'applications vous devrez posséder :</w:t>
      </w:r>
    </w:p>
    <w:p w:rsidR="007941E9" w:rsidRDefault="007941E9" w:rsidP="007941E9">
      <w:pPr>
        <w:numPr>
          <w:ilvl w:val="0"/>
          <w:numId w:val="3"/>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Une solide culture technologique,</w:t>
      </w:r>
    </w:p>
    <w:p w:rsidR="007941E9" w:rsidRDefault="007941E9" w:rsidP="007941E9">
      <w:pPr>
        <w:numPr>
          <w:ilvl w:val="0"/>
          <w:numId w:val="3"/>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L'aptitude à tenir à jour vos connaissances et à maîtriser les évolutions technologiques,</w:t>
      </w:r>
    </w:p>
    <w:p w:rsidR="007941E9" w:rsidRDefault="007941E9" w:rsidP="007941E9">
      <w:pPr>
        <w:numPr>
          <w:ilvl w:val="0"/>
          <w:numId w:val="3"/>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Une grande faculté d'adaptation,</w:t>
      </w:r>
    </w:p>
    <w:p w:rsidR="007941E9" w:rsidRDefault="007941E9" w:rsidP="007941E9">
      <w:pPr>
        <w:numPr>
          <w:ilvl w:val="0"/>
          <w:numId w:val="3"/>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Une aptitude certaine à la relation humaine et à la communication interpersonnelle</w:t>
      </w:r>
    </w:p>
    <w:p w:rsidR="007941E9" w:rsidRDefault="007941E9" w:rsidP="007941E9">
      <w:pPr>
        <w:spacing w:after="0" w:line="240" w:lineRule="auto"/>
        <w:rPr>
          <w:rFonts w:ascii="Times New Roman" w:hAnsi="Times New Roman" w:cs="Times New Roman"/>
          <w:sz w:val="24"/>
          <w:szCs w:val="24"/>
        </w:rPr>
      </w:pPr>
      <w:r>
        <w:rPr>
          <w:rFonts w:ascii="Arial" w:hAnsi="Arial" w:cs="Arial"/>
          <w:color w:val="4A4A47"/>
          <w:sz w:val="18"/>
          <w:szCs w:val="18"/>
        </w:rPr>
        <w:br/>
      </w:r>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Et surtout, pour</w:t>
      </w:r>
      <w:r>
        <w:rPr>
          <w:rStyle w:val="apple-converted-space"/>
          <w:rFonts w:ascii="Arial" w:eastAsiaTheme="majorEastAsia" w:hAnsi="Arial" w:cs="Arial"/>
          <w:sz w:val="18"/>
          <w:szCs w:val="18"/>
        </w:rPr>
        <w:t> </w:t>
      </w:r>
      <w:r>
        <w:rPr>
          <w:rStyle w:val="lev"/>
          <w:rFonts w:ascii="Arial" w:hAnsi="Arial" w:cs="Arial"/>
          <w:sz w:val="18"/>
          <w:szCs w:val="18"/>
        </w:rPr>
        <w:t>réussir</w:t>
      </w:r>
      <w:r>
        <w:rPr>
          <w:rStyle w:val="apple-converted-space"/>
          <w:rFonts w:ascii="Arial" w:eastAsiaTheme="majorEastAsia" w:hAnsi="Arial" w:cs="Arial"/>
          <w:sz w:val="18"/>
          <w:szCs w:val="18"/>
        </w:rPr>
        <w:t> </w:t>
      </w:r>
      <w:r>
        <w:rPr>
          <w:rFonts w:ascii="Arial" w:hAnsi="Arial" w:cs="Arial"/>
          <w:sz w:val="18"/>
          <w:szCs w:val="18"/>
        </w:rPr>
        <w:t>votre</w:t>
      </w:r>
      <w:r>
        <w:rPr>
          <w:rStyle w:val="apple-converted-space"/>
          <w:rFonts w:ascii="Arial" w:eastAsiaTheme="majorEastAsia" w:hAnsi="Arial" w:cs="Arial"/>
          <w:sz w:val="18"/>
          <w:szCs w:val="18"/>
        </w:rPr>
        <w:t> </w:t>
      </w:r>
      <w:r>
        <w:rPr>
          <w:rStyle w:val="lev"/>
          <w:rFonts w:ascii="Arial" w:hAnsi="Arial" w:cs="Arial"/>
          <w:sz w:val="18"/>
          <w:szCs w:val="18"/>
        </w:rPr>
        <w:t>BTS SIO</w:t>
      </w:r>
      <w:r>
        <w:rPr>
          <w:rFonts w:ascii="Arial" w:hAnsi="Arial" w:cs="Arial"/>
          <w:sz w:val="18"/>
          <w:szCs w:val="18"/>
        </w:rPr>
        <w:t>, soyez véritablement</w:t>
      </w:r>
      <w:r>
        <w:rPr>
          <w:rStyle w:val="apple-converted-space"/>
          <w:rFonts w:ascii="Arial" w:eastAsiaTheme="majorEastAsia" w:hAnsi="Arial" w:cs="Arial"/>
          <w:sz w:val="18"/>
          <w:szCs w:val="18"/>
        </w:rPr>
        <w:t> </w:t>
      </w:r>
      <w:r>
        <w:rPr>
          <w:rStyle w:val="lev"/>
          <w:rFonts w:ascii="Arial" w:hAnsi="Arial" w:cs="Arial"/>
          <w:sz w:val="18"/>
          <w:szCs w:val="18"/>
        </w:rPr>
        <w:t>passionné</w:t>
      </w:r>
      <w:r>
        <w:rPr>
          <w:rStyle w:val="apple-converted-space"/>
          <w:rFonts w:ascii="Arial" w:eastAsiaTheme="majorEastAsia" w:hAnsi="Arial" w:cs="Arial"/>
          <w:sz w:val="18"/>
          <w:szCs w:val="18"/>
        </w:rPr>
        <w:t> </w:t>
      </w:r>
      <w:r>
        <w:rPr>
          <w:rFonts w:ascii="Arial" w:hAnsi="Arial" w:cs="Arial"/>
          <w:sz w:val="18"/>
          <w:szCs w:val="18"/>
        </w:rPr>
        <w:t>par l'informatique et</w:t>
      </w:r>
      <w:r>
        <w:rPr>
          <w:rStyle w:val="apple-converted-space"/>
          <w:rFonts w:ascii="Arial" w:eastAsiaTheme="majorEastAsia" w:hAnsi="Arial" w:cs="Arial"/>
          <w:sz w:val="18"/>
          <w:szCs w:val="18"/>
        </w:rPr>
        <w:t> </w:t>
      </w:r>
      <w:r>
        <w:rPr>
          <w:rStyle w:val="lev"/>
          <w:rFonts w:ascii="Arial" w:hAnsi="Arial" w:cs="Arial"/>
          <w:sz w:val="18"/>
          <w:szCs w:val="18"/>
        </w:rPr>
        <w:t>les nouvelles technologies</w:t>
      </w:r>
      <w:r>
        <w:rPr>
          <w:rStyle w:val="apple-converted-space"/>
          <w:rFonts w:ascii="Arial" w:eastAsiaTheme="majorEastAsia" w:hAnsi="Arial" w:cs="Arial"/>
          <w:sz w:val="18"/>
          <w:szCs w:val="18"/>
        </w:rPr>
        <w:t> </w:t>
      </w:r>
      <w:r>
        <w:rPr>
          <w:rFonts w:ascii="Arial" w:hAnsi="Arial" w:cs="Arial"/>
          <w:sz w:val="18"/>
          <w:szCs w:val="18"/>
        </w:rPr>
        <w:t>!</w:t>
      </w:r>
    </w:p>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r>
        <w:rPr>
          <w:rFonts w:ascii="Arial" w:hAnsi="Arial" w:cs="Arial"/>
          <w:b/>
          <w:bCs/>
          <w:color w:val="45718A"/>
          <w:sz w:val="27"/>
          <w:szCs w:val="27"/>
        </w:rPr>
        <w:lastRenderedPageBreak/>
        <w:t>Public visé</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00"/>
      </w:tblGrid>
      <w:tr w:rsidR="007941E9" w:rsidTr="007941E9">
        <w:trPr>
          <w:tblCellSpacing w:w="15" w:type="dxa"/>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941E9" w:rsidRDefault="007941E9" w:rsidP="007941E9">
            <w:pPr>
              <w:numPr>
                <w:ilvl w:val="0"/>
                <w:numId w:val="4"/>
              </w:numPr>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Titulaire du BAC toutes sections. Niveau BAC (sur dossier)</w:t>
            </w:r>
          </w:p>
          <w:p w:rsidR="007941E9" w:rsidRDefault="007941E9" w:rsidP="007941E9">
            <w:pPr>
              <w:numPr>
                <w:ilvl w:val="0"/>
                <w:numId w:val="4"/>
              </w:numPr>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Forte motivation nécessaire</w:t>
            </w:r>
          </w:p>
          <w:p w:rsidR="007941E9" w:rsidRDefault="007941E9" w:rsidP="007941E9">
            <w:pPr>
              <w:numPr>
                <w:ilvl w:val="0"/>
                <w:numId w:val="4"/>
              </w:numPr>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Admission sur tests de culture générale et psychotechniques et entretien de motivation</w:t>
            </w:r>
          </w:p>
        </w:tc>
      </w:tr>
    </w:tbl>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r>
        <w:rPr>
          <w:rFonts w:ascii="Arial" w:hAnsi="Arial" w:cs="Arial"/>
          <w:b/>
          <w:bCs/>
          <w:color w:val="45718A"/>
          <w:sz w:val="27"/>
          <w:szCs w:val="27"/>
        </w:rPr>
        <w:t>Les débouchés</w:t>
      </w:r>
    </w:p>
    <w:p w:rsidR="007941E9" w:rsidRDefault="007941E9" w:rsidP="007941E9">
      <w:pPr>
        <w:rPr>
          <w:rFonts w:ascii="Times New Roman" w:hAnsi="Times New Roman" w:cs="Times New Roman"/>
          <w:sz w:val="24"/>
          <w:szCs w:val="24"/>
        </w:rPr>
      </w:pPr>
      <w:r>
        <w:rPr>
          <w:rStyle w:val="lev"/>
          <w:rFonts w:ascii="Arial" w:hAnsi="Arial" w:cs="Arial"/>
          <w:color w:val="4A4A47"/>
          <w:sz w:val="18"/>
          <w:szCs w:val="18"/>
          <w:shd w:val="clear" w:color="auto" w:fill="FFFFFF"/>
        </w:rPr>
        <w:t>Métiers visés avec l'option SLAM (Solutions logicielles et applications métier) :</w:t>
      </w:r>
    </w:p>
    <w:p w:rsidR="007941E9" w:rsidRDefault="007941E9" w:rsidP="007941E9">
      <w:pPr>
        <w:numPr>
          <w:ilvl w:val="0"/>
          <w:numId w:val="5"/>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technicien support applicatif/ niveau de salaire : de 19 à 37 K€ but / an *</w:t>
      </w:r>
    </w:p>
    <w:p w:rsidR="007941E9" w:rsidRDefault="007941E9" w:rsidP="007941E9">
      <w:pPr>
        <w:numPr>
          <w:ilvl w:val="0"/>
          <w:numId w:val="5"/>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gestionnaire base de données / niveau de salaire : de 20 à 36 K€ brut / an *</w:t>
      </w:r>
    </w:p>
    <w:p w:rsidR="007941E9" w:rsidRDefault="007941E9" w:rsidP="007941E9">
      <w:pPr>
        <w:numPr>
          <w:ilvl w:val="0"/>
          <w:numId w:val="5"/>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développeur - analyste programmeur / niveau de salaire : de 22 à 45 K€ brut / an *</w:t>
      </w:r>
    </w:p>
    <w:p w:rsidR="007941E9" w:rsidRDefault="007941E9" w:rsidP="007941E9">
      <w:pPr>
        <w:numPr>
          <w:ilvl w:val="0"/>
          <w:numId w:val="5"/>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ingénieur d'études et développement / niveau de salaire : de 22 à 45 K€ brut / an *</w:t>
      </w:r>
    </w:p>
    <w:p w:rsidR="007941E9" w:rsidRDefault="007941E9" w:rsidP="007941E9">
      <w:pPr>
        <w:numPr>
          <w:ilvl w:val="0"/>
          <w:numId w:val="5"/>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chef de projet / niveau de salaire : de 33 à 50 K€ brut / an *</w:t>
      </w:r>
    </w:p>
    <w:p w:rsidR="007941E9" w:rsidRDefault="007941E9" w:rsidP="007941E9">
      <w:pPr>
        <w:spacing w:after="0" w:line="240" w:lineRule="auto"/>
        <w:rPr>
          <w:rFonts w:ascii="Times New Roman" w:hAnsi="Times New Roman" w:cs="Times New Roman"/>
          <w:sz w:val="24"/>
          <w:szCs w:val="24"/>
        </w:rPr>
      </w:pPr>
      <w:r>
        <w:rPr>
          <w:rFonts w:ascii="Arial" w:hAnsi="Arial" w:cs="Arial"/>
          <w:color w:val="4A4A47"/>
          <w:sz w:val="18"/>
          <w:szCs w:val="18"/>
        </w:rPr>
        <w:br/>
      </w:r>
      <w:r>
        <w:rPr>
          <w:rStyle w:val="lev"/>
          <w:rFonts w:ascii="Arial" w:hAnsi="Arial" w:cs="Arial"/>
          <w:color w:val="4A4A47"/>
          <w:sz w:val="18"/>
          <w:szCs w:val="18"/>
          <w:shd w:val="clear" w:color="auto" w:fill="FFFFFF"/>
        </w:rPr>
        <w:t xml:space="preserve">Métiers visés avec l'option SISR (Solutions </w:t>
      </w:r>
      <w:proofErr w:type="spellStart"/>
      <w:r>
        <w:rPr>
          <w:rStyle w:val="lev"/>
          <w:rFonts w:ascii="Arial" w:hAnsi="Arial" w:cs="Arial"/>
          <w:color w:val="4A4A47"/>
          <w:sz w:val="18"/>
          <w:szCs w:val="18"/>
          <w:shd w:val="clear" w:color="auto" w:fill="FFFFFF"/>
        </w:rPr>
        <w:t>d</w:t>
      </w:r>
      <w:proofErr w:type="gramStart"/>
      <w:r>
        <w:rPr>
          <w:rStyle w:val="lev"/>
          <w:rFonts w:ascii="Arial" w:hAnsi="Arial" w:cs="Arial"/>
          <w:color w:val="4A4A47"/>
          <w:sz w:val="18"/>
          <w:szCs w:val="18"/>
          <w:shd w:val="clear" w:color="auto" w:fill="FFFFFF"/>
        </w:rPr>
        <w:t>?infrastructures</w:t>
      </w:r>
      <w:proofErr w:type="spellEnd"/>
      <w:proofErr w:type="gramEnd"/>
      <w:r>
        <w:rPr>
          <w:rStyle w:val="lev"/>
          <w:rFonts w:ascii="Arial" w:hAnsi="Arial" w:cs="Arial"/>
          <w:color w:val="4A4A47"/>
          <w:sz w:val="18"/>
          <w:szCs w:val="18"/>
          <w:shd w:val="clear" w:color="auto" w:fill="FFFFFF"/>
        </w:rPr>
        <w:t>, systèmes et réseaux) :</w:t>
      </w:r>
    </w:p>
    <w:p w:rsidR="007941E9" w:rsidRDefault="007941E9" w:rsidP="007941E9">
      <w:pPr>
        <w:numPr>
          <w:ilvl w:val="0"/>
          <w:numId w:val="6"/>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technicien réseau / niveau de salaire : de 16 à 32 K€ but / an *</w:t>
      </w:r>
    </w:p>
    <w:p w:rsidR="007941E9" w:rsidRDefault="007941E9" w:rsidP="007941E9">
      <w:pPr>
        <w:numPr>
          <w:ilvl w:val="0"/>
          <w:numId w:val="6"/>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technicien hotline / niveau de salaire : de 19 à 34 K€ brut / an *</w:t>
      </w:r>
    </w:p>
    <w:p w:rsidR="007941E9" w:rsidRDefault="007941E9" w:rsidP="007941E9">
      <w:pPr>
        <w:numPr>
          <w:ilvl w:val="0"/>
          <w:numId w:val="6"/>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technicien d'exploitation / niveau de salaire : de 20 à 32 K€ brut / an *</w:t>
      </w:r>
    </w:p>
    <w:p w:rsidR="007941E9" w:rsidRDefault="007941E9" w:rsidP="007941E9">
      <w:pPr>
        <w:numPr>
          <w:ilvl w:val="0"/>
          <w:numId w:val="6"/>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administrateur systèmes, réseaux et sécurité / niveau de salaire : de 30 à 50 K€ brut / an *</w:t>
      </w:r>
    </w:p>
    <w:p w:rsidR="00997F9D" w:rsidRDefault="007941E9" w:rsidP="007941E9">
      <w:pPr>
        <w:rPr>
          <w:rStyle w:val="Accentuation"/>
          <w:rFonts w:ascii="Arial" w:hAnsi="Arial" w:cs="Arial"/>
          <w:color w:val="4A4A47"/>
          <w:sz w:val="18"/>
          <w:szCs w:val="18"/>
          <w:bdr w:val="none" w:sz="0" w:space="0" w:color="auto" w:frame="1"/>
          <w:shd w:val="clear" w:color="auto" w:fill="FFFFFF"/>
        </w:rPr>
      </w:pPr>
      <w:r>
        <w:rPr>
          <w:rFonts w:ascii="Arial" w:hAnsi="Arial" w:cs="Arial"/>
          <w:color w:val="4A4A47"/>
          <w:sz w:val="18"/>
          <w:szCs w:val="18"/>
        </w:rPr>
        <w:br/>
      </w:r>
      <w:proofErr w:type="gramStart"/>
      <w:r>
        <w:rPr>
          <w:rStyle w:val="Accentuation"/>
          <w:rFonts w:ascii="Arial" w:hAnsi="Arial" w:cs="Arial"/>
          <w:color w:val="4A4A47"/>
          <w:sz w:val="18"/>
          <w:szCs w:val="18"/>
          <w:bdr w:val="none" w:sz="0" w:space="0" w:color="auto" w:frame="1"/>
          <w:shd w:val="clear" w:color="auto" w:fill="FFFFFF"/>
        </w:rPr>
        <w:t>ces</w:t>
      </w:r>
      <w:proofErr w:type="gramEnd"/>
      <w:r>
        <w:rPr>
          <w:rStyle w:val="Accentuation"/>
          <w:rFonts w:ascii="Arial" w:hAnsi="Arial" w:cs="Arial"/>
          <w:color w:val="4A4A47"/>
          <w:sz w:val="18"/>
          <w:szCs w:val="18"/>
          <w:bdr w:val="none" w:sz="0" w:space="0" w:color="auto" w:frame="1"/>
          <w:shd w:val="clear" w:color="auto" w:fill="FFFFFF"/>
        </w:rPr>
        <w:t xml:space="preserve"> informations sont données à titre d'indication et peuvent évoluer en fonction du marché mais également de votre niveau d'études, de votre expérience professionnelle, de vos certifications techniques, etc.</w:t>
      </w:r>
    </w:p>
    <w:p w:rsidR="007941E9" w:rsidRDefault="007941E9" w:rsidP="007941E9">
      <w:pPr>
        <w:rPr>
          <w:rStyle w:val="Accentuation"/>
          <w:rFonts w:ascii="Arial" w:hAnsi="Arial" w:cs="Arial"/>
          <w:color w:val="4A4A47"/>
          <w:sz w:val="18"/>
          <w:szCs w:val="18"/>
          <w:bdr w:val="none" w:sz="0" w:space="0" w:color="auto" w:frame="1"/>
          <w:shd w:val="clear" w:color="auto" w:fill="FFFFFF"/>
        </w:rPr>
      </w:pPr>
    </w:p>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r>
        <w:rPr>
          <w:rFonts w:ascii="Arial" w:hAnsi="Arial" w:cs="Arial"/>
          <w:b/>
          <w:bCs/>
          <w:color w:val="45718A"/>
          <w:sz w:val="27"/>
          <w:szCs w:val="27"/>
        </w:rPr>
        <w:t>Descriptif de la formation Technicien Supérieur Services Informatiques aux Organisations</w:t>
      </w:r>
    </w:p>
    <w:p w:rsidR="007941E9" w:rsidRDefault="007941E9" w:rsidP="007941E9">
      <w:pPr>
        <w:pStyle w:val="Titre4"/>
        <w:shd w:val="clear" w:color="auto" w:fill="FFFFFF"/>
        <w:spacing w:before="0" w:line="231" w:lineRule="atLeast"/>
        <w:jc w:val="both"/>
        <w:textAlignment w:val="baseline"/>
        <w:rPr>
          <w:rFonts w:ascii="Arial" w:hAnsi="Arial" w:cs="Arial"/>
          <w:b/>
          <w:bCs/>
          <w:color w:val="235D97"/>
          <w:sz w:val="26"/>
          <w:szCs w:val="26"/>
        </w:rPr>
      </w:pPr>
      <w:r>
        <w:rPr>
          <w:rFonts w:ascii="Arial" w:hAnsi="Arial" w:cs="Arial"/>
          <w:color w:val="235D97"/>
          <w:sz w:val="26"/>
          <w:szCs w:val="26"/>
        </w:rPr>
        <w:t>1re année en initial puis 2e année en alternance</w:t>
      </w:r>
    </w:p>
    <w:p w:rsidR="007941E9" w:rsidRDefault="007941E9" w:rsidP="007941E9">
      <w:pPr>
        <w:rPr>
          <w:rFonts w:ascii="Times New Roman" w:hAnsi="Times New Roman" w:cs="Times New Roman"/>
          <w:sz w:val="24"/>
          <w:szCs w:val="24"/>
        </w:rPr>
      </w:pPr>
      <w:r>
        <w:rPr>
          <w:rStyle w:val="lev"/>
          <w:rFonts w:ascii="Arial" w:hAnsi="Arial" w:cs="Arial"/>
          <w:color w:val="4A4A47"/>
          <w:sz w:val="18"/>
          <w:szCs w:val="18"/>
          <w:shd w:val="clear" w:color="auto" w:fill="FFFFFF"/>
        </w:rPr>
        <w:t>Enseignements obligatoires</w:t>
      </w:r>
    </w:p>
    <w:p w:rsidR="007941E9" w:rsidRDefault="007941E9" w:rsidP="007941E9">
      <w:pPr>
        <w:numPr>
          <w:ilvl w:val="0"/>
          <w:numId w:val="7"/>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Culture générale et expression française</w:t>
      </w:r>
    </w:p>
    <w:p w:rsidR="007941E9" w:rsidRDefault="007941E9" w:rsidP="007941E9">
      <w:pPr>
        <w:numPr>
          <w:ilvl w:val="0"/>
          <w:numId w:val="7"/>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Mathématiques</w:t>
      </w:r>
    </w:p>
    <w:p w:rsidR="007941E9" w:rsidRDefault="007941E9" w:rsidP="007941E9">
      <w:pPr>
        <w:numPr>
          <w:ilvl w:val="0"/>
          <w:numId w:val="7"/>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Algorithmique Appliquée</w:t>
      </w:r>
    </w:p>
    <w:p w:rsidR="007941E9" w:rsidRDefault="007941E9" w:rsidP="007941E9">
      <w:pPr>
        <w:numPr>
          <w:ilvl w:val="0"/>
          <w:numId w:val="7"/>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Anglais</w:t>
      </w:r>
    </w:p>
    <w:p w:rsidR="007941E9" w:rsidRDefault="007941E9" w:rsidP="007941E9">
      <w:pPr>
        <w:numPr>
          <w:ilvl w:val="0"/>
          <w:numId w:val="7"/>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Économie-Droit-Management</w:t>
      </w:r>
    </w:p>
    <w:p w:rsidR="007941E9" w:rsidRDefault="007941E9" w:rsidP="007941E9">
      <w:pPr>
        <w:spacing w:after="0" w:line="240" w:lineRule="auto"/>
        <w:rPr>
          <w:rFonts w:ascii="Times New Roman" w:hAnsi="Times New Roman" w:cs="Times New Roman"/>
          <w:sz w:val="24"/>
          <w:szCs w:val="24"/>
        </w:rPr>
      </w:pPr>
      <w:r>
        <w:rPr>
          <w:rStyle w:val="lev"/>
          <w:rFonts w:ascii="Arial" w:hAnsi="Arial" w:cs="Arial"/>
          <w:color w:val="4A4A47"/>
          <w:sz w:val="18"/>
          <w:szCs w:val="18"/>
          <w:shd w:val="clear" w:color="auto" w:fill="FFFFFF"/>
        </w:rPr>
        <w:t>Enseignement Informatique</w:t>
      </w:r>
    </w:p>
    <w:p w:rsidR="007941E9" w:rsidRDefault="007941E9" w:rsidP="007941E9">
      <w:pPr>
        <w:numPr>
          <w:ilvl w:val="0"/>
          <w:numId w:val="8"/>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Administration systèmes et réseaux</w:t>
      </w:r>
    </w:p>
    <w:p w:rsidR="007941E9" w:rsidRDefault="007941E9" w:rsidP="007941E9">
      <w:pPr>
        <w:numPr>
          <w:ilvl w:val="0"/>
          <w:numId w:val="8"/>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Développement d'Applications et génie Logiciel</w:t>
      </w:r>
    </w:p>
    <w:p w:rsidR="007941E9" w:rsidRDefault="007941E9" w:rsidP="007941E9">
      <w:pPr>
        <w:numPr>
          <w:ilvl w:val="0"/>
          <w:numId w:val="8"/>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Projets Personnels Encadrés</w:t>
      </w:r>
    </w:p>
    <w:p w:rsidR="007941E9" w:rsidRDefault="007941E9" w:rsidP="007941E9">
      <w:pPr>
        <w:spacing w:after="0" w:line="240" w:lineRule="auto"/>
        <w:rPr>
          <w:rFonts w:ascii="Times New Roman" w:hAnsi="Times New Roman" w:cs="Times New Roman"/>
          <w:sz w:val="24"/>
          <w:szCs w:val="24"/>
        </w:rPr>
      </w:pPr>
      <w:r>
        <w:rPr>
          <w:rStyle w:val="lev"/>
          <w:rFonts w:ascii="Arial" w:hAnsi="Arial" w:cs="Arial"/>
          <w:color w:val="4A4A47"/>
          <w:sz w:val="18"/>
          <w:szCs w:val="18"/>
          <w:shd w:val="clear" w:color="auto" w:fill="FFFFFF"/>
        </w:rPr>
        <w:t>Enseignements facultatifs</w:t>
      </w:r>
    </w:p>
    <w:p w:rsidR="007941E9" w:rsidRDefault="007941E9" w:rsidP="007941E9">
      <w:pPr>
        <w:numPr>
          <w:ilvl w:val="0"/>
          <w:numId w:val="9"/>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Langue vivante étrangère</w:t>
      </w:r>
    </w:p>
    <w:p w:rsidR="007941E9" w:rsidRDefault="007941E9" w:rsidP="007941E9">
      <w:pPr>
        <w:numPr>
          <w:ilvl w:val="0"/>
          <w:numId w:val="9"/>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Mathématiques Approfondies</w:t>
      </w:r>
    </w:p>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r>
        <w:rPr>
          <w:rFonts w:ascii="Arial" w:hAnsi="Arial" w:cs="Arial"/>
          <w:b/>
          <w:bCs/>
          <w:color w:val="45718A"/>
          <w:sz w:val="27"/>
          <w:szCs w:val="27"/>
        </w:rPr>
        <w:t>Détails des examens</w:t>
      </w:r>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Style w:val="lev"/>
          <w:rFonts w:ascii="Arial" w:hAnsi="Arial" w:cs="Arial"/>
          <w:color w:val="4A4A47"/>
          <w:sz w:val="18"/>
          <w:szCs w:val="18"/>
        </w:rPr>
        <w:t>Epreuves obligatoires</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E1.1 - Culture Générale et Expression</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E1.2 - Expression et Communication en langue Anglaise</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 xml:space="preserve">E2.1 - </w:t>
      </w:r>
      <w:proofErr w:type="spellStart"/>
      <w:r>
        <w:rPr>
          <w:rFonts w:ascii="Arial" w:hAnsi="Arial" w:cs="Arial"/>
          <w:color w:val="4A4A47"/>
          <w:sz w:val="18"/>
          <w:szCs w:val="18"/>
        </w:rPr>
        <w:t>Mathématqiues</w:t>
      </w:r>
      <w:proofErr w:type="spellEnd"/>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E2.2 - Algorithmique Appliquée</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E3 - Analyse Economique, Juridique et Managériale</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E4 - Conception et Maintenance de solutions informatiques</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E5 - Production et fourniture de services informatiques</w:t>
      </w:r>
    </w:p>
    <w:p w:rsidR="007941E9" w:rsidRDefault="007941E9" w:rsidP="007941E9">
      <w:pPr>
        <w:numPr>
          <w:ilvl w:val="0"/>
          <w:numId w:val="10"/>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 xml:space="preserve">E6 - Parcours de </w:t>
      </w:r>
      <w:proofErr w:type="spellStart"/>
      <w:r>
        <w:rPr>
          <w:rFonts w:ascii="Arial" w:hAnsi="Arial" w:cs="Arial"/>
          <w:color w:val="4A4A47"/>
          <w:sz w:val="18"/>
          <w:szCs w:val="18"/>
        </w:rPr>
        <w:t>professionalisation</w:t>
      </w:r>
      <w:proofErr w:type="spellEnd"/>
    </w:p>
    <w:p w:rsidR="007941E9" w:rsidRDefault="007941E9" w:rsidP="007941E9">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Style w:val="lev"/>
          <w:rFonts w:ascii="Arial" w:hAnsi="Arial" w:cs="Arial"/>
          <w:color w:val="4A4A47"/>
          <w:sz w:val="18"/>
          <w:szCs w:val="18"/>
        </w:rPr>
        <w:t>Epreuves facultatives</w:t>
      </w:r>
    </w:p>
    <w:p w:rsidR="007941E9" w:rsidRDefault="007941E9" w:rsidP="007941E9">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EF1 - Langue vivante</w:t>
      </w:r>
    </w:p>
    <w:p w:rsidR="007941E9" w:rsidRDefault="007941E9" w:rsidP="007941E9">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EF2 - Mathématiques approfondies</w:t>
      </w:r>
    </w:p>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r>
        <w:rPr>
          <w:rFonts w:ascii="Arial" w:hAnsi="Arial" w:cs="Arial"/>
          <w:b/>
          <w:bCs/>
          <w:color w:val="45718A"/>
          <w:sz w:val="27"/>
          <w:szCs w:val="27"/>
        </w:rPr>
        <w:t>Processus d'admission</w:t>
      </w:r>
    </w:p>
    <w:p w:rsidR="007941E9" w:rsidRDefault="007941E9" w:rsidP="007941E9">
      <w:pPr>
        <w:shd w:val="clear" w:color="auto" w:fill="34556E"/>
        <w:spacing w:line="231" w:lineRule="atLeast"/>
        <w:jc w:val="both"/>
        <w:textAlignment w:val="baseline"/>
        <w:rPr>
          <w:rFonts w:ascii="Arial" w:hAnsi="Arial" w:cs="Arial"/>
          <w:color w:val="FFFFFF"/>
          <w:sz w:val="18"/>
          <w:szCs w:val="18"/>
        </w:rPr>
      </w:pPr>
      <w:r>
        <w:rPr>
          <w:rStyle w:val="lev"/>
          <w:rFonts w:ascii="Arial" w:hAnsi="Arial" w:cs="Arial"/>
          <w:color w:val="FFFFFF"/>
          <w:sz w:val="23"/>
          <w:szCs w:val="23"/>
        </w:rPr>
        <w:t>Les prérequis</w:t>
      </w:r>
    </w:p>
    <w:p w:rsidR="007941E9" w:rsidRDefault="007941E9" w:rsidP="007941E9">
      <w:pPr>
        <w:numPr>
          <w:ilvl w:val="0"/>
          <w:numId w:val="12"/>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Les candidats sont recrutés sur tests techniques et entretien de motivation.</w:t>
      </w:r>
    </w:p>
    <w:p w:rsidR="007941E9" w:rsidRDefault="007941E9" w:rsidP="007941E9">
      <w:pPr>
        <w:numPr>
          <w:ilvl w:val="0"/>
          <w:numId w:val="12"/>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Un niveau</w:t>
      </w:r>
      <w:r>
        <w:rPr>
          <w:rStyle w:val="apple-converted-space"/>
          <w:rFonts w:ascii="Arial" w:hAnsi="Arial" w:cs="Arial"/>
          <w:color w:val="FFFFFF"/>
          <w:sz w:val="18"/>
          <w:szCs w:val="18"/>
        </w:rPr>
        <w:t> </w:t>
      </w:r>
      <w:r>
        <w:rPr>
          <w:rStyle w:val="lev"/>
          <w:rFonts w:ascii="Arial" w:hAnsi="Arial" w:cs="Arial"/>
          <w:color w:val="CAD22B"/>
          <w:sz w:val="23"/>
          <w:szCs w:val="23"/>
        </w:rPr>
        <w:t>BAC</w:t>
      </w:r>
      <w:r>
        <w:rPr>
          <w:rStyle w:val="apple-converted-space"/>
          <w:rFonts w:ascii="Arial" w:hAnsi="Arial" w:cs="Arial"/>
          <w:color w:val="FFFFFF"/>
          <w:sz w:val="18"/>
          <w:szCs w:val="18"/>
        </w:rPr>
        <w:t> </w:t>
      </w:r>
      <w:r>
        <w:rPr>
          <w:rFonts w:ascii="Arial" w:hAnsi="Arial" w:cs="Arial"/>
          <w:color w:val="FFFFFF"/>
          <w:sz w:val="18"/>
          <w:szCs w:val="18"/>
        </w:rPr>
        <w:t>est obligatoire.</w:t>
      </w:r>
    </w:p>
    <w:p w:rsidR="007941E9" w:rsidRDefault="007941E9" w:rsidP="007941E9">
      <w:pPr>
        <w:numPr>
          <w:ilvl w:val="0"/>
          <w:numId w:val="13"/>
        </w:numPr>
        <w:shd w:val="clear" w:color="auto" w:fill="FFFFFF"/>
        <w:spacing w:before="100" w:beforeAutospacing="1" w:after="100" w:afterAutospacing="1" w:line="231" w:lineRule="atLeast"/>
        <w:ind w:left="225"/>
        <w:rPr>
          <w:rFonts w:ascii="Arial" w:hAnsi="Arial" w:cs="Arial"/>
          <w:color w:val="4A4A47"/>
          <w:sz w:val="18"/>
          <w:szCs w:val="18"/>
        </w:rPr>
      </w:pPr>
      <w:r>
        <w:rPr>
          <w:rStyle w:val="lev"/>
          <w:rFonts w:ascii="Arial" w:hAnsi="Arial" w:cs="Arial"/>
          <w:color w:val="4A4A47"/>
          <w:sz w:val="18"/>
          <w:szCs w:val="18"/>
        </w:rPr>
        <w:t>1 - Pré-inscription en ligne</w:t>
      </w:r>
    </w:p>
    <w:p w:rsidR="007941E9" w:rsidRDefault="007941E9" w:rsidP="007941E9">
      <w:pPr>
        <w:numPr>
          <w:ilvl w:val="0"/>
          <w:numId w:val="13"/>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Afin de constituer votre dossier, utilisez le bouton "S'inscrire" ci-dessus menant au formulaire de pré-inscription en ligne.</w:t>
      </w:r>
    </w:p>
    <w:p w:rsidR="007941E9" w:rsidRDefault="007941E9" w:rsidP="007941E9">
      <w:pPr>
        <w:numPr>
          <w:ilvl w:val="0"/>
          <w:numId w:val="13"/>
        </w:numPr>
        <w:shd w:val="clear" w:color="auto" w:fill="FFFFFF"/>
        <w:spacing w:before="100" w:beforeAutospacing="1" w:after="100" w:afterAutospacing="1" w:line="231" w:lineRule="atLeast"/>
        <w:ind w:left="225"/>
        <w:rPr>
          <w:rFonts w:ascii="Arial" w:hAnsi="Arial" w:cs="Arial"/>
          <w:color w:val="4A4A47"/>
          <w:sz w:val="18"/>
          <w:szCs w:val="18"/>
        </w:rPr>
      </w:pPr>
      <w:r>
        <w:rPr>
          <w:rStyle w:val="lev"/>
          <w:rFonts w:ascii="Arial" w:hAnsi="Arial" w:cs="Arial"/>
          <w:color w:val="4A4A47"/>
          <w:sz w:val="18"/>
          <w:szCs w:val="18"/>
        </w:rPr>
        <w:t>2 - Prise de contact</w:t>
      </w:r>
    </w:p>
    <w:p w:rsidR="007941E9" w:rsidRDefault="007941E9" w:rsidP="007941E9">
      <w:pPr>
        <w:numPr>
          <w:ilvl w:val="0"/>
          <w:numId w:val="13"/>
        </w:numPr>
        <w:shd w:val="clear" w:color="auto" w:fill="FFFFFF"/>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Dans les 24h suivant la réception de votre formulaire, un conseiller recrutement prendra contact avec vous.</w:t>
      </w:r>
    </w:p>
    <w:p w:rsidR="007941E9" w:rsidRDefault="007941E9" w:rsidP="007941E9">
      <w:pPr>
        <w:numPr>
          <w:ilvl w:val="0"/>
          <w:numId w:val="13"/>
        </w:numPr>
        <w:shd w:val="clear" w:color="auto" w:fill="FFFFFF"/>
        <w:spacing w:before="100" w:beforeAutospacing="1" w:after="100" w:afterAutospacing="1" w:line="231" w:lineRule="atLeast"/>
        <w:ind w:left="225"/>
        <w:rPr>
          <w:rFonts w:ascii="Arial" w:hAnsi="Arial" w:cs="Arial"/>
          <w:color w:val="4A4A47"/>
          <w:sz w:val="18"/>
          <w:szCs w:val="18"/>
        </w:rPr>
      </w:pPr>
      <w:r>
        <w:rPr>
          <w:rStyle w:val="lev"/>
          <w:rFonts w:ascii="Arial" w:hAnsi="Arial" w:cs="Arial"/>
          <w:color w:val="4A4A47"/>
          <w:sz w:val="18"/>
          <w:szCs w:val="18"/>
        </w:rPr>
        <w:t>3 - Rendez-vous</w:t>
      </w:r>
    </w:p>
    <w:p w:rsidR="007941E9" w:rsidRDefault="007941E9" w:rsidP="007941E9">
      <w:pPr>
        <w:numPr>
          <w:ilvl w:val="0"/>
          <w:numId w:val="13"/>
        </w:numPr>
        <w:shd w:val="clear" w:color="auto" w:fill="FFFFFF"/>
        <w:spacing w:beforeAutospacing="1" w:after="0" w:afterAutospacing="1" w:line="231" w:lineRule="atLeast"/>
        <w:ind w:left="225"/>
        <w:rPr>
          <w:rFonts w:ascii="Arial" w:hAnsi="Arial" w:cs="Arial"/>
          <w:color w:val="4A4A47"/>
          <w:sz w:val="18"/>
          <w:szCs w:val="18"/>
        </w:rPr>
      </w:pPr>
      <w:r>
        <w:rPr>
          <w:rFonts w:ascii="Arial" w:hAnsi="Arial" w:cs="Arial"/>
          <w:color w:val="4A4A47"/>
          <w:sz w:val="18"/>
          <w:szCs w:val="18"/>
        </w:rPr>
        <w:t>Un rendez-vous vous sera alors proposé (par email, ou par téléphone) pour venir passer nos tests d'admission</w:t>
      </w:r>
      <w:r>
        <w:rPr>
          <w:rStyle w:val="apple-converted-space"/>
          <w:rFonts w:ascii="Arial" w:hAnsi="Arial" w:cs="Arial"/>
          <w:color w:val="4A4A47"/>
          <w:sz w:val="18"/>
          <w:szCs w:val="18"/>
        </w:rPr>
        <w:t> </w:t>
      </w:r>
      <w:r>
        <w:rPr>
          <w:rStyle w:val="Accentuation"/>
          <w:rFonts w:ascii="Arial" w:hAnsi="Arial" w:cs="Arial"/>
          <w:color w:val="4A4A47"/>
          <w:sz w:val="18"/>
          <w:szCs w:val="18"/>
          <w:bdr w:val="none" w:sz="0" w:space="0" w:color="auto" w:frame="1"/>
        </w:rPr>
        <w:t>(</w:t>
      </w:r>
      <w:proofErr w:type="spellStart"/>
      <w:r>
        <w:rPr>
          <w:rStyle w:val="Accentuation"/>
          <w:rFonts w:ascii="Arial" w:hAnsi="Arial" w:cs="Arial"/>
          <w:color w:val="4A4A47"/>
          <w:sz w:val="18"/>
          <w:szCs w:val="18"/>
          <w:bdr w:val="none" w:sz="0" w:space="0" w:color="auto" w:frame="1"/>
        </w:rPr>
        <w:t>ipssi</w:t>
      </w:r>
      <w:proofErr w:type="spellEnd"/>
      <w:r>
        <w:rPr>
          <w:rStyle w:val="Accentuation"/>
          <w:rFonts w:ascii="Arial" w:hAnsi="Arial" w:cs="Arial"/>
          <w:color w:val="4A4A47"/>
          <w:sz w:val="18"/>
          <w:szCs w:val="18"/>
          <w:bdr w:val="none" w:sz="0" w:space="0" w:color="auto" w:frame="1"/>
        </w:rPr>
        <w:t xml:space="preserve"> se réserve le droit d'annuler l'inscription en cas de non présentation au rendez-vous sans justificatif)</w:t>
      </w:r>
    </w:p>
    <w:p w:rsidR="007941E9" w:rsidRDefault="007941E9" w:rsidP="007941E9">
      <w:pPr>
        <w:pStyle w:val="Titre2"/>
        <w:pBdr>
          <w:bottom w:val="single" w:sz="6" w:space="4" w:color="D2DFE8"/>
        </w:pBdr>
        <w:shd w:val="clear" w:color="auto" w:fill="FFFFFF"/>
        <w:spacing w:before="225" w:after="225" w:line="360" w:lineRule="atLeast"/>
        <w:jc w:val="both"/>
        <w:textAlignment w:val="baseline"/>
        <w:rPr>
          <w:rFonts w:ascii="Arial" w:hAnsi="Arial" w:cs="Arial"/>
          <w:color w:val="45718A"/>
          <w:sz w:val="27"/>
          <w:szCs w:val="27"/>
        </w:rPr>
      </w:pPr>
      <w:bookmarkStart w:id="0" w:name="_GoBack"/>
      <w:r>
        <w:rPr>
          <w:rFonts w:ascii="Arial" w:hAnsi="Arial" w:cs="Arial"/>
          <w:b/>
          <w:bCs/>
          <w:color w:val="45718A"/>
          <w:sz w:val="27"/>
          <w:szCs w:val="27"/>
        </w:rPr>
        <w:t>Frais pédagogiques</w:t>
      </w:r>
    </w:p>
    <w:bookmarkEnd w:id="0"/>
    <w:p w:rsidR="007941E9" w:rsidRDefault="007941E9" w:rsidP="007941E9">
      <w:pPr>
        <w:pStyle w:val="NormalWeb"/>
        <w:shd w:val="clear" w:color="auto" w:fill="34556E"/>
        <w:spacing w:before="150" w:beforeAutospacing="0" w:after="150" w:afterAutospacing="0" w:line="210" w:lineRule="atLeast"/>
        <w:jc w:val="both"/>
        <w:textAlignment w:val="baseline"/>
        <w:rPr>
          <w:rFonts w:ascii="Arial" w:hAnsi="Arial" w:cs="Arial"/>
          <w:color w:val="FFFFFF"/>
          <w:sz w:val="18"/>
          <w:szCs w:val="18"/>
        </w:rPr>
      </w:pPr>
      <w:r>
        <w:rPr>
          <w:rStyle w:val="lev"/>
          <w:rFonts w:ascii="Arial" w:hAnsi="Arial" w:cs="Arial"/>
          <w:color w:val="FFFFFF"/>
          <w:sz w:val="23"/>
          <w:szCs w:val="23"/>
        </w:rPr>
        <w:t>Première année initiale</w:t>
      </w:r>
    </w:p>
    <w:p w:rsidR="007941E9" w:rsidRDefault="007941E9" w:rsidP="007941E9">
      <w:pPr>
        <w:numPr>
          <w:ilvl w:val="0"/>
          <w:numId w:val="14"/>
        </w:numPr>
        <w:shd w:val="clear" w:color="auto" w:fill="34556E"/>
        <w:spacing w:beforeAutospacing="1" w:after="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La première année se déroulant en initial, une participation financière de</w:t>
      </w:r>
      <w:r>
        <w:rPr>
          <w:rStyle w:val="apple-converted-space"/>
          <w:rFonts w:ascii="Arial" w:hAnsi="Arial" w:cs="Arial"/>
          <w:color w:val="FFFFFF"/>
          <w:sz w:val="18"/>
          <w:szCs w:val="18"/>
        </w:rPr>
        <w:t> </w:t>
      </w:r>
      <w:r>
        <w:rPr>
          <w:rFonts w:ascii="Arial" w:hAnsi="Arial" w:cs="Arial"/>
          <w:b/>
          <w:bCs/>
          <w:color w:val="FFFFFF"/>
          <w:sz w:val="18"/>
          <w:szCs w:val="18"/>
          <w:bdr w:val="none" w:sz="0" w:space="0" w:color="auto" w:frame="1"/>
        </w:rPr>
        <w:t>4900 €</w:t>
      </w:r>
      <w:r>
        <w:rPr>
          <w:rStyle w:val="apple-converted-space"/>
          <w:rFonts w:ascii="Arial" w:hAnsi="Arial" w:cs="Arial"/>
          <w:color w:val="FFFFFF"/>
          <w:sz w:val="18"/>
          <w:szCs w:val="18"/>
        </w:rPr>
        <w:t> </w:t>
      </w:r>
      <w:r>
        <w:rPr>
          <w:rFonts w:ascii="Arial" w:hAnsi="Arial" w:cs="Arial"/>
          <w:color w:val="FFFFFF"/>
          <w:sz w:val="18"/>
          <w:szCs w:val="18"/>
        </w:rPr>
        <w:t>est demandée à chaque étudiant.</w:t>
      </w:r>
    </w:p>
    <w:p w:rsidR="007941E9" w:rsidRDefault="007941E9" w:rsidP="007941E9">
      <w:pPr>
        <w:numPr>
          <w:ilvl w:val="0"/>
          <w:numId w:val="14"/>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Nous contacter pour plus d'informations sur les méthodes de financement existantes.</w:t>
      </w:r>
    </w:p>
    <w:p w:rsidR="007941E9" w:rsidRDefault="007941E9" w:rsidP="007941E9">
      <w:pPr>
        <w:numPr>
          <w:ilvl w:val="0"/>
          <w:numId w:val="14"/>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Les prêts étudiants sont également possibles.</w:t>
      </w:r>
    </w:p>
    <w:p w:rsidR="007941E9" w:rsidRDefault="007941E9" w:rsidP="007941E9">
      <w:pPr>
        <w:pStyle w:val="NormalWeb"/>
        <w:shd w:val="clear" w:color="auto" w:fill="34556E"/>
        <w:spacing w:before="150" w:beforeAutospacing="0" w:after="150" w:afterAutospacing="0" w:line="210" w:lineRule="atLeast"/>
        <w:jc w:val="both"/>
        <w:textAlignment w:val="baseline"/>
        <w:rPr>
          <w:rFonts w:ascii="Arial" w:hAnsi="Arial" w:cs="Arial"/>
          <w:color w:val="FFFFFF"/>
          <w:sz w:val="18"/>
          <w:szCs w:val="18"/>
        </w:rPr>
      </w:pPr>
      <w:r>
        <w:rPr>
          <w:rStyle w:val="lev"/>
          <w:rFonts w:ascii="Arial" w:hAnsi="Arial" w:cs="Arial"/>
          <w:color w:val="FFFFFF"/>
          <w:sz w:val="23"/>
          <w:szCs w:val="23"/>
        </w:rPr>
        <w:t>Formation gratuite deuxième année</w:t>
      </w:r>
    </w:p>
    <w:p w:rsidR="007941E9" w:rsidRDefault="007941E9" w:rsidP="007941E9">
      <w:pPr>
        <w:numPr>
          <w:ilvl w:val="0"/>
          <w:numId w:val="15"/>
        </w:numPr>
        <w:shd w:val="clear" w:color="auto" w:fill="34556E"/>
        <w:spacing w:beforeAutospacing="1" w:after="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Dans le cadre du système d'enseignement</w:t>
      </w:r>
      <w:r>
        <w:rPr>
          <w:rStyle w:val="apple-converted-space"/>
          <w:rFonts w:ascii="Arial" w:hAnsi="Arial" w:cs="Arial"/>
          <w:color w:val="FFFFFF"/>
          <w:sz w:val="18"/>
          <w:szCs w:val="18"/>
        </w:rPr>
        <w:t> </w:t>
      </w:r>
      <w:r>
        <w:rPr>
          <w:rStyle w:val="strong"/>
          <w:rFonts w:ascii="Arial" w:hAnsi="Arial" w:cs="Arial"/>
          <w:b/>
          <w:bCs/>
          <w:color w:val="FFFFFF"/>
          <w:sz w:val="18"/>
          <w:szCs w:val="18"/>
          <w:bdr w:val="none" w:sz="0" w:space="0" w:color="auto" w:frame="1"/>
        </w:rPr>
        <w:t>alternance école entreprise</w:t>
      </w:r>
      <w:r>
        <w:rPr>
          <w:rStyle w:val="apple-converted-space"/>
          <w:rFonts w:ascii="Arial" w:hAnsi="Arial" w:cs="Arial"/>
          <w:color w:val="FFFFFF"/>
          <w:sz w:val="18"/>
          <w:szCs w:val="18"/>
        </w:rPr>
        <w:t> </w:t>
      </w:r>
      <w:r>
        <w:rPr>
          <w:rFonts w:ascii="Arial" w:hAnsi="Arial" w:cs="Arial"/>
          <w:color w:val="FFFFFF"/>
          <w:sz w:val="18"/>
          <w:szCs w:val="18"/>
        </w:rPr>
        <w:t>via le</w:t>
      </w:r>
      <w:r>
        <w:rPr>
          <w:rStyle w:val="apple-converted-space"/>
          <w:rFonts w:ascii="Arial" w:hAnsi="Arial" w:cs="Arial"/>
          <w:color w:val="FFFFFF"/>
          <w:sz w:val="18"/>
          <w:szCs w:val="18"/>
        </w:rPr>
        <w:t> </w:t>
      </w:r>
      <w:r>
        <w:rPr>
          <w:rStyle w:val="strong"/>
          <w:rFonts w:ascii="Arial" w:hAnsi="Arial" w:cs="Arial"/>
          <w:b/>
          <w:bCs/>
          <w:color w:val="FFFFFF"/>
          <w:sz w:val="18"/>
          <w:szCs w:val="18"/>
          <w:bdr w:val="none" w:sz="0" w:space="0" w:color="auto" w:frame="1"/>
        </w:rPr>
        <w:t>contrat de professionnalisation</w:t>
      </w:r>
      <w:r>
        <w:rPr>
          <w:rFonts w:ascii="Arial" w:hAnsi="Arial" w:cs="Arial"/>
          <w:color w:val="FFFFFF"/>
          <w:sz w:val="18"/>
          <w:szCs w:val="18"/>
        </w:rPr>
        <w:t>, la formation est prise en charge par</w:t>
      </w:r>
      <w:r>
        <w:rPr>
          <w:rStyle w:val="apple-converted-space"/>
          <w:rFonts w:ascii="Arial" w:hAnsi="Arial" w:cs="Arial"/>
          <w:color w:val="FFFFFF"/>
          <w:sz w:val="18"/>
          <w:szCs w:val="18"/>
        </w:rPr>
        <w:t> </w:t>
      </w:r>
      <w:hyperlink r:id="rId5" w:tooltip="OPCA" w:history="1">
        <w:r>
          <w:rPr>
            <w:rStyle w:val="Lienhypertexte"/>
            <w:rFonts w:ascii="Arial" w:hAnsi="Arial" w:cs="Arial"/>
            <w:sz w:val="18"/>
            <w:szCs w:val="18"/>
            <w:bdr w:val="none" w:sz="0" w:space="0" w:color="auto" w:frame="1"/>
          </w:rPr>
          <w:t>un OPCA</w:t>
        </w:r>
      </w:hyperlink>
      <w:r>
        <w:rPr>
          <w:rStyle w:val="apple-converted-space"/>
          <w:rFonts w:ascii="Arial" w:hAnsi="Arial" w:cs="Arial"/>
          <w:color w:val="FFFFFF"/>
          <w:sz w:val="18"/>
          <w:szCs w:val="18"/>
        </w:rPr>
        <w:t> </w:t>
      </w:r>
      <w:r>
        <w:rPr>
          <w:rFonts w:ascii="Arial" w:hAnsi="Arial" w:cs="Arial"/>
          <w:color w:val="FFFFFF"/>
          <w:sz w:val="18"/>
          <w:szCs w:val="18"/>
        </w:rPr>
        <w:t>(Organisme Paritaire Collecteur Agréé) de l'entreprise.</w:t>
      </w:r>
    </w:p>
    <w:p w:rsidR="007941E9" w:rsidRDefault="007941E9" w:rsidP="007941E9">
      <w:pPr>
        <w:numPr>
          <w:ilvl w:val="0"/>
          <w:numId w:val="15"/>
        </w:numPr>
        <w:shd w:val="clear" w:color="auto" w:fill="34556E"/>
        <w:spacing w:beforeAutospacing="1" w:after="0" w:afterAutospacing="1" w:line="231" w:lineRule="atLeast"/>
        <w:ind w:left="225"/>
        <w:textAlignment w:val="baseline"/>
        <w:rPr>
          <w:rFonts w:ascii="Arial" w:hAnsi="Arial" w:cs="Arial"/>
          <w:color w:val="FFFFFF"/>
          <w:sz w:val="18"/>
          <w:szCs w:val="18"/>
        </w:rPr>
      </w:pPr>
      <w:r>
        <w:rPr>
          <w:rStyle w:val="strong"/>
          <w:rFonts w:ascii="Arial" w:hAnsi="Arial" w:cs="Arial"/>
          <w:b/>
          <w:bCs/>
          <w:color w:val="CAD22B"/>
          <w:sz w:val="18"/>
          <w:szCs w:val="18"/>
          <w:bdr w:val="none" w:sz="0" w:space="0" w:color="auto" w:frame="1"/>
        </w:rPr>
        <w:t>L'apprenant ne paye donc pas la 2ème année.</w:t>
      </w:r>
    </w:p>
    <w:p w:rsidR="007941E9" w:rsidRDefault="007941E9" w:rsidP="007941E9"/>
    <w:sectPr w:rsidR="00794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0AA8"/>
    <w:multiLevelType w:val="multilevel"/>
    <w:tmpl w:val="24424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02C6"/>
    <w:multiLevelType w:val="multilevel"/>
    <w:tmpl w:val="33ACC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C7D34"/>
    <w:multiLevelType w:val="multilevel"/>
    <w:tmpl w:val="222A1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3A0B"/>
    <w:multiLevelType w:val="multilevel"/>
    <w:tmpl w:val="016CD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76FB"/>
    <w:multiLevelType w:val="multilevel"/>
    <w:tmpl w:val="B888B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436E1"/>
    <w:multiLevelType w:val="multilevel"/>
    <w:tmpl w:val="397EF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F73A0"/>
    <w:multiLevelType w:val="multilevel"/>
    <w:tmpl w:val="1D105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14966"/>
    <w:multiLevelType w:val="multilevel"/>
    <w:tmpl w:val="3372E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F3E07"/>
    <w:multiLevelType w:val="multilevel"/>
    <w:tmpl w:val="C220C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F3286"/>
    <w:multiLevelType w:val="multilevel"/>
    <w:tmpl w:val="DD5A7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87055"/>
    <w:multiLevelType w:val="multilevel"/>
    <w:tmpl w:val="807A6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6019D"/>
    <w:multiLevelType w:val="multilevel"/>
    <w:tmpl w:val="327C2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E7640"/>
    <w:multiLevelType w:val="multilevel"/>
    <w:tmpl w:val="79E23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51AC1"/>
    <w:multiLevelType w:val="multilevel"/>
    <w:tmpl w:val="47B45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67803"/>
    <w:multiLevelType w:val="multilevel"/>
    <w:tmpl w:val="CDD04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14"/>
  </w:num>
  <w:num w:numId="5">
    <w:abstractNumId w:val="9"/>
  </w:num>
  <w:num w:numId="6">
    <w:abstractNumId w:val="13"/>
  </w:num>
  <w:num w:numId="7">
    <w:abstractNumId w:val="5"/>
  </w:num>
  <w:num w:numId="8">
    <w:abstractNumId w:val="0"/>
  </w:num>
  <w:num w:numId="9">
    <w:abstractNumId w:val="7"/>
  </w:num>
  <w:num w:numId="10">
    <w:abstractNumId w:val="12"/>
  </w:num>
  <w:num w:numId="11">
    <w:abstractNumId w:val="6"/>
  </w:num>
  <w:num w:numId="12">
    <w:abstractNumId w:val="10"/>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E9"/>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941E9"/>
    <w:rsid w:val="007A440D"/>
    <w:rsid w:val="007D24AF"/>
    <w:rsid w:val="007D2E74"/>
    <w:rsid w:val="007E5236"/>
    <w:rsid w:val="007F23BE"/>
    <w:rsid w:val="007F551A"/>
    <w:rsid w:val="008525A0"/>
    <w:rsid w:val="008B013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32C29-47BF-4273-9DCA-33D1327E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94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94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94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941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41E9"/>
    <w:rPr>
      <w:rFonts w:ascii="Times New Roman" w:eastAsia="Times New Roman" w:hAnsi="Times New Roman" w:cs="Times New Roman"/>
      <w:b/>
      <w:bCs/>
      <w:kern w:val="36"/>
      <w:sz w:val="48"/>
      <w:szCs w:val="48"/>
      <w:lang w:eastAsia="fr-FR"/>
    </w:rPr>
  </w:style>
  <w:style w:type="character" w:customStyle="1" w:styleId="apple-converted-space">
    <w:name w:val="apple-converted-space"/>
    <w:basedOn w:val="Policepardfaut"/>
    <w:rsid w:val="007941E9"/>
  </w:style>
  <w:style w:type="paragraph" w:customStyle="1" w:styleId="btssio">
    <w:name w:val="btssio"/>
    <w:basedOn w:val="Normal"/>
    <w:rsid w:val="007941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7941E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941E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941E9"/>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7941E9"/>
    <w:rPr>
      <w:b/>
      <w:bCs/>
    </w:rPr>
  </w:style>
  <w:style w:type="paragraph" w:styleId="NormalWeb">
    <w:name w:val="Normal (Web)"/>
    <w:basedOn w:val="Normal"/>
    <w:uiPriority w:val="99"/>
    <w:semiHidden/>
    <w:unhideWhenUsed/>
    <w:rsid w:val="007941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941E9"/>
    <w:rPr>
      <w:i/>
      <w:iCs/>
    </w:rPr>
  </w:style>
  <w:style w:type="character" w:customStyle="1" w:styleId="strong">
    <w:name w:val="strong"/>
    <w:basedOn w:val="Policepardfaut"/>
    <w:rsid w:val="007941E9"/>
  </w:style>
  <w:style w:type="character" w:styleId="Lienhypertexte">
    <w:name w:val="Hyperlink"/>
    <w:basedOn w:val="Policepardfaut"/>
    <w:uiPriority w:val="99"/>
    <w:semiHidden/>
    <w:unhideWhenUsed/>
    <w:rsid w:val="007941E9"/>
    <w:rPr>
      <w:color w:val="0000FF"/>
      <w:u w:val="single"/>
    </w:rPr>
  </w:style>
  <w:style w:type="paragraph" w:styleId="Textedebulles">
    <w:name w:val="Balloon Text"/>
    <w:basedOn w:val="Normal"/>
    <w:link w:val="TextedebullesCar"/>
    <w:uiPriority w:val="99"/>
    <w:semiHidden/>
    <w:unhideWhenUsed/>
    <w:rsid w:val="007941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4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17964">
      <w:bodyDiv w:val="1"/>
      <w:marLeft w:val="0"/>
      <w:marRight w:val="0"/>
      <w:marTop w:val="0"/>
      <w:marBottom w:val="0"/>
      <w:divBdr>
        <w:top w:val="none" w:sz="0" w:space="0" w:color="auto"/>
        <w:left w:val="none" w:sz="0" w:space="0" w:color="auto"/>
        <w:bottom w:val="none" w:sz="0" w:space="0" w:color="auto"/>
        <w:right w:val="none" w:sz="0" w:space="0" w:color="auto"/>
      </w:divBdr>
    </w:div>
    <w:div w:id="500706399">
      <w:bodyDiv w:val="1"/>
      <w:marLeft w:val="0"/>
      <w:marRight w:val="0"/>
      <w:marTop w:val="0"/>
      <w:marBottom w:val="0"/>
      <w:divBdr>
        <w:top w:val="none" w:sz="0" w:space="0" w:color="auto"/>
        <w:left w:val="none" w:sz="0" w:space="0" w:color="auto"/>
        <w:bottom w:val="none" w:sz="0" w:space="0" w:color="auto"/>
        <w:right w:val="none" w:sz="0" w:space="0" w:color="auto"/>
      </w:divBdr>
    </w:div>
    <w:div w:id="510491603">
      <w:bodyDiv w:val="1"/>
      <w:marLeft w:val="0"/>
      <w:marRight w:val="0"/>
      <w:marTop w:val="0"/>
      <w:marBottom w:val="0"/>
      <w:divBdr>
        <w:top w:val="none" w:sz="0" w:space="0" w:color="auto"/>
        <w:left w:val="none" w:sz="0" w:space="0" w:color="auto"/>
        <w:bottom w:val="none" w:sz="0" w:space="0" w:color="auto"/>
        <w:right w:val="none" w:sz="0" w:space="0" w:color="auto"/>
      </w:divBdr>
    </w:div>
    <w:div w:id="652103438">
      <w:bodyDiv w:val="1"/>
      <w:marLeft w:val="0"/>
      <w:marRight w:val="0"/>
      <w:marTop w:val="0"/>
      <w:marBottom w:val="0"/>
      <w:divBdr>
        <w:top w:val="none" w:sz="0" w:space="0" w:color="auto"/>
        <w:left w:val="none" w:sz="0" w:space="0" w:color="auto"/>
        <w:bottom w:val="none" w:sz="0" w:space="0" w:color="auto"/>
        <w:right w:val="none" w:sz="0" w:space="0" w:color="auto"/>
      </w:divBdr>
    </w:div>
    <w:div w:id="751703165">
      <w:bodyDiv w:val="1"/>
      <w:marLeft w:val="0"/>
      <w:marRight w:val="0"/>
      <w:marTop w:val="0"/>
      <w:marBottom w:val="0"/>
      <w:divBdr>
        <w:top w:val="none" w:sz="0" w:space="0" w:color="auto"/>
        <w:left w:val="none" w:sz="0" w:space="0" w:color="auto"/>
        <w:bottom w:val="none" w:sz="0" w:space="0" w:color="auto"/>
        <w:right w:val="none" w:sz="0" w:space="0" w:color="auto"/>
      </w:divBdr>
    </w:div>
    <w:div w:id="1145973329">
      <w:bodyDiv w:val="1"/>
      <w:marLeft w:val="0"/>
      <w:marRight w:val="0"/>
      <w:marTop w:val="0"/>
      <w:marBottom w:val="0"/>
      <w:divBdr>
        <w:top w:val="none" w:sz="0" w:space="0" w:color="auto"/>
        <w:left w:val="none" w:sz="0" w:space="0" w:color="auto"/>
        <w:bottom w:val="none" w:sz="0" w:space="0" w:color="auto"/>
        <w:right w:val="none" w:sz="0" w:space="0" w:color="auto"/>
      </w:divBdr>
      <w:divsChild>
        <w:div w:id="689330841">
          <w:marLeft w:val="0"/>
          <w:marRight w:val="0"/>
          <w:marTop w:val="332"/>
          <w:marBottom w:val="332"/>
          <w:divBdr>
            <w:top w:val="none" w:sz="0" w:space="0" w:color="auto"/>
            <w:left w:val="none" w:sz="0" w:space="0" w:color="auto"/>
            <w:bottom w:val="none" w:sz="0" w:space="0" w:color="auto"/>
            <w:right w:val="none" w:sz="0" w:space="0" w:color="auto"/>
          </w:divBdr>
        </w:div>
      </w:divsChild>
    </w:div>
    <w:div w:id="1184586147">
      <w:bodyDiv w:val="1"/>
      <w:marLeft w:val="0"/>
      <w:marRight w:val="0"/>
      <w:marTop w:val="0"/>
      <w:marBottom w:val="0"/>
      <w:divBdr>
        <w:top w:val="none" w:sz="0" w:space="0" w:color="auto"/>
        <w:left w:val="none" w:sz="0" w:space="0" w:color="auto"/>
        <w:bottom w:val="none" w:sz="0" w:space="0" w:color="auto"/>
        <w:right w:val="none" w:sz="0" w:space="0" w:color="auto"/>
      </w:divBdr>
    </w:div>
    <w:div w:id="1715231245">
      <w:bodyDiv w:val="1"/>
      <w:marLeft w:val="0"/>
      <w:marRight w:val="0"/>
      <w:marTop w:val="0"/>
      <w:marBottom w:val="0"/>
      <w:divBdr>
        <w:top w:val="none" w:sz="0" w:space="0" w:color="auto"/>
        <w:left w:val="none" w:sz="0" w:space="0" w:color="auto"/>
        <w:bottom w:val="none" w:sz="0" w:space="0" w:color="auto"/>
        <w:right w:val="none" w:sz="0" w:space="0" w:color="auto"/>
      </w:divBdr>
      <w:divsChild>
        <w:div w:id="555165353">
          <w:marLeft w:val="0"/>
          <w:marRight w:val="0"/>
          <w:marTop w:val="332"/>
          <w:marBottom w:val="332"/>
          <w:divBdr>
            <w:top w:val="none" w:sz="0" w:space="0" w:color="auto"/>
            <w:left w:val="none" w:sz="0" w:space="0" w:color="auto"/>
            <w:bottom w:val="none" w:sz="0" w:space="0" w:color="auto"/>
            <w:right w:val="none" w:sz="0" w:space="0" w:color="auto"/>
          </w:divBdr>
        </w:div>
      </w:divsChild>
    </w:div>
    <w:div w:id="1777602493">
      <w:bodyDiv w:val="1"/>
      <w:marLeft w:val="0"/>
      <w:marRight w:val="0"/>
      <w:marTop w:val="0"/>
      <w:marBottom w:val="0"/>
      <w:divBdr>
        <w:top w:val="none" w:sz="0" w:space="0" w:color="auto"/>
        <w:left w:val="none" w:sz="0" w:space="0" w:color="auto"/>
        <w:bottom w:val="none" w:sz="0" w:space="0" w:color="auto"/>
        <w:right w:val="none" w:sz="0" w:space="0" w:color="auto"/>
      </w:divBdr>
      <w:divsChild>
        <w:div w:id="1399206618">
          <w:marLeft w:val="0"/>
          <w:marRight w:val="0"/>
          <w:marTop w:val="15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ole-ipssi.com/opca.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885</Words>
  <Characters>4869</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2015-12-30T13:36:00Z</dcterms:created>
  <dcterms:modified xsi:type="dcterms:W3CDTF">2015-12-30T13:38:00Z</dcterms:modified>
</cp:coreProperties>
</file>