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631"/>
          <w:sz w:val="48"/>
        </w:rPr>
        <w:t>ACADEMIX v13.2</w:t>
      </w:r>
    </w:p>
    <w:p>
      <w:pPr>
        <w:jc w:val="center"/>
      </w:pPr>
      <w:r>
        <w:rPr>
          <w:b/>
          <w:color w:val="0C447C"/>
          <w:sz w:val="32"/>
        </w:rPr>
        <w:t>شهادة إتمام المذكرة — Thesis Completion Certificate</w:t>
      </w:r>
    </w:p>
    <w:p/>
    <w:p>
      <w:r>
        <w:rPr>
          <w:b/>
          <w:sz w:val="22"/>
        </w:rPr>
        <w:t xml:space="preserve">العنوان — Title:  </w:t>
      </w:r>
      <w:r>
        <w:rPr>
          <w:sz w:val="22"/>
        </w:rPr>
        <w:t>Système d'Aide à la Décision pour la Gestion des Stocks</w:t>
        <w:br/>
        <w:t>نظام دعم القرار لتسيير المخزونات</w:t>
      </w:r>
    </w:p>
    <w:p>
      <w:r>
        <w:rPr>
          <w:b/>
          <w:sz w:val="22"/>
        </w:rPr>
        <w:t xml:space="preserve">الطالب — Author:  </w:t>
      </w:r>
      <w:r>
        <w:rPr>
          <w:sz w:val="22"/>
        </w:rPr>
        <w:t>Mahi Kamel Abdelghani</w:t>
      </w:r>
    </w:p>
    <w:p>
      <w:r>
        <w:rPr>
          <w:b/>
          <w:sz w:val="22"/>
        </w:rPr>
        <w:t xml:space="preserve">البرنامج — Program:  </w:t>
      </w:r>
      <w:r>
        <w:rPr>
          <w:sz w:val="22"/>
        </w:rPr>
        <w:t>BTS CNEPD — TAG1801 (Gestion des Stocks et Logistique)</w:t>
      </w:r>
    </w:p>
    <w:p>
      <w:r>
        <w:rPr>
          <w:b/>
          <w:sz w:val="22"/>
        </w:rPr>
        <w:t xml:space="preserve">المؤسسة — Institution:  </w:t>
      </w:r>
      <w:r>
        <w:rPr>
          <w:sz w:val="22"/>
        </w:rPr>
        <w:t>Direction de l'Éducation de la Wilaya d'El Bayadh</w:t>
      </w:r>
    </w:p>
    <w:p>
      <w:r>
        <w:rPr>
          <w:b/>
          <w:sz w:val="22"/>
        </w:rPr>
        <w:t xml:space="preserve">التاريخ — Date:  </w:t>
      </w:r>
      <w:r>
        <w:rPr>
          <w:sz w:val="22"/>
        </w:rPr>
        <w:t>2026-05-17</w:t>
      </w:r>
    </w:p>
    <w:p/>
    <w:p>
      <w:pPr>
        <w:jc w:val="center"/>
      </w:pPr>
      <w:r>
        <w:rPr>
          <w:sz w:val="22"/>
        </w:rPr>
        <w:t>═══════════════════════════════════════</w:t>
      </w:r>
    </w:p>
    <w:p/>
    <w:p>
      <w:r>
        <w:rPr>
          <w:b/>
          <w:color w:val="0C447C"/>
          <w:sz w:val="28"/>
        </w:rPr>
        <w:t>VERIFICATION RESULTS</w:t>
      </w:r>
    </w:p>
    <w:p>
      <w:r>
        <w:rPr>
          <w:b/>
          <w:sz w:val="22"/>
        </w:rPr>
        <w:t>📄 Thesis Build</w:t>
      </w:r>
      <w:r>
        <w:rPr>
          <w:color w:val="008000"/>
          <w:sz w:val="22"/>
        </w:rPr>
        <w:t xml:space="preserve">  →  36/36 PASS</w:t>
      </w:r>
    </w:p>
    <w:p>
      <w:r>
        <w:rPr>
          <w:b/>
          <w:sz w:val="22"/>
        </w:rPr>
        <w:t>📗 ERP Build</w:t>
      </w:r>
      <w:r>
        <w:rPr>
          <w:color w:val="008000"/>
          <w:sz w:val="22"/>
        </w:rPr>
        <w:t xml:space="preserve">  →  174/174 PASS</w:t>
      </w:r>
    </w:p>
    <w:p>
      <w:r>
        <w:rPr>
          <w:b/>
          <w:sz w:val="22"/>
        </w:rPr>
        <w:t>✅ ERP Tests</w:t>
      </w:r>
      <w:r>
        <w:rPr>
          <w:color w:val="008000"/>
          <w:sz w:val="22"/>
        </w:rPr>
        <w:t xml:space="preserve">  →  20/20 PASS</w:t>
      </w:r>
    </w:p>
    <w:p>
      <w:r>
        <w:rPr>
          <w:b/>
          <w:sz w:val="22"/>
        </w:rPr>
        <w:t>🔍 DSS Audit</w:t>
      </w:r>
      <w:r>
        <w:rPr>
          <w:color w:val="008000"/>
          <w:sz w:val="22"/>
        </w:rPr>
        <w:t xml:space="preserve">  →  16/16 PASS</w:t>
      </w:r>
    </w:p>
    <w:p>
      <w:r>
        <w:rPr>
          <w:b/>
          <w:sz w:val="22"/>
        </w:rPr>
        <w:t>📚 Bibliography</w:t>
      </w:r>
      <w:r>
        <w:rPr>
          <w:color w:val="008000"/>
          <w:sz w:val="22"/>
        </w:rPr>
        <w:t xml:space="preserve">  →  56 entries</w:t>
      </w:r>
    </w:p>
    <w:p>
      <w:r>
        <w:rPr>
          <w:b/>
          <w:sz w:val="22"/>
        </w:rPr>
        <w:t>Footnotes  →  8 footnotes (CNEPD format)</w:t>
      </w:r>
      <w:r>
        <w:rPr>
          <w:color w:val="008000"/>
          <w:sz w:val="22"/>
        </w:rPr>
      </w:r>
    </w:p>
    <w:p>
      <w:r>
        <w:rPr>
          <w:b/>
          <w:sz w:val="22"/>
        </w:rPr>
        <w:t>📊 Tables</w:t>
      </w:r>
      <w:r>
        <w:rPr>
          <w:color w:val="008000"/>
          <w:sz w:val="22"/>
        </w:rPr>
        <w:t xml:space="preserve">  →  21 tables</w:t>
      </w:r>
    </w:p>
    <w:p>
      <w:r>
        <w:rPr>
          <w:b/>
          <w:sz w:val="22"/>
        </w:rPr>
        <w:t>📎 PDF Links</w:t>
      </w:r>
      <w:r>
        <w:rPr>
          <w:color w:val="008000"/>
          <w:sz w:val="22"/>
        </w:rPr>
        <w:t xml:space="preserve">  →  30/30 linked</w:t>
      </w:r>
    </w:p>
    <w:p>
      <w:r>
        <w:rPr>
          <w:b/>
          <w:sz w:val="22"/>
        </w:rPr>
        <w:t>📝 Chapters</w:t>
      </w:r>
      <w:r>
        <w:rPr>
          <w:color w:val="008000"/>
          <w:sz w:val="22"/>
        </w:rPr>
        <w:t xml:space="preserve">  →  4 chapters</w:t>
      </w:r>
    </w:p>
    <w:p>
      <w:r>
        <w:rPr>
          <w:b/>
          <w:sz w:val="22"/>
        </w:rPr>
        <w:t>📁 Field Data</w:t>
      </w:r>
      <w:r>
        <w:rPr>
          <w:color w:val="008000"/>
          <w:sz w:val="22"/>
        </w:rPr>
        <w:t xml:space="preserve">  →  38 days</w:t>
      </w:r>
    </w:p>
    <w:p>
      <w:r>
        <w:rPr>
          <w:b/>
          <w:sz w:val="22"/>
        </w:rPr>
        <w:t>🔒 Ground Truth</w:t>
      </w:r>
      <w:r>
        <w:rPr>
          <w:color w:val="008000"/>
          <w:sz w:val="22"/>
        </w:rPr>
        <w:t xml:space="preserve">  →  Locked</w:t>
      </w:r>
    </w:p>
    <w:p/>
    <w:p>
      <w:r>
        <w:rPr>
          <w:b/>
          <w:color w:val="0C447C"/>
          <w:sz w:val="28"/>
        </w:rPr>
        <w:t>FIXES APPLIED (from Window D Expert Review)</w:t>
      </w:r>
    </w:p>
    <w:p>
      <w:pPr>
        <w:spacing w:after="40"/>
      </w:pPr>
      <w:r>
        <w:rPr>
          <w:sz w:val="22"/>
        </w:rPr>
        <w:t>✅ Critical #1: ROP formula corrected (11.6→6.184, 223.2→212.4)</w:t>
      </w:r>
    </w:p>
    <w:p>
      <w:pPr>
        <w:spacing w:after="40"/>
      </w:pPr>
      <w:r>
        <w:rPr>
          <w:sz w:val="22"/>
        </w:rPr>
        <w:t>✅ Critical #2: Table 08 Canon→Toner G030 (ART-001)</w:t>
      </w:r>
    </w:p>
    <w:p>
      <w:pPr>
        <w:spacing w:after="40"/>
      </w:pPr>
      <w:r>
        <w:rPr>
          <w:sz w:val="22"/>
        </w:rPr>
        <w:t>✅ Critical #3: الفصل الرابع reordered 1→2→3→4→5→6→7</w:t>
      </w:r>
    </w:p>
    <w:p>
      <w:pPr>
        <w:spacing w:after="40"/>
      </w:pPr>
      <w:r>
        <w:rPr>
          <w:sz w:val="22"/>
        </w:rPr>
        <w:t>✅ Critical #4: ERP_Academie_v5_final→ERP_Académie_v13.2</w:t>
      </w:r>
    </w:p>
    <w:p>
      <w:pPr>
        <w:spacing w:after="40"/>
      </w:pPr>
      <w:r>
        <w:rPr>
          <w:sz w:val="22"/>
        </w:rPr>
        <w:t>✅ Critical #5: ART-005 ROP 212.4→12.4</w:t>
      </w:r>
    </w:p>
    <w:p>
      <w:pPr>
        <w:spacing w:after="40"/>
      </w:pPr>
      <w:r>
        <w:rPr>
          <w:sz w:val="22"/>
        </w:rPr>
        <w:t>✅ Polish A: 97%→99.7% harmonized</w:t>
      </w:r>
    </w:p>
    <w:p>
      <w:pPr>
        <w:spacing w:after="40"/>
      </w:pPr>
      <w:r>
        <w:rPr>
          <w:sz w:val="22"/>
        </w:rPr>
        <w:t>✅ Polish B: التكامل الوظيفي repetition reduced</w:t>
      </w:r>
    </w:p>
    <w:p/>
    <w:p>
      <w:pPr/>
      <w:r>
        <w:t>✅ Phase 3 #2: 3 Ch2 footnote definitions added (wils, silver, field)</w:t>
      </w:r>
    </w:p>
    <w:p>
      <w:pPr/>
      <w:r>
        <w:t>✅ Phase 3 #1: 5 footnotes → full CNEPD format (footnotes.py fix)</w:t>
      </w:r>
    </w:p>
    <w:p>
      <w:pPr>
        <w:spacing w:before="240"/>
        <w:jc w:val="center"/>
      </w:pPr>
      <w:r>
        <w:rPr>
          <w:sz w:val="22"/>
        </w:rPr>
        <w:t>═══════════════════════════════════════</w:t>
      </w:r>
    </w:p>
    <w:p>
      <w:pPr>
        <w:jc w:val="center"/>
      </w:pPr>
      <w:r>
        <w:rPr>
          <w:b/>
          <w:color w:val="008000"/>
          <w:sz w:val="40"/>
        </w:rPr>
        <w:t>VERDICT: ALL CHECKS PASSED</w:t>
      </w:r>
    </w:p>
    <w:p>
      <w:pPr>
        <w:jc w:val="center"/>
      </w:pPr>
      <w:r>
        <w:rPr>
          <w:b/>
          <w:color w:val="0C447C"/>
          <w:sz w:val="22"/>
        </w:rPr>
        <w:t>✅ PRINT-READY (100/100)</w:t>
      </w:r>
    </w:p>
    <w:p>
      <w:pPr>
        <w:jc w:val="center"/>
      </w:pPr>
      <w:r>
        <w:rPr>
          <w:b/>
          <w:color w:val="1B2631"/>
          <w:sz w:val="28"/>
        </w:rPr>
        <w:t>THESIS IS DELIVERY-READY</w:t>
      </w:r>
    </w:p>
    <w:p>
      <w:pPr>
        <w:jc w:val="center"/>
      </w:pPr>
      <w:r>
        <w:rPr>
          <w:color w:val="806000"/>
          <w:sz w:val="24"/>
        </w:rPr>
        <w:t>تم إعداد المذكرة وإتمامها — جاهزة للمناقشة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