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03FA9">
      <w:pPr>
        <w:spacing w:line="360" w:lineRule="auto"/>
        <w:ind w:firstLine="562" w:firstLineChars="200"/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明史列传补.万世德传</w:t>
      </w:r>
    </w:p>
    <w:p w14:paraId="67C5C074">
      <w:pPr>
        <w:spacing w:line="360" w:lineRule="auto"/>
        <w:ind w:firstLine="562" w:firstLineChars="200"/>
        <w:jc w:val="center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作者：那个谁</w:t>
      </w:r>
    </w:p>
    <w:p w14:paraId="79F52E38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万</w:t>
      </w:r>
      <w:r>
        <w:rPr>
          <w:rFonts w:hint="eastAsia" w:ascii="仿宋" w:hAnsi="仿宋" w:eastAsia="仿宋" w:cs="仿宋"/>
          <w:sz w:val="24"/>
          <w:szCs w:val="24"/>
        </w:rPr>
        <w:t>世德，字伯修，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号震泽，</w:t>
      </w:r>
      <w:r>
        <w:rPr>
          <w:rFonts w:hint="eastAsia" w:ascii="仿宋" w:hAnsi="仿宋" w:eastAsia="仿宋" w:cs="仿宋"/>
          <w:sz w:val="24"/>
          <w:szCs w:val="24"/>
        </w:rPr>
        <w:t>山西偏头关守御千户所军籍。父鸾，郡庠生，以子贵赠都察院右副都御史。世德少颖异，习经史，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敏于军事</w:t>
      </w:r>
      <w:r>
        <w:rPr>
          <w:rFonts w:hint="eastAsia" w:ascii="仿宋" w:hAnsi="仿宋" w:eastAsia="仿宋" w:cs="仿宋"/>
          <w:sz w:val="24"/>
          <w:szCs w:val="24"/>
        </w:rPr>
        <w:t>。嘉靖四十三年，年十九，举山西乡试。隆庆元年，以拔贡入国子监。五年，登辛未科进士，年二十六。</w:t>
      </w:r>
    </w:p>
    <w:p w14:paraId="50A4BDC2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万历元年，授河南南阳知县。革耗羡，惩猾吏，修紫山书院，政教并施。</w:t>
      </w:r>
    </w:p>
    <w:p w14:paraId="3543AA75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三年，调陕西泾阳知县。值大旱，驰请截漕三万石，活饥民五万余口，督浚泾渠四十里。</w:t>
      </w:r>
    </w:p>
    <w:p w14:paraId="4316F6C5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六年，行取授户部山西司主事，监太仓库。勾稽明晰，岁省浮费万金。</w:t>
      </w:r>
    </w:p>
    <w:p w14:paraId="54500EDD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八年，迁兵部职方司郎中。辑《九边图说》，详载兵马、险隘、钱粮实数，尚书张学颜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谓世德曰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“本司第一手”。</w:t>
      </w:r>
    </w:p>
    <w:p w14:paraId="4FE3C5AF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十一年，出为山西按察司佥事，整饬雁门、宁武、偏头三关兵备。创筑敌台、暗门二百四十余处，督造佛郎机铳百门，边备大饬。</w:t>
      </w:r>
    </w:p>
    <w:p w14:paraId="53AE7314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十三年，因所部守墩军士失期，左迁河南布政司理问。公暇辑《历代守边录》十卷。</w:t>
      </w:r>
    </w:p>
    <w:p w14:paraId="4A71D22C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十五年，起补陕西按察司佥事，分巡陇右道（辖西宁、河州等卫）。九月，青海火落赤部犯西宁南川，世德率西宁卫锐卒八百，夜渡湟水，袭破其营于石板沟，擒酋哱尔吉。事闻，赐银币。</w:t>
      </w:r>
    </w:p>
    <w:p w14:paraId="66A6B4CA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十六年，整饬西宁茶马司。奏定《茶马五事》：革抽分陋规、禁私贩铁器、增置石峡关市、定番汉交易限期、严核验马程序。番情大悦，岁增易马六百匹。</w:t>
      </w:r>
    </w:p>
    <w:p w14:paraId="69321A51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十七年，迁陕西布政司右参议，仍管陇右兵备。筑西宁冰沟至老鸦城墩台二十八座，重修碾伯边墙。蒙古真相部入掠青海，世德单骑赴仰华寺宣谕，胁以利害，真相部徙去。是年秋，议延绥修墙事，疏陈：“河套虏皆冰渡，徒费巨万筑墙，不若扼守渡口，置舟设铳。”诏从之。王世贞见其奏牍，叹曰：“此老边务，可谓知要。”</w:t>
      </w:r>
    </w:p>
    <w:p w14:paraId="643A2A8D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十九年，擢山东按察司副使，整饬怀隆兵备。造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火器地雷等</w:t>
      </w:r>
      <w:r>
        <w:rPr>
          <w:rFonts w:hint="eastAsia" w:ascii="仿宋" w:hAnsi="仿宋" w:eastAsia="仿宋" w:cs="仿宋"/>
          <w:sz w:val="24"/>
          <w:szCs w:val="24"/>
        </w:rPr>
        <w:t>，修独石口至四海冶空心敌台六十座。王世贞得其《边城巡视录》，评曰：“山川险易，虏情真伪，了如指掌，儒而知兵者也。”</w:t>
      </w:r>
    </w:p>
    <w:p w14:paraId="2217F337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二十一年，晋陕西布政司右参政，分守河西道。招抚青海环海八族，定三年一贡例；设西宁卫秋防巡哨制，岁遣兵巡视青海湖。督修贺兰山边墙成，赐敕奖谕。</w:t>
      </w:r>
    </w:p>
    <w:p w14:paraId="115E385F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二十三年，转山西按察使。劾奏代王府豪仆夺民田千顷，悉归原主，三晋称快。</w:t>
      </w:r>
    </w:p>
    <w:p w14:paraId="7DB82105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二十四年秋，擢右佥都御史，巡抚延绥。练车营，制火箭车百辆，虏呼为“万火雷”。</w:t>
      </w:r>
    </w:p>
    <w:p w14:paraId="668AC0E4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二十五年冬，以朝鲜战事急，诏加兵部右侍郎衔，参预东征机务。</w:t>
      </w:r>
    </w:p>
    <w:p w14:paraId="290DDC3B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十六年三月，杨镐蔚山兵败。六月，廷议设天津海防巡抚，专责援朝粮饷，遂命世德以右副都御史任之。创设“连环漕法”：以海船分三帮，月一轮转；设护战舰四十艘；于天津、登州立修船厂。至十月，运抵朝鲜米豆五十万石、火药二十万斤、绵甲三万领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时朝鲜称其</w:t>
      </w:r>
      <w:r>
        <w:rPr>
          <w:rFonts w:hint="eastAsia" w:ascii="仿宋" w:hAnsi="仿宋" w:eastAsia="仿宋" w:cs="仿宋"/>
          <w:sz w:val="24"/>
          <w:szCs w:val="24"/>
        </w:rPr>
        <w:t>“漕政如神”。</w:t>
      </w:r>
    </w:p>
    <w:p w14:paraId="31A826F4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二十七年正月，倭寇尽退。叙功，晋右都御史。五月，代邢玠总督蓟辽、保定军务，兼理粮饷，巡抚顺天。清核兵籍，汰虚冒万三千人，岁省饷银十八万两。</w:t>
      </w:r>
    </w:p>
    <w:p w14:paraId="14E98FD1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二十八年，筑蓟镇石塘岭至曹家路空心敌台百二十座，称“万公台”。朵颜长昂叩关求市，世德单骑出喜峰口会盟，定马市规约十五条。</w:t>
      </w:r>
    </w:p>
    <w:p w14:paraId="6E2AE3B9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二十九年，加太子少保。上《蓟辽边政八要》，首言“连墩守望之法”，天启中孙承宗守关多用其策。</w:t>
      </w:r>
    </w:p>
    <w:p w14:paraId="1F489543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三十年，四疏乞骸骨，不允。秋，劾罢纳贿纵虏之副总兵张承胤。</w:t>
      </w:r>
    </w:p>
    <w:p w14:paraId="18246034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三十一年五月，背疽复发，犹强起巡边至古北口。六月初三，返蓟州，疾革，口授遗疏：“辽左河患频仍，宜改筑边城于高地；朵颜虽效顺，须防插汉东侵。”初八日卒，年五十有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七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5039EB8A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讣闻，上辍朝一日，赠太子太保，赐祭九坛，葬偏关东南之凤翼原。荫一子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麟祚</w:t>
      </w:r>
      <w:r>
        <w:rPr>
          <w:rFonts w:hint="eastAsia" w:ascii="仿宋" w:hAnsi="仿宋" w:eastAsia="仿宋" w:cs="仿宋"/>
          <w:sz w:val="24"/>
          <w:szCs w:val="24"/>
        </w:rPr>
        <w:t>世袭锦衣卫指挥佥事。初拟谥襄毅，后定谥敏惠。朝鲜特遣陪臣至天津祭奠，私谥忠襄。</w:t>
      </w:r>
    </w:p>
    <w:p w14:paraId="3F3D2408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世德长身修髯，声如洪钟。治事鸡鸣即起，烛至三刻方休。用兵持重，督饷则锱铢必核。著有《边城巡视录》三卷、《历代守边录》十卷、《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海运详考</w:t>
      </w:r>
      <w:r>
        <w:rPr>
          <w:rFonts w:hint="eastAsia" w:ascii="仿宋" w:hAnsi="仿宋" w:eastAsia="仿宋" w:cs="仿宋"/>
          <w:sz w:val="24"/>
          <w:szCs w:val="24"/>
        </w:rPr>
        <w:t>》二卷，今多散佚。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世德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</w:rPr>
        <w:t>性刚峻，万历二十九年察典中刻罢文武吏九十七人，时论以为过刻。子万祚，荫锦衣卫指挥佥事，天启中官至都督同知，守偏头关拒河套虏，边人比之“小万公”。</w:t>
      </w:r>
    </w:p>
    <w:p w14:paraId="7FA92140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13D50A89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赞曰：张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江陵</w:t>
      </w:r>
      <w:r>
        <w:rPr>
          <w:rFonts w:hint="eastAsia" w:ascii="仿宋" w:hAnsi="仿宋" w:eastAsia="仿宋" w:cs="仿宋"/>
          <w:sz w:val="24"/>
          <w:szCs w:val="24"/>
        </w:rPr>
        <w:t>尝言：“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边臣需久任，方可责成</w:t>
      </w:r>
      <w:r>
        <w:rPr>
          <w:rFonts w:hint="eastAsia" w:ascii="仿宋" w:hAnsi="仿宋" w:eastAsia="仿宋" w:cs="仿宋"/>
          <w:sz w:val="24"/>
          <w:szCs w:val="24"/>
        </w:rPr>
        <w:t>。”观世德历雁门、陇右、怀隆、延绥、蓟辽五镇，终成督抚之器，信然！其抚番族则茶马以信，御倭寇则漕运惟精，守蓟门则墩台棋布，皆凿凿可见施行。虽晚节以严刻见讥，然万历中季，边臣如世德之文武兼资、事功昭著者，实不多觏。王世贞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言其</w:t>
      </w:r>
      <w:r>
        <w:rPr>
          <w:rFonts w:hint="eastAsia" w:ascii="仿宋" w:hAnsi="仿宋" w:eastAsia="仿宋" w:cs="仿宋"/>
          <w:sz w:val="24"/>
          <w:szCs w:val="24"/>
        </w:rPr>
        <w:t>“儒而知兵”之誉，盖得其实矣。</w:t>
      </w:r>
    </w:p>
    <w:p w14:paraId="06673AA8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4147E52F">
      <w:p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参考资料：</w:t>
      </w:r>
      <w:r>
        <w:rPr>
          <w:rFonts w:hint="eastAsia" w:ascii="仿宋" w:hAnsi="仿宋" w:eastAsia="仿宋" w:cs="仿宋"/>
          <w:sz w:val="24"/>
          <w:szCs w:val="24"/>
        </w:rPr>
        <w:t>《明神宗实录》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《本朝分省人物考》，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《</w:t>
      </w:r>
      <w:r>
        <w:rPr>
          <w:rFonts w:hint="eastAsia" w:ascii="仿宋" w:hAnsi="仿宋" w:eastAsia="仿宋" w:cs="仿宋"/>
          <w:sz w:val="24"/>
          <w:szCs w:val="24"/>
        </w:rPr>
        <w:t>边政事功考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》、</w:t>
      </w:r>
      <w:r>
        <w:rPr>
          <w:rFonts w:hint="eastAsia" w:ascii="仿宋" w:hAnsi="仿宋" w:eastAsia="仿宋" w:cs="仿宋"/>
          <w:sz w:val="24"/>
          <w:szCs w:val="24"/>
        </w:rPr>
        <w:t>《皇明九边考》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《四镇三关志》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《万历三大征考》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《宣祖修正实录》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《偏关志》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、《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西宁卫志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40428"/>
    <w:rsid w:val="0E5F48A4"/>
    <w:rsid w:val="17CB135C"/>
    <w:rsid w:val="1AFA37BF"/>
    <w:rsid w:val="1F1A1A23"/>
    <w:rsid w:val="27732A60"/>
    <w:rsid w:val="287F1375"/>
    <w:rsid w:val="30631034"/>
    <w:rsid w:val="310B75DF"/>
    <w:rsid w:val="33B75467"/>
    <w:rsid w:val="35003267"/>
    <w:rsid w:val="36453517"/>
    <w:rsid w:val="5E5D0BCB"/>
    <w:rsid w:val="5ED2189E"/>
    <w:rsid w:val="61693D2A"/>
    <w:rsid w:val="6267321B"/>
    <w:rsid w:val="69C865E3"/>
    <w:rsid w:val="79A67D23"/>
    <w:rsid w:val="7BF458DA"/>
    <w:rsid w:val="7CB24380"/>
    <w:rsid w:val="7FF3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1777</Words>
  <Characters>1777</Characters>
  <Lines>0</Lines>
  <Paragraphs>0</Paragraphs>
  <TotalTime>48</TotalTime>
  <ScaleCrop>false</ScaleCrop>
  <LinksUpToDate>false</LinksUpToDate>
  <CharactersWithSpaces>1777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2025-12-07T17:32:00Z</dcterms:created>
  <dc:creator>Administrator</dc:creator>
  <cp:lastModifiedBy>那个谁</cp:lastModifiedBy>
  <dcterms:modified xsi:type="dcterms:W3CDTF">2025-12-08T14:39:04Z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eyJoZGlkIjoiMWU3YjU0ZjVkNTNmZTVlNzMyZTc1ODYzODVlODhlZTkiLCJ1c2VySWQiOiIzMDQ2Mzc4NDcifQ==</vt:lpwstr>
  </property>
  <property fmtid="{D5CDD505-2E9C-101B-9397-08002B2CF9AE}" pid="4" name="ICV">
    <vt:lpwstr>C5977F578D3048A584E00B463A409D5B_12</vt:lpwstr>
  </property>
</Properties>
</file>