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p14">
  <w:body>
    <w:p w14:paraId="2790D3E9" w14:textId="139C0DC6" w:rsidR="00663117" w:rsidRPr="007C22F4" w:rsidRDefault="00663117" w:rsidP="007C22F4">
      <w:pPr>
        <w:jc w:val="center"/>
        <w:rPr>
          <w:b w:val="1"/>
          <w:sz w:val="44"/>
          <w:bCs/>
          <w:szCs w:val="44"/>
        </w:rPr>
      </w:pPr>
      <w:r w:rsidRPr="007C22F4">
        <w:rPr>
          <w:b w:val="1"/>
          <w:sz w:val="44"/>
          <w:bCs/>
          <w:szCs w:val="44"/>
          <w:rFonts w:hint="eastAsia"/>
        </w:rPr>
        <w:t>利玛窦传</w:t>
      </w:r>
    </w:p>
    <w:p w14:paraId="728A779D" w14:textId="0EDD288E" w:rsidR="007C22F4" w:rsidRDefault="007C22F4" w:rsidP="007C22F4">
      <w:pPr>
        <w:jc w:val="center"/>
        <w:rPr>
          <w:rFonts w:hint="eastAsia"/>
        </w:rPr>
      </w:pPr>
      <w:r>
        <w:rPr>
          <w:rFonts w:hint="eastAsia"/>
        </w:rPr>
        <w:t>作者：溺水的鱼</w:t>
      </w:r>
    </w:p>
    <w:p w14:paraId="7A1E5D18" w14:textId="77777777" w:rsidR="00663117" w:rsidRDefault="00663117" w:rsidP="00663117">
      <w:pPr>
        <w:rPr>
          <w:rFonts w:hint="eastAsia"/>
        </w:rPr>
      </w:pPr>
    </w:p>
    <w:p w14:paraId="79E65E8C" w14:textId="77777777" w:rsidR="00663117" w:rsidRDefault="00663117" w:rsidP="00663117">
      <w:pPr>
        <w:rPr>
          <w:rFonts w:hint="eastAsia"/>
        </w:rPr>
      </w:pPr>
      <w:r w:rsidRPr="00663117">
        <w:rPr>
          <w:u w:val="single"/>
          <w:rFonts w:hint="eastAsia"/>
        </w:rPr>
        <w:t>利玛窦</w:t>
      </w:r>
      <w:r>
        <w:rPr>
          <w:rFonts w:hint="eastAsia"/>
        </w:rPr>
        <w:t>，号西泰，又号清泰、西江，意大里亚国马切拉塔城人也。其家世业药，父尝为教宗国市长、省长。年十六，父遣之罗马习律法，然窦志在远道，于圣母升天节入耶稣会，誓为宣教士。翌年，就学罗马学院，研哲学、神学，兼从</w:t>
      </w:r>
      <w:r w:rsidRPr="00663117">
        <w:rPr>
          <w:u w:val="single"/>
          <w:rFonts w:hint="eastAsia"/>
        </w:rPr>
        <w:t>克拉乌</w:t>
      </w:r>
      <w:r>
        <w:rPr>
          <w:rFonts w:hint="eastAsia"/>
        </w:rPr>
        <w:t>习天算，</w:t>
      </w:r>
      <w:r w:rsidRPr="00663117">
        <w:rPr>
          <w:u w:val="single"/>
          <w:rFonts w:hint="eastAsia"/>
        </w:rPr>
        <w:t>范礼安</w:t>
      </w:r>
      <w:r>
        <w:rPr>
          <w:rFonts w:hint="eastAsia"/>
        </w:rPr>
        <w:t>亦其师也。时复攻拉丁、希腊文，通葡、西诸国言语。</w:t>
      </w:r>
    </w:p>
    <w:p w14:paraId="15C61261" w14:textId="77777777" w:rsidR="00663117" w:rsidRDefault="00663117" w:rsidP="00663117">
      <w:pPr>
        <w:rPr>
          <w:rFonts w:hint="eastAsia"/>
        </w:rPr>
      </w:pPr>
    </w:p>
    <w:p w14:paraId="6ABBCDE8" w14:textId="25D0684B" w:rsidR="00663117" w:rsidRDefault="00663117" w:rsidP="00663117">
      <w:pPr>
        <w:rPr>
          <w:rFonts w:hint="eastAsia"/>
        </w:rPr>
      </w:pPr>
      <w:r>
        <w:rPr>
          <w:rFonts w:hint="eastAsia"/>
        </w:rPr>
        <w:t>万历五年，窦受教廷遣，东行传教。翌年三月，同</w:t>
      </w:r>
      <w:r w:rsidRPr="00663117">
        <w:rPr>
          <w:u w:val="single"/>
          <w:rFonts w:hint="eastAsia"/>
        </w:rPr>
        <w:t>罗明坚</w:t>
      </w:r>
      <w:r>
        <w:rPr>
          <w:rFonts w:hint="eastAsia"/>
        </w:rPr>
        <w:t>等十有四士，自里斯本泛海，九月抵印度果阿。居印四年，修业布道，土人渐习西学。</w:t>
      </w:r>
    </w:p>
    <w:p w14:paraId="41D71FBD" w14:textId="77777777" w:rsidR="00663117" w:rsidRDefault="00663117" w:rsidP="00663117">
      <w:pPr>
        <w:rPr>
          <w:rFonts w:hint="eastAsia"/>
        </w:rPr>
      </w:pPr>
    </w:p>
    <w:p w14:paraId="74E9630F" w14:textId="5B00C682" w:rsidR="00663117" w:rsidRDefault="00663117" w:rsidP="00663117">
      <w:pPr>
        <w:rPr>
          <w:rFonts w:hint="eastAsia"/>
        </w:rPr>
      </w:pPr>
      <w:r>
        <w:rPr>
          <w:rFonts w:hint="eastAsia"/>
        </w:rPr>
        <w:t>十年，罗明坚荐于范礼安，窦遂应召入华，次岁至澳门。自是终老中土，不复西归。窦先习华言一年，偶得机缘，入两广总督驻跸之肇庆。十一年，与明坚获居肇庆，购地西江畔，邻崇禧塔，仿华式筑堂，知府</w:t>
      </w:r>
      <w:r w:rsidRPr="00663117">
        <w:rPr>
          <w:u w:val="single"/>
          <w:rFonts w:hint="eastAsia"/>
        </w:rPr>
        <w:t>王泮</w:t>
      </w:r>
      <w:r>
        <w:rPr>
          <w:rFonts w:hint="eastAsia"/>
        </w:rPr>
        <w:t>题曰“仙花寺”。粤地排外殊甚，窦等行街市，辄受诟辱，乃不敢公言福音，唯潜散册籍。初作僧装，士吏僧俗多往拜谒，然终觉其仪乃华俗，非诚慕道也。有因疾愈、得子而受洗者，由是毁弃旧祀，致与佛徒相忤，小儿掷石、盗掠之事频生。或遽求信众滋蕃，窦恐遗后世患，遂志协和礼仪、兼顾中西。</w:t>
      </w:r>
    </w:p>
    <w:p w14:paraId="388A28A4" w14:textId="77777777" w:rsidR="00663117" w:rsidRDefault="00663117" w:rsidP="00663117">
      <w:pPr>
        <w:rPr>
          <w:rFonts w:hint="eastAsia"/>
        </w:rPr>
      </w:pPr>
    </w:p>
    <w:p w14:paraId="2745EE87" w14:textId="2AE67A3F" w:rsidR="00663117" w:rsidRDefault="00663117" w:rsidP="00663117">
      <w:pPr>
        <w:rPr>
          <w:rFonts w:hint="eastAsia"/>
        </w:rPr>
      </w:pPr>
      <w:r>
        <w:rPr>
          <w:rFonts w:hint="eastAsia"/>
        </w:rPr>
        <w:t>窦见儒生好西学，乃转事译著。尝绘世界舆图，官见而骇，始知中国非天下之中。王泮命更制巨图，置华夏于中央，名《舆地山海全图》，刻印流布，反响殊异。复译罗明坚《问答集》以助宣教。</w:t>
      </w:r>
    </w:p>
    <w:p w14:paraId="40DC6771" w14:textId="77777777" w:rsidR="00663117" w:rsidRDefault="00663117" w:rsidP="00663117">
      <w:pPr>
        <w:rPr>
          <w:rFonts w:hint="eastAsia"/>
        </w:rPr>
      </w:pPr>
    </w:p>
    <w:p w14:paraId="62792EF1" w14:textId="6F489B06" w:rsidR="00663117" w:rsidRDefault="00663117" w:rsidP="00663117">
      <w:pPr>
        <w:rPr>
          <w:rFonts w:hint="eastAsia"/>
        </w:rPr>
      </w:pPr>
      <w:r>
        <w:rPr>
          <w:rFonts w:hint="eastAsia"/>
        </w:rPr>
        <w:t>十七年，总督</w:t>
      </w:r>
      <w:r w:rsidRPr="00663117">
        <w:rPr>
          <w:u w:val="single"/>
          <w:rFonts w:hint="eastAsia"/>
        </w:rPr>
        <w:t>刘继文</w:t>
      </w:r>
      <w:r>
        <w:rPr>
          <w:rFonts w:hint="eastAsia"/>
        </w:rPr>
        <w:t>欲夺其居，窦善斡旋，得徙韶州。范礼安几欲离华，窦致书勉励，固穷正本，以待来时。韶州民情犹悍，窦居所再遭袭，</w:t>
      </w:r>
      <w:r w:rsidRPr="00663117">
        <w:rPr>
          <w:u w:val="single"/>
          <w:rFonts w:hint="eastAsia"/>
        </w:rPr>
        <w:t>麦安东</w:t>
      </w:r>
      <w:r>
        <w:rPr>
          <w:rFonts w:hint="eastAsia"/>
        </w:rPr>
        <w:t>、</w:t>
      </w:r>
      <w:r w:rsidRPr="00663117">
        <w:rPr>
          <w:u w:val="single"/>
          <w:rFonts w:hint="eastAsia"/>
        </w:rPr>
        <w:t>石方西</w:t>
      </w:r>
      <w:r>
        <w:rPr>
          <w:rFonts w:hint="eastAsia"/>
        </w:rPr>
        <w:t>二士相继病殁，明坚亦返欧，窦独支危局。</w:t>
      </w:r>
      <w:r w:rsidRPr="00663117">
        <w:rPr>
          <w:u w:val="single"/>
          <w:rFonts w:hint="eastAsia"/>
        </w:rPr>
        <w:t>瞿汝夔</w:t>
      </w:r>
      <w:r>
        <w:rPr>
          <w:rFonts w:hint="eastAsia"/>
        </w:rPr>
        <w:t>者，江南名士也，与窦甚厚，劝易儒衣，窦从之，自是交游士林，声名大噪。窦深研《四书》，首译拉丁文，以资后之来者。</w:t>
      </w:r>
    </w:p>
    <w:p w14:paraId="5E0ACC09" w14:textId="77777777" w:rsidR="00663117" w:rsidRDefault="00663117" w:rsidP="00663117">
      <w:pPr>
        <w:rPr>
          <w:rFonts w:hint="eastAsia"/>
        </w:rPr>
      </w:pPr>
    </w:p>
    <w:p w14:paraId="5F42521B" w14:textId="495A5381" w:rsidR="00663117" w:rsidRDefault="00663117" w:rsidP="00663117">
      <w:pPr>
        <w:rPr>
          <w:rFonts w:hint="eastAsia"/>
        </w:rPr>
      </w:pPr>
      <w:r>
        <w:rPr>
          <w:rFonts w:hint="eastAsia"/>
        </w:rPr>
        <w:t>二十三年，窦北上行医，欲入南京。舟覆</w:t>
      </w:r>
      <w:r w:rsidR="00714EE8">
        <w:rPr>
          <w:rFonts w:hint="eastAsia"/>
        </w:rPr>
        <w:t>武江</w:t>
      </w:r>
      <w:r>
        <w:rPr>
          <w:rFonts w:hint="eastAsia"/>
        </w:rPr>
        <w:t>，从者溺，窦独免。至南京，值倭侵朝鲜，时局动荡，无人</w:t>
      </w:r>
      <w:r w:rsidR="00714EE8">
        <w:rPr>
          <w:rFonts w:hint="eastAsia"/>
        </w:rPr>
        <w:t>收留</w:t>
      </w:r>
      <w:r>
        <w:rPr>
          <w:rFonts w:hint="eastAsia"/>
        </w:rPr>
        <w:t>，</w:t>
      </w:r>
      <w:r w:rsidR="00714EE8">
        <w:rPr>
          <w:rFonts w:hint="eastAsia"/>
        </w:rPr>
        <w:t>窦</w:t>
      </w:r>
      <w:r>
        <w:rPr>
          <w:rFonts w:hint="eastAsia"/>
        </w:rPr>
        <w:t>遂退南昌。在赣结交</w:t>
      </w:r>
      <w:r w:rsidR="00714EE8">
        <w:rPr>
          <w:rFonts w:hint="eastAsia"/>
        </w:rPr>
        <w:t>雅士</w:t>
      </w:r>
      <w:r>
        <w:rPr>
          <w:rFonts w:hint="eastAsia"/>
        </w:rPr>
        <w:t>，二十四年预判日食，精于钦天监，士林敬服。尝</w:t>
      </w:r>
      <w:r w:rsidR="00714EE8">
        <w:rPr>
          <w:rFonts w:hint="eastAsia"/>
        </w:rPr>
        <w:t>于</w:t>
      </w:r>
      <w:r>
        <w:rPr>
          <w:rFonts w:hint="eastAsia"/>
        </w:rPr>
        <w:t>白鹿洞书院</w:t>
      </w:r>
      <w:r w:rsidR="00714EE8">
        <w:rPr>
          <w:rFonts w:hint="eastAsia"/>
        </w:rPr>
        <w:t>讲学</w:t>
      </w:r>
      <w:r>
        <w:rPr>
          <w:rFonts w:hint="eastAsia"/>
        </w:rPr>
        <w:t>。窦应巡抚</w:t>
      </w:r>
      <w:r w:rsidRPr="00714EE8">
        <w:rPr>
          <w:u w:val="single"/>
          <w:rFonts w:hint="eastAsia"/>
        </w:rPr>
        <w:t>陆万垓</w:t>
      </w:r>
      <w:r>
        <w:rPr>
          <w:rFonts w:hint="eastAsia"/>
        </w:rPr>
        <w:t>请，著《西国记法》；为建安王撰《交友论》，文名鹊起。终得建堂于知府衙侧，然不尚公开，主私谈小议，译《天主实义》行世，首以华文阐天主教义，并引星期之制。是岁，范礼安命窦掌中国教区。</w:t>
      </w:r>
    </w:p>
    <w:p w14:paraId="0E54B1AD" w14:textId="77777777" w:rsidR="00663117" w:rsidRDefault="00663117" w:rsidP="00663117">
      <w:pPr>
        <w:rPr>
          <w:rFonts w:hint="eastAsia"/>
        </w:rPr>
      </w:pPr>
    </w:p>
    <w:p w14:paraId="6230E17C" w14:textId="49F56689" w:rsidR="00663117" w:rsidRDefault="00663117" w:rsidP="00663117">
      <w:pPr>
        <w:rPr>
          <w:rFonts w:hint="eastAsia"/>
        </w:rPr>
      </w:pPr>
      <w:r>
        <w:rPr>
          <w:rFonts w:hint="eastAsia"/>
        </w:rPr>
        <w:t>二十六年，窦</w:t>
      </w:r>
      <w:r w:rsidR="00714EE8">
        <w:rPr>
          <w:rFonts w:hint="eastAsia"/>
        </w:rPr>
        <w:t>欲</w:t>
      </w:r>
      <w:r>
        <w:rPr>
          <w:rFonts w:hint="eastAsia"/>
        </w:rPr>
        <w:t>入京。至京师，以战事未安，资用乏绝，居月余返。次年依瞿汝夔助</w:t>
      </w:r>
      <w:r w:rsidR="00714EE8">
        <w:rPr>
          <w:rFonts w:hint="eastAsia"/>
        </w:rPr>
        <w:t>，</w:t>
      </w:r>
      <w:r>
        <w:rPr>
          <w:rFonts w:hint="eastAsia"/>
        </w:rPr>
        <w:t>归</w:t>
      </w:r>
      <w:r w:rsidR="00714EE8">
        <w:rPr>
          <w:rFonts w:hint="eastAsia"/>
        </w:rPr>
        <w:t>居</w:t>
      </w:r>
      <w:r>
        <w:rPr>
          <w:rFonts w:hint="eastAsia"/>
        </w:rPr>
        <w:t>南京。时倭退，南都官绅礼遇渐厚，窦交</w:t>
      </w:r>
      <w:r w:rsidRPr="00714EE8">
        <w:rPr>
          <w:u w:val="single"/>
          <w:rFonts w:hint="eastAsia"/>
        </w:rPr>
        <w:t>叶向高</w:t>
      </w:r>
      <w:r>
        <w:rPr>
          <w:rFonts w:hint="eastAsia"/>
        </w:rPr>
        <w:t>、</w:t>
      </w:r>
      <w:r w:rsidRPr="00714EE8">
        <w:rPr>
          <w:u w:val="single"/>
          <w:rFonts w:hint="eastAsia"/>
        </w:rPr>
        <w:t>李贽</w:t>
      </w:r>
      <w:r>
        <w:rPr>
          <w:rFonts w:hint="eastAsia"/>
        </w:rPr>
        <w:t>、</w:t>
      </w:r>
      <w:r w:rsidRPr="00714EE8">
        <w:rPr>
          <w:u w:val="single"/>
          <w:rFonts w:hint="eastAsia"/>
        </w:rPr>
        <w:t>徐光启</w:t>
      </w:r>
      <w:r>
        <w:rPr>
          <w:rFonts w:hint="eastAsia"/>
        </w:rPr>
        <w:t>诸名士，与报恩寺僧</w:t>
      </w:r>
      <w:r w:rsidRPr="00714EE8">
        <w:rPr>
          <w:u w:val="single"/>
          <w:rFonts w:hint="eastAsia"/>
        </w:rPr>
        <w:t>雪浪</w:t>
      </w:r>
      <w:r>
        <w:rPr>
          <w:rFonts w:hint="eastAsia"/>
        </w:rPr>
        <w:t>论辩，词锋捷</w:t>
      </w:r>
      <w:r w:rsidR="00714EE8">
        <w:rPr>
          <w:rFonts w:hint="eastAsia"/>
        </w:rPr>
        <w:t>敏</w:t>
      </w:r>
      <w:r>
        <w:rPr>
          <w:rFonts w:hint="eastAsia"/>
        </w:rPr>
        <w:t>，声誉益彰。遂筑堂正阳门内，又购罗寺湾宅为</w:t>
      </w:r>
      <w:r w:rsidR="00714EE8">
        <w:rPr>
          <w:rFonts w:hint="eastAsia"/>
        </w:rPr>
        <w:t>天主堂</w:t>
      </w:r>
      <w:r>
        <w:rPr>
          <w:rFonts w:hint="eastAsia"/>
        </w:rPr>
        <w:t>，</w:t>
      </w:r>
      <w:r w:rsidR="00714EE8">
        <w:rPr>
          <w:rFonts w:hint="eastAsia"/>
        </w:rPr>
        <w:t>民多亲之</w:t>
      </w:r>
      <w:r>
        <w:rPr>
          <w:rFonts w:hint="eastAsia"/>
        </w:rPr>
        <w:t>。</w:t>
      </w:r>
    </w:p>
    <w:p w14:paraId="08472F43" w14:textId="77777777" w:rsidR="00663117" w:rsidRPr="00714EE8" w:rsidRDefault="00663117" w:rsidP="00663117">
      <w:pPr>
        <w:rPr>
          <w:rFonts w:hint="eastAsia"/>
        </w:rPr>
      </w:pPr>
    </w:p>
    <w:p w14:paraId="2DECCF52" w14:textId="056A163A" w:rsidR="00663117" w:rsidRDefault="00663117" w:rsidP="00663117">
      <w:pPr>
        <w:rPr>
          <w:rFonts w:hint="eastAsia"/>
        </w:rPr>
      </w:pPr>
      <w:r>
        <w:rPr>
          <w:rFonts w:hint="eastAsia"/>
        </w:rPr>
        <w:t>二十八年，窦携</w:t>
      </w:r>
      <w:r w:rsidRPr="00714EE8">
        <w:rPr>
          <w:u w:val="single"/>
          <w:rFonts w:hint="eastAsia"/>
        </w:rPr>
        <w:t>庞迪我</w:t>
      </w:r>
      <w:r>
        <w:rPr>
          <w:rFonts w:hint="eastAsia"/>
        </w:rPr>
        <w:t>，赍自鸣钟、圣经、万国图、西琴等物再赴京师。贡物为太监马堂所夺，困居天津半载。二十九年正月，得诏入京。初陷政争，后以修钟技为帝所重，赐禄授宅，建京中首座天主堂。窦日接士大夫，论道不倦，著《二十五言》诸书。至三十三年，京师受洗者二百。窦</w:t>
      </w:r>
      <w:r w:rsidR="00714EE8">
        <w:rPr>
          <w:rFonts w:hint="eastAsia"/>
        </w:rPr>
        <w:t>修订</w:t>
      </w:r>
      <w:r>
        <w:rPr>
          <w:rFonts w:hint="eastAsia"/>
        </w:rPr>
        <w:t>《坤舆万国全图》，载地名八百五十，注九十五，西学地理由是东传。三十四年，与光启共译《几何原本》前六卷，士林争诵。复与李之藻成《同文算指》，著述之富，冠绝一时。</w:t>
      </w:r>
    </w:p>
    <w:p w14:paraId="70DA362E" w14:textId="77777777" w:rsidR="00663117" w:rsidRDefault="00663117" w:rsidP="00663117">
      <w:pPr>
        <w:rPr>
          <w:rFonts w:hint="eastAsia"/>
        </w:rPr>
      </w:pPr>
    </w:p>
    <w:p w14:paraId="7E5D8828" w14:textId="5523B3E0" w:rsidR="00663117" w:rsidRDefault="00663117" w:rsidP="00663117">
      <w:pPr>
        <w:rPr>
          <w:rFonts w:hint="eastAsia"/>
        </w:rPr>
      </w:pPr>
      <w:r>
        <w:rPr>
          <w:rFonts w:hint="eastAsia"/>
        </w:rPr>
        <w:t>窦博通华学，人称“西儒”，</w:t>
      </w:r>
      <w:r w:rsidR="00714EE8">
        <w:rPr>
          <w:rFonts w:hint="eastAsia"/>
        </w:rPr>
        <w:t>熟稔</w:t>
      </w:r>
      <w:r>
        <w:rPr>
          <w:rFonts w:hint="eastAsia"/>
        </w:rPr>
        <w:t>天文、地理、</w:t>
      </w:r>
      <w:r w:rsidR="00714EE8">
        <w:rPr>
          <w:rFonts w:hint="eastAsia"/>
        </w:rPr>
        <w:t>兼通</w:t>
      </w:r>
      <w:r>
        <w:rPr>
          <w:rFonts w:hint="eastAsia"/>
        </w:rPr>
        <w:t>算术、语言</w:t>
      </w:r>
      <w:r w:rsidR="00714EE8">
        <w:rPr>
          <w:rFonts w:hint="eastAsia"/>
        </w:rPr>
        <w:t>，著作等身。</w:t>
      </w:r>
      <w:r>
        <w:rPr>
          <w:rFonts w:hint="eastAsia"/>
        </w:rPr>
        <w:t>创“几何”、“地球”、“经度”、“纬度”诸术语，沿用至今。</w:t>
      </w:r>
    </w:p>
    <w:p w14:paraId="653D53B3" w14:textId="77777777" w:rsidR="00663117" w:rsidRDefault="00663117" w:rsidP="00663117">
      <w:pPr>
        <w:rPr>
          <w:rFonts w:hint="eastAsia"/>
        </w:rPr>
      </w:pPr>
    </w:p>
    <w:p w14:paraId="7CC0ECE4" w14:textId="78BD8FB6" w:rsidR="00663117" w:rsidRDefault="00714EE8" w:rsidP="00663117">
      <w:pPr>
        <w:rPr>
          <w:rFonts w:hint="eastAsia"/>
        </w:rPr>
      </w:pPr>
      <w:r>
        <w:rPr>
          <w:rFonts w:hint="eastAsia"/>
        </w:rPr>
        <w:t>窦</w:t>
      </w:r>
      <w:r w:rsidR="00663117">
        <w:rPr>
          <w:rFonts w:hint="eastAsia"/>
        </w:rPr>
        <w:t>宣教</w:t>
      </w:r>
      <w:r>
        <w:rPr>
          <w:rFonts w:hint="eastAsia"/>
        </w:rPr>
        <w:t>有</w:t>
      </w:r>
      <w:r w:rsidR="00663117">
        <w:rPr>
          <w:rFonts w:hint="eastAsia"/>
        </w:rPr>
        <w:t>“合儒”、“补儒”、“超儒”之策，容祀祖祭孔，后世称“利玛窦规矩”。</w:t>
      </w:r>
    </w:p>
    <w:p w14:paraId="104CD221" w14:textId="77777777" w:rsidR="00663117" w:rsidRDefault="00663117" w:rsidP="00663117">
      <w:pPr>
        <w:rPr>
          <w:rFonts w:hint="eastAsia"/>
        </w:rPr>
      </w:pPr>
    </w:p>
    <w:p w14:paraId="6E25F3A8" w14:textId="781C6802" w:rsidR="00663117" w:rsidRDefault="00663117" w:rsidP="00663117">
      <w:pPr>
        <w:rPr>
          <w:rFonts w:hint="eastAsia"/>
        </w:rPr>
      </w:pPr>
      <w:r>
        <w:rPr>
          <w:rFonts w:hint="eastAsia"/>
        </w:rPr>
        <w:t>三十八年五月，窦以劳卒于京。例当返葬澳门，然</w:t>
      </w:r>
      <w:r w:rsidRPr="0017255E">
        <w:rPr>
          <w:u w:val="single"/>
          <w:rFonts w:hint="eastAsia"/>
        </w:rPr>
        <w:t>叶向高</w:t>
      </w:r>
      <w:r>
        <w:rPr>
          <w:rFonts w:hint="eastAsia"/>
        </w:rPr>
        <w:t>、</w:t>
      </w:r>
      <w:r w:rsidRPr="0017255E">
        <w:rPr>
          <w:u w:val="single"/>
          <w:rFonts w:hint="eastAsia"/>
        </w:rPr>
        <w:t>徐光启</w:t>
      </w:r>
      <w:r>
        <w:rPr>
          <w:rFonts w:hint="eastAsia"/>
        </w:rPr>
        <w:t>等请</w:t>
      </w:r>
      <w:r w:rsidR="0017255E">
        <w:rPr>
          <w:rFonts w:hint="eastAsia"/>
        </w:rPr>
        <w:t>葬窦于京师</w:t>
      </w:r>
      <w:r>
        <w:rPr>
          <w:rFonts w:hint="eastAsia"/>
        </w:rPr>
        <w:t>，</w:t>
      </w:r>
      <w:r w:rsidR="0017255E">
        <w:rPr>
          <w:rFonts w:hint="eastAsia"/>
        </w:rPr>
        <w:t>上许之，</w:t>
      </w:r>
      <w:r>
        <w:rPr>
          <w:rFonts w:hint="eastAsia"/>
        </w:rPr>
        <w:t>是为华土首葬之外士。</w:t>
      </w:r>
    </w:p>
    <w:p w14:paraId="410172A9" w14:textId="77777777" w:rsidR="00663117" w:rsidRDefault="00663117" w:rsidP="00663117">
      <w:pPr>
        <w:rPr>
          <w:rFonts w:hint="eastAsia"/>
        </w:rPr>
      </w:pPr>
    </w:p>
    <w:p w14:paraId="6F989655" w14:textId="24BE8CFF" w:rsidR="00663117" w:rsidRDefault="00663117" w:rsidP="00663117">
      <w:pPr>
        <w:rPr>
          <w:rFonts w:hint="eastAsia"/>
        </w:rPr>
      </w:pPr>
      <w:r>
        <w:rPr>
          <w:rFonts w:hint="eastAsia"/>
        </w:rPr>
        <w:t>教宗</w:t>
      </w:r>
      <w:r w:rsidRPr="007C22F4">
        <w:rPr>
          <w:u w:val="single"/>
          <w:rFonts w:hint="eastAsia"/>
        </w:rPr>
        <w:t>若望·保禄二世</w:t>
      </w:r>
      <w:r>
        <w:rPr>
          <w:rFonts w:hint="eastAsia"/>
        </w:rPr>
        <w:t>赞曰：“窦氏融贯中西，华文绎道，福音入夏，其行诚‘为中国人之中国人’也。”</w:t>
      </w:r>
    </w:p>
    <w:p w14:paraId="4BCC2C05" w14:textId="77777777" w:rsidR="00663117" w:rsidRDefault="00663117" w:rsidP="00663117">
      <w:pPr>
        <w:rPr>
          <w:rFonts w:hint="eastAsia"/>
        </w:rPr>
      </w:pPr>
    </w:p>
    <w:p w14:paraId="0292629E" w14:textId="3EC7FDAD" w:rsidR="00DF0B46" w:rsidRDefault="00663117" w:rsidP="00663117">
      <w:r>
        <w:rPr>
          <w:rFonts w:hint="eastAsia"/>
        </w:rPr>
        <w:t>赞曰：利子西来，浮海万里。服儒译典，授算传经。秉烛窥天，握筹测地。仁播上国，骨托皇畿。岂惟教</w:t>
      </w:r>
      <w:r w:rsidR="0017255E">
        <w:rPr>
          <w:rFonts w:hint="eastAsia"/>
        </w:rPr>
        <w:t>会</w:t>
      </w:r>
      <w:r>
        <w:rPr>
          <w:rFonts w:hint="eastAsia"/>
        </w:rPr>
        <w:t>之杰，实亦文明之使！</w:t>
      </w:r>
    </w:p>
    <w:p w14:paraId="3E3D8FA2" w14:textId="77777777" w:rsidR="00150E99" w:rsidRDefault="00150E99" w:rsidP="00663117"/>
    <w:p w14:paraId="7CA83AD5" w14:textId="6747ACA9" w:rsidR="00150E99" w:rsidRDefault="00150E99" w:rsidP="00663117">
      <w:pPr>
        <w:rPr>
          <w:rFonts w:hint="eastAsia"/>
        </w:rPr>
      </w:pPr>
      <w:r>
        <w:rPr>
          <w:rFonts w:hint="eastAsia"/>
        </w:rPr>
        <w:t>参考资料：</w:t>
      </w:r>
      <w:r w:rsidRPr="00150E99">
        <w:t>《利玛窦传》，平川佑弘著，刘岸伟、徐一平译，光明日报出版社，1999年。</w:t>
      </w:r>
    </w:p>
    <w:sectPr w:rsidR="00150E99">
      <w:docGrid w:type="lines" w:linePitch="312"/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p14">
  <w:endnote w:type="separator" w:id="-1">
    <w:p w14:paraId="577D1EAF" w14:textId="77777777" w:rsidR="00247721" w:rsidRDefault="00247721" w:rsidP="00663117">
      <w:pPr>
        <w:rPr>
          <w:rFonts w:hint="eastAsia"/>
        </w:rPr>
      </w:pPr>
      <w:r>
        <w:separator/>
      </w:r>
    </w:p>
  </w:endnote>
  <w:endnote w:type="continuationSeparator" w:id="0">
    <w:p w14:paraId="3704AEDF" w14:textId="77777777" w:rsidR="00247721" w:rsidRDefault="00247721" w:rsidP="0066311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p14">
  <w:footnote w:type="separator" w:id="-1">
    <w:p w14:paraId="7F9E94A7" w14:textId="77777777" w:rsidR="00247721" w:rsidRDefault="00247721" w:rsidP="00663117">
      <w:pPr>
        <w:rPr>
          <w:rFonts w:hint="eastAsia"/>
        </w:rPr>
      </w:pPr>
      <w:r>
        <w:separator/>
      </w:r>
    </w:p>
  </w:footnote>
  <w:footnote w:type="continuationSeparator" w:id="0">
    <w:p w14:paraId="4EFC2684" w14:textId="77777777" w:rsidR="00247721" w:rsidRDefault="00247721" w:rsidP="0066311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w16sdtdh="http://schemas.microsoft.com/office/word/2020/wordml/sdtdatahash" xmlns:o="urn:schemas-microsoft-com:office:office" xmlns:mc="http://schemas.openxmlformats.org/markup-compatibility/2006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zoom w:percent="11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DD1266"/>
    <w:rsid w:val="00150E99"/>
    <w:rsid w:val="0017255E"/>
    <w:rsid w:val="00247721"/>
    <w:rsid w:val="00663117"/>
    <w:rsid w:val="00714EE8"/>
    <w:rsid w:val="007760CB"/>
    <w:rsid w:val="007C22F4"/>
    <w:rsid w:val="00855A4E"/>
    <w:rsid w:val="009215A1"/>
    <w:rsid w:val="00C46ADF"/>
    <w:rsid w:val="00DD1266"/>
    <w:rsid w:val="00DF0B46"/>
    <w:rsid w:val="00E54401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v:ext="edit" spidmax="2050"/>
    <o:shapelayout v:ext="edit">
      <o:idmap v:ext="edit" data="2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09350D15"/>
  <w15:chartTrackingRefBased/>
  <w15:docId w15:val="{A2FCC6B2-D75A-420A-8559-D72099EDFF36}"/>
</w:settings>
</file>

<file path=word/styles.xml><?xml version="1.0" encoding="utf-8"?>
<w:style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">
  <w:docDefaults>
    <w:rPrDefault>
      <w:rPr>
        <w:sz w:val="21"/>
        <w:lang w:val="en-US" w:eastAsia="zh-CN" w:bidi="ar-SA"/>
        <w:kern w:val="2"/>
        <w:szCs w:val="22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rsid w:val="00DD1266"/>
    <w:qFormat/>
    <w:pPr>
      <w:keepNext w:val="1"/>
      <w:keepLines w:val="1"/>
      <w:outlineLvl w:val="0"/>
      <w:spacing w:after="80" w:before="480"/>
    </w:pPr>
    <w:rPr>
      <w:color w:val="0F4761" w:themeColor="accent1" w:themeShade="BF"/>
      <w:sz w:val="48"/>
      <w:szCs w:val="48"/>
      <w:rFonts w:asciiTheme="majorHAnsi" w:hAnsiTheme="majorHAnsi" w:eastAsiaTheme="majorEastAsia" w:cstheme="majorBidi"/>
    </w:rPr>
  </w:style>
  <w:style w:type="paragraph" w:styleId="2">
    <w:name w:val="heading 2"/>
    <w:basedOn w:val="a"/>
    <w:link w:val="20"/>
    <w:uiPriority w:val="9"/>
    <w:semiHidden/>
    <w:unhideWhenUsed/>
    <w:rsid w:val="00DD1266"/>
    <w:qFormat/>
    <w:pPr>
      <w:keepNext w:val="1"/>
      <w:keepLines w:val="1"/>
      <w:outlineLvl w:val="1"/>
      <w:spacing w:after="80" w:before="160"/>
    </w:pPr>
    <w:rPr>
      <w:color w:val="0F4761" w:themeColor="accent1" w:themeShade="BF"/>
      <w:sz w:val="40"/>
      <w:szCs w:val="40"/>
      <w:rFonts w:asciiTheme="majorHAnsi" w:hAnsiTheme="majorHAnsi" w:eastAsiaTheme="majorEastAsia" w:cstheme="majorBidi"/>
    </w:rPr>
  </w:style>
  <w:style w:type="paragraph" w:styleId="3">
    <w:name w:val="heading 3"/>
    <w:basedOn w:val="a"/>
    <w:link w:val="30"/>
    <w:uiPriority w:val="9"/>
    <w:semiHidden/>
    <w:unhideWhenUsed/>
    <w:rsid w:val="00DD1266"/>
    <w:qFormat/>
    <w:pPr>
      <w:keepNext w:val="1"/>
      <w:keepLines w:val="1"/>
      <w:outlineLvl w:val="2"/>
      <w:spacing w:after="80" w:before="160"/>
    </w:pPr>
    <w:rPr>
      <w:color w:val="0F4761" w:themeColor="accent1" w:themeShade="BF"/>
      <w:sz w:val="32"/>
      <w:szCs w:val="32"/>
      <w:rFonts w:asciiTheme="majorHAnsi" w:hAnsiTheme="majorHAnsi" w:eastAsiaTheme="majorEastAsia" w:cstheme="majorBidi"/>
    </w:rPr>
  </w:style>
  <w:style w:type="paragraph" w:styleId="4">
    <w:name w:val="heading 4"/>
    <w:basedOn w:val="a"/>
    <w:link w:val="40"/>
    <w:uiPriority w:val="9"/>
    <w:semiHidden/>
    <w:unhideWhenUsed/>
    <w:rsid w:val="00DD1266"/>
    <w:qFormat/>
    <w:pPr>
      <w:keepNext w:val="1"/>
      <w:keepLines w:val="1"/>
      <w:outlineLvl w:val="3"/>
      <w:spacing w:after="40" w:before="80"/>
    </w:pPr>
    <w:rPr>
      <w:color w:val="0F4761" w:themeColor="accent1" w:themeShade="BF"/>
      <w:sz w:val="28"/>
      <w:szCs w:val="28"/>
      <w:rFonts w:cstheme="majorBidi"/>
    </w:rPr>
  </w:style>
  <w:style w:type="paragraph" w:styleId="5">
    <w:name w:val="heading 5"/>
    <w:basedOn w:val="a"/>
    <w:link w:val="50"/>
    <w:uiPriority w:val="9"/>
    <w:semiHidden/>
    <w:unhideWhenUsed/>
    <w:rsid w:val="00DD1266"/>
    <w:qFormat/>
    <w:pPr>
      <w:keepNext w:val="1"/>
      <w:keepLines w:val="1"/>
      <w:outlineLvl w:val="4"/>
      <w:spacing w:after="40" w:before="80"/>
    </w:pPr>
    <w:rPr>
      <w:color w:val="0F4761" w:themeColor="accent1" w:themeShade="BF"/>
      <w:sz w:val="24"/>
      <w:szCs w:val="24"/>
      <w:rFonts w:cstheme="majorBidi"/>
    </w:rPr>
  </w:style>
  <w:style w:type="paragraph" w:styleId="6">
    <w:name w:val="heading 6"/>
    <w:basedOn w:val="a"/>
    <w:link w:val="60"/>
    <w:uiPriority w:val="9"/>
    <w:semiHidden/>
    <w:unhideWhenUsed/>
    <w:rsid w:val="00DD1266"/>
    <w:qFormat/>
    <w:pPr>
      <w:keepNext w:val="1"/>
      <w:keepLines w:val="1"/>
      <w:outlineLvl w:val="5"/>
      <w:spacing w:before="40"/>
    </w:pPr>
    <w:rPr>
      <w:b w:val="1"/>
      <w:color w:val="0F4761" w:themeColor="accent1" w:themeShade="BF"/>
      <w:bCs/>
      <w:rFonts w:cstheme="majorBidi"/>
    </w:rPr>
  </w:style>
  <w:style w:type="paragraph" w:styleId="7">
    <w:name w:val="heading 7"/>
    <w:basedOn w:val="a"/>
    <w:link w:val="70"/>
    <w:uiPriority w:val="9"/>
    <w:semiHidden/>
    <w:unhideWhenUsed/>
    <w:rsid w:val="00DD1266"/>
    <w:qFormat/>
    <w:pPr>
      <w:keepNext w:val="1"/>
      <w:keepLines w:val="1"/>
      <w:outlineLvl w:val="6"/>
      <w:spacing w:before="40"/>
    </w:pPr>
    <w:rPr>
      <w:b w:val="1"/>
      <w:color w:val="595959" w:themeColor="text1" w:themeTint="A6"/>
      <w:bCs/>
      <w:rFonts w:cstheme="majorBidi"/>
    </w:rPr>
  </w:style>
  <w:style w:type="paragraph" w:styleId="8">
    <w:name w:val="heading 8"/>
    <w:basedOn w:val="a"/>
    <w:link w:val="80"/>
    <w:uiPriority w:val="9"/>
    <w:semiHidden/>
    <w:unhideWhenUsed/>
    <w:rsid w:val="00DD1266"/>
    <w:qFormat/>
    <w:pPr>
      <w:keepNext w:val="1"/>
      <w:keepLines w:val="1"/>
      <w:outlineLvl w:val="7"/>
    </w:pPr>
    <w:rPr>
      <w:color w:val="595959" w:themeColor="text1" w:themeTint="A6"/>
      <w:rFonts w:cstheme="majorBidi"/>
    </w:rPr>
  </w:style>
  <w:style w:type="paragraph" w:styleId="9">
    <w:name w:val="heading 9"/>
    <w:basedOn w:val="a"/>
    <w:link w:val="90"/>
    <w:uiPriority w:val="9"/>
    <w:semiHidden/>
    <w:unhideWhenUsed/>
    <w:rsid w:val="00DD1266"/>
    <w:qFormat/>
    <w:pPr>
      <w:keepNext w:val="1"/>
      <w:keepLines w:val="1"/>
      <w:outlineLvl w:val="8"/>
    </w:pPr>
    <w:rPr>
      <w:color w:val="595959" w:themeColor="text1" w:themeTint="A6"/>
      <w:rFonts w:eastAsiaTheme="majorEastAsia" w:cstheme="majorBidi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标题 1 字符"/>
    <w:basedOn w:val="a0"/>
    <w:link w:val="1"/>
    <w:uiPriority w:val="9"/>
    <w:rsid w:val="00DD1266"/>
    <w:rPr>
      <w:color w:val="0F4761" w:themeColor="accent1" w:themeShade="BF"/>
      <w:sz w:val="48"/>
      <w:szCs w:val="48"/>
      <w:rFonts w:asciiTheme="majorHAnsi" w:hAnsiTheme="majorHAnsi" w:eastAsiaTheme="majorEastAsia" w:cstheme="majorBidi"/>
    </w:rPr>
  </w:style>
  <w:style w:type="character" w:styleId="20" w:customStyle="1">
    <w:name w:val="标题 2 字符"/>
    <w:basedOn w:val="a0"/>
    <w:link w:val="2"/>
    <w:uiPriority w:val="9"/>
    <w:semiHidden/>
    <w:rsid w:val="00DD1266"/>
    <w:rPr>
      <w:color w:val="0F4761" w:themeColor="accent1" w:themeShade="BF"/>
      <w:sz w:val="40"/>
      <w:szCs w:val="40"/>
      <w:rFonts w:asciiTheme="majorHAnsi" w:hAnsiTheme="majorHAnsi" w:eastAsiaTheme="majorEastAsia" w:cstheme="majorBidi"/>
    </w:rPr>
  </w:style>
  <w:style w:type="character" w:styleId="30" w:customStyle="1">
    <w:name w:val="标题 3 字符"/>
    <w:basedOn w:val="a0"/>
    <w:link w:val="3"/>
    <w:uiPriority w:val="9"/>
    <w:semiHidden/>
    <w:rsid w:val="00DD1266"/>
    <w:rPr>
      <w:color w:val="0F4761" w:themeColor="accent1" w:themeShade="BF"/>
      <w:sz w:val="32"/>
      <w:szCs w:val="32"/>
      <w:rFonts w:asciiTheme="majorHAnsi" w:hAnsiTheme="majorHAnsi" w:eastAsiaTheme="majorEastAsia" w:cstheme="majorBidi"/>
    </w:rPr>
  </w:style>
  <w:style w:type="character" w:styleId="40" w:customStyle="1">
    <w:name w:val="标题 4 字符"/>
    <w:basedOn w:val="a0"/>
    <w:link w:val="4"/>
    <w:uiPriority w:val="9"/>
    <w:semiHidden/>
    <w:rsid w:val="00DD1266"/>
    <w:rPr>
      <w:color w:val="0F4761" w:themeColor="accent1" w:themeShade="BF"/>
      <w:sz w:val="28"/>
      <w:szCs w:val="28"/>
      <w:rFonts w:cstheme="majorBidi"/>
    </w:rPr>
  </w:style>
  <w:style w:type="character" w:styleId="50" w:customStyle="1">
    <w:name w:val="标题 5 字符"/>
    <w:basedOn w:val="a0"/>
    <w:link w:val="5"/>
    <w:uiPriority w:val="9"/>
    <w:semiHidden/>
    <w:rsid w:val="00DD1266"/>
    <w:rPr>
      <w:color w:val="0F4761" w:themeColor="accent1" w:themeShade="BF"/>
      <w:sz w:val="24"/>
      <w:szCs w:val="24"/>
      <w:rFonts w:cstheme="majorBidi"/>
    </w:rPr>
  </w:style>
  <w:style w:type="character" w:styleId="60" w:customStyle="1">
    <w:name w:val="标题 6 字符"/>
    <w:basedOn w:val="a0"/>
    <w:link w:val="6"/>
    <w:uiPriority w:val="9"/>
    <w:semiHidden/>
    <w:rsid w:val="00DD1266"/>
    <w:rPr>
      <w:b w:val="1"/>
      <w:color w:val="0F4761" w:themeColor="accent1" w:themeShade="BF"/>
      <w:bCs/>
      <w:rFonts w:cstheme="majorBidi"/>
    </w:rPr>
  </w:style>
  <w:style w:type="character" w:styleId="70" w:customStyle="1">
    <w:name w:val="标题 7 字符"/>
    <w:basedOn w:val="a0"/>
    <w:link w:val="7"/>
    <w:uiPriority w:val="9"/>
    <w:semiHidden/>
    <w:rsid w:val="00DD1266"/>
    <w:rPr>
      <w:b w:val="1"/>
      <w:color w:val="595959" w:themeColor="text1" w:themeTint="A6"/>
      <w:bCs/>
      <w:rFonts w:cstheme="majorBidi"/>
    </w:rPr>
  </w:style>
  <w:style w:type="character" w:styleId="80" w:customStyle="1">
    <w:name w:val="标题 8 字符"/>
    <w:basedOn w:val="a0"/>
    <w:link w:val="8"/>
    <w:uiPriority w:val="9"/>
    <w:semiHidden/>
    <w:rsid w:val="00DD1266"/>
    <w:rPr>
      <w:color w:val="595959" w:themeColor="text1" w:themeTint="A6"/>
      <w:rFonts w:cstheme="majorBidi"/>
    </w:rPr>
  </w:style>
  <w:style w:type="character" w:styleId="90" w:customStyle="1">
    <w:name w:val="标题 9 字符"/>
    <w:basedOn w:val="a0"/>
    <w:link w:val="9"/>
    <w:uiPriority w:val="9"/>
    <w:semiHidden/>
    <w:rsid w:val="00DD1266"/>
    <w:rPr>
      <w:color w:val="595959" w:themeColor="text1" w:themeTint="A6"/>
      <w:rFonts w:eastAsiaTheme="majorEastAsia" w:cstheme="majorBidi"/>
    </w:rPr>
  </w:style>
  <w:style w:type="paragraph" w:styleId="a3">
    <w:name w:val="Title"/>
    <w:basedOn w:val="a"/>
    <w:link w:val="a4"/>
    <w:uiPriority w:val="10"/>
    <w:rsid w:val="00DD1266"/>
    <w:qFormat/>
    <w:pPr>
      <w:jc w:val="center"/>
      <w:contextualSpacing/>
      <w:spacing w:after="80"/>
    </w:pPr>
    <w:rPr>
      <w:spacing w:val="-10"/>
      <w:sz w:val="56"/>
      <w:kern w:val="28"/>
      <w:szCs w:val="56"/>
      <w:rFonts w:asciiTheme="majorHAnsi" w:hAnsiTheme="majorHAnsi" w:eastAsiaTheme="majorEastAsia" w:cstheme="majorBidi"/>
    </w:rPr>
  </w:style>
  <w:style w:type="character" w:styleId="a4" w:customStyle="1">
    <w:name w:val="标题 字符"/>
    <w:basedOn w:val="a0"/>
    <w:link w:val="a3"/>
    <w:uiPriority w:val="10"/>
    <w:rsid w:val="00DD1266"/>
    <w:rPr>
      <w:spacing w:val="-10"/>
      <w:sz w:val="56"/>
      <w:kern w:val="28"/>
      <w:szCs w:val="56"/>
      <w:rFonts w:asciiTheme="majorHAnsi" w:hAnsiTheme="majorHAnsi" w:eastAsiaTheme="majorEastAsia" w:cstheme="majorBidi"/>
    </w:rPr>
  </w:style>
  <w:style w:type="paragraph" w:styleId="a5">
    <w:name w:val="Subtitle"/>
    <w:basedOn w:val="a"/>
    <w:link w:val="a6"/>
    <w:uiPriority w:val="11"/>
    <w:rsid w:val="00DD1266"/>
    <w:qFormat/>
    <w:pPr>
      <w:jc w:val="center"/>
      <w:numPr>
        <w:ilvl w:val="1"/>
        <w:numId w:val="0"/>
      </w:numPr>
      <w:spacing w:after="160"/>
    </w:pPr>
    <w:rPr>
      <w:color w:val="595959" w:themeColor="text1" w:themeTint="A6"/>
      <w:spacing w:val="15"/>
      <w:sz w:val="28"/>
      <w:szCs w:val="28"/>
      <w:rFonts w:asciiTheme="majorHAnsi" w:hAnsiTheme="majorHAnsi" w:eastAsiaTheme="majorEastAsia" w:cstheme="majorBidi"/>
    </w:rPr>
  </w:style>
  <w:style w:type="character" w:styleId="a6" w:customStyle="1">
    <w:name w:val="副标题 字符"/>
    <w:basedOn w:val="a0"/>
    <w:link w:val="a5"/>
    <w:uiPriority w:val="11"/>
    <w:rsid w:val="00DD1266"/>
    <w:rPr>
      <w:color w:val="595959" w:themeColor="text1" w:themeTint="A6"/>
      <w:spacing w:val="15"/>
      <w:sz w:val="28"/>
      <w:szCs w:val="28"/>
      <w:rFonts w:asciiTheme="majorHAnsi" w:hAnsiTheme="majorHAnsi" w:eastAsiaTheme="majorEastAsia" w:cstheme="majorBidi"/>
    </w:rPr>
  </w:style>
  <w:style w:type="paragraph" w:styleId="a7">
    <w:name w:val="Quote"/>
    <w:basedOn w:val="a"/>
    <w:link w:val="a8"/>
    <w:uiPriority w:val="29"/>
    <w:rsid w:val="00DD1266"/>
    <w:qFormat/>
    <w:pPr>
      <w:jc w:val="center"/>
      <w:spacing w:after="160" w:before="160"/>
    </w:pPr>
    <w:rPr>
      <w:i w:val="1"/>
      <w:color w:val="404040" w:themeColor="text1" w:themeTint="BF"/>
      <w:iCs/>
    </w:rPr>
  </w:style>
  <w:style w:type="character" w:styleId="a8" w:customStyle="1">
    <w:name w:val="引用 字符"/>
    <w:basedOn w:val="a0"/>
    <w:link w:val="a7"/>
    <w:uiPriority w:val="29"/>
    <w:rsid w:val="00DD1266"/>
    <w:rPr>
      <w:i w:val="1"/>
      <w:color w:val="404040" w:themeColor="text1" w:themeTint="BF"/>
      <w:iCs/>
    </w:rPr>
  </w:style>
  <w:style w:type="paragraph" w:styleId="a9">
    <w:name w:val="List Paragraph"/>
    <w:basedOn w:val="a"/>
    <w:uiPriority w:val="34"/>
    <w:rsid w:val="00DD1266"/>
    <w:qFormat/>
    <w:pPr>
      <w:contextualSpacing/>
      <w:ind w:left="720"/>
    </w:pPr>
  </w:style>
  <w:style w:type="character" w:styleId="aa">
    <w:name w:val="Intense Emphasis"/>
    <w:basedOn w:val="a0"/>
    <w:uiPriority w:val="21"/>
    <w:rsid w:val="00DD1266"/>
    <w:qFormat/>
    <w:rPr>
      <w:i w:val="1"/>
      <w:color w:val="0F4761" w:themeColor="accent1" w:themeShade="BF"/>
      <w:iCs/>
    </w:rPr>
  </w:style>
  <w:style w:type="paragraph" w:styleId="ab">
    <w:name w:val="Intense Quote"/>
    <w:basedOn w:val="a"/>
    <w:link w:val="ac"/>
    <w:uiPriority w:val="30"/>
    <w:rsid w:val="00DD1266"/>
    <w:qFormat/>
    <w:pPr>
      <w:jc w:val="center"/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left="864" w:right="864"/>
    </w:pPr>
    <w:rPr>
      <w:i w:val="1"/>
      <w:color w:val="0F4761" w:themeColor="accent1" w:themeShade="BF"/>
      <w:iCs/>
    </w:rPr>
  </w:style>
  <w:style w:type="character" w:styleId="ac" w:customStyle="1">
    <w:name w:val="明显引用 字符"/>
    <w:basedOn w:val="a0"/>
    <w:link w:val="ab"/>
    <w:uiPriority w:val="30"/>
    <w:rsid w:val="00DD1266"/>
    <w:rPr>
      <w:i w:val="1"/>
      <w:color w:val="0F4761" w:themeColor="accent1" w:themeShade="BF"/>
      <w:iCs/>
    </w:rPr>
  </w:style>
  <w:style w:type="character" w:styleId="ad">
    <w:name w:val="Intense Reference"/>
    <w:basedOn w:val="a0"/>
    <w:uiPriority w:val="32"/>
    <w:rsid w:val="00DD1266"/>
    <w:qFormat/>
    <w:rPr>
      <w:b w:val="1"/>
      <w:color w:val="0F4761" w:themeColor="accent1" w:themeShade="BF"/>
      <w:spacing w:val="5"/>
      <w:bCs/>
    </w:rPr>
  </w:style>
  <w:style w:type="paragraph" w:styleId="ae">
    <w:name w:val="header"/>
    <w:basedOn w:val="a"/>
    <w:link w:val="af"/>
    <w:uiPriority w:val="99"/>
    <w:unhideWhenUsed/>
    <w:rsid w:val="00663117"/>
    <w:pPr>
      <w:snapToGrid w:val="0"/>
      <w:jc w:val="center"/>
      <w:tabs>
        <w:tab w:val="center" w:pos="4153"/>
        <w:tab w:val="right" w:pos="8306"/>
      </w:tabs>
    </w:pPr>
    <w:rPr>
      <w:sz w:val="18"/>
      <w:szCs w:val="18"/>
    </w:rPr>
  </w:style>
  <w:style w:type="character" w:styleId="af" w:customStyle="1">
    <w:name w:val="页眉 字符"/>
    <w:basedOn w:val="a0"/>
    <w:link w:val="ae"/>
    <w:uiPriority w:val="99"/>
    <w:rsid w:val="0066311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63117"/>
    <w:pPr>
      <w:snapToGrid w:val="0"/>
      <w:jc w:val="left"/>
      <w:tabs>
        <w:tab w:val="center" w:pos="4153"/>
        <w:tab w:val="right" w:pos="8306"/>
      </w:tabs>
    </w:pPr>
    <w:rPr>
      <w:sz w:val="18"/>
      <w:szCs w:val="18"/>
    </w:rPr>
  </w:style>
  <w:style w:type="character" w:styleId="af1" w:customStyle="1">
    <w:name w:val="页脚 字符"/>
    <w:basedOn w:val="a0"/>
    <w:link w:val="af0"/>
    <w:uiPriority w:val="99"/>
    <w:rsid w:val="00663117"/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5" Type="http://schemas.openxmlformats.org/officeDocument/2006/relationships/theme" Target="theme/theme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26</TotalTime>
  <Pages>2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Jiyuan Lyu</dc:creator>
  <cp:keywords/>
  <dc:description/>
  <cp:lastModifiedBy>Jiyuan Lyu</cp:lastModifiedBy>
  <cp:revision>4</cp:revision>
  <dcterms:created xsi:type="dcterms:W3CDTF">2025-12-01T01:53:00Z</dcterms:created>
  <dcterms:modified xsi:type="dcterms:W3CDTF">2025-12-01T02:37:00Z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0D3E9" w14:textId="139C0DC6" w:rsidR="00663117" w:rsidRPr="007C22F4" w:rsidRDefault="00663117" w:rsidP="007C22F4">
      <w:pPr>
        <w:jc w:val="center"/>
        <w:rPr>
          <w:b/>
          <w:bCs/>
          <w:sz w:val="44"/>
          <w:szCs w:val="44"/>
        </w:rPr>
      </w:pPr>
      <w:r w:rsidRPr="007C22F4">
        <w:rPr>
          <w:rFonts w:hint="eastAsia"/>
          <w:b/>
          <w:bCs/>
          <w:sz w:val="44"/>
          <w:szCs w:val="44"/>
        </w:rPr>
        <w:t>利玛窦传</w:t>
      </w:r>
    </w:p>
    <w:p w14:paraId="728A779D" w14:textId="0EDD288E" w:rsidR="007C22F4" w:rsidRDefault="007C22F4" w:rsidP="007C22F4">
      <w:pPr>
        <w:jc w:val="center"/>
        <w:rPr>
          <w:rFonts w:hint="eastAsia"/>
        </w:rPr>
      </w:pPr>
      <w:r>
        <w:rPr>
          <w:rFonts w:hint="eastAsia"/>
        </w:rPr>
        <w:t>作者：溺水的鱼</w:t>
      </w:r>
    </w:p>
    <w:p w14:paraId="7A1E5D18" w14:textId="77777777" w:rsidR="00663117" w:rsidRDefault="00663117" w:rsidP="00663117">
      <w:pPr>
        <w:rPr>
          <w:rFonts w:hint="eastAsia"/>
        </w:rPr>
      </w:pPr>
    </w:p>
    <w:p w14:paraId="79E65E8C" w14:textId="77777777" w:rsidR="00663117" w:rsidRDefault="00663117" w:rsidP="00663117">
      <w:pPr>
        <w:rPr>
          <w:rFonts w:hint="eastAsia"/>
        </w:rPr>
      </w:pPr>
      <w:r w:rsidRPr="00663117">
        <w:rPr>
          <w:rFonts w:hint="eastAsia"/>
          <w:u w:val="single"/>
        </w:rPr>
        <w:t>利玛窦</w:t>
      </w:r>
      <w:r>
        <w:rPr>
          <w:rFonts w:hint="eastAsia"/>
        </w:rPr>
        <w:t>，号西泰，又号清泰、西江，意大里亚国马切拉塔城人也。其家世业药，父尝为教宗国市长、省长。年十六，父遣之罗马习律法，然窦志在远道，于圣母升天节入耶稣会，誓为宣教士。翌年，就学罗马学院，研哲学、神学，兼从</w:t>
      </w:r>
      <w:r w:rsidRPr="00663117">
        <w:rPr>
          <w:rFonts w:hint="eastAsia"/>
          <w:u w:val="single"/>
        </w:rPr>
        <w:t>克拉乌</w:t>
      </w:r>
      <w:r>
        <w:rPr>
          <w:rFonts w:hint="eastAsia"/>
        </w:rPr>
        <w:t>习天算，</w:t>
      </w:r>
      <w:r w:rsidRPr="00663117">
        <w:rPr>
          <w:rFonts w:hint="eastAsia"/>
          <w:u w:val="single"/>
        </w:rPr>
        <w:t>范礼安</w:t>
      </w:r>
      <w:r>
        <w:rPr>
          <w:rFonts w:hint="eastAsia"/>
        </w:rPr>
        <w:t>亦其师也。时复攻拉丁、希腊文，通葡、西诸国言语。</w:t>
      </w:r>
    </w:p>
    <w:p w14:paraId="15C61261" w14:textId="77777777" w:rsidR="00663117" w:rsidRDefault="00663117" w:rsidP="00663117">
      <w:pPr>
        <w:rPr>
          <w:rFonts w:hint="eastAsia"/>
        </w:rPr>
      </w:pPr>
    </w:p>
    <w:p w14:paraId="6ABBCDE8" w14:textId="25D0684B" w:rsidR="00663117" w:rsidRDefault="00663117" w:rsidP="00663117">
      <w:pPr>
        <w:rPr>
          <w:rFonts w:hint="eastAsia"/>
        </w:rPr>
      </w:pPr>
      <w:r>
        <w:rPr>
          <w:rFonts w:hint="eastAsia"/>
        </w:rPr>
        <w:t>万历五年，窦受教廷遣，东行传教。翌年三月，同</w:t>
      </w:r>
      <w:r w:rsidRPr="00663117">
        <w:rPr>
          <w:rFonts w:hint="eastAsia"/>
          <w:u w:val="single"/>
        </w:rPr>
        <w:t>罗明坚</w:t>
      </w:r>
      <w:r>
        <w:rPr>
          <w:rFonts w:hint="eastAsia"/>
        </w:rPr>
        <w:t>等十有四士，自里斯本泛海，九月抵印度果阿。居印四年，修业布道，土人争习欧罗巴之学。</w:t>
      </w:r>
    </w:p>
    <w:p w14:paraId="41D71FBD" w14:textId="77777777" w:rsidR="00663117" w:rsidRDefault="00663117" w:rsidP="00663117">
      <w:pPr>
        <w:rPr>
          <w:rFonts w:hint="eastAsia"/>
        </w:rPr>
      </w:pPr>
    </w:p>
    <w:p w14:paraId="74E9630F" w14:textId="5B00C682" w:rsidR="00663117" w:rsidRDefault="00663117" w:rsidP="00663117">
      <w:pPr>
        <w:rPr>
          <w:rFonts w:hint="eastAsia"/>
        </w:rPr>
      </w:pPr>
      <w:r>
        <w:rPr>
          <w:rFonts w:hint="eastAsia"/>
        </w:rPr>
        <w:t>十年，罗明坚荐于范礼安，窦遂应召入华，次岁至澳门。自是终老中土，不复西归。窦先习华言一年，偶得机缘，入两广总督驻跸之肇庆。十一年，与明坚获居肇庆，购地西江畔，邻崇禧塔，仿华式筑堂，知府</w:t>
      </w:r>
      <w:r w:rsidRPr="00663117">
        <w:rPr>
          <w:rFonts w:hint="eastAsia"/>
          <w:u w:val="single"/>
        </w:rPr>
        <w:t>王泮</w:t>
      </w:r>
      <w:r>
        <w:rPr>
          <w:rFonts w:hint="eastAsia"/>
        </w:rPr>
        <w:t>题曰“仙花寺”。粤地排外殊甚，窦等行街市，辄受诟辱，乃不敢公言福音，唯潜散册籍。初作僧装，士吏僧俗多往拜谒，然终觉其仪乃华俗，非诚慕道也。有因疾愈、得子而受洗者，由是毁弃旧祀，致与佛徒相忤，小儿掷石、盗掠之事频生。或遽求信众滋蕃，窦恐遗后世患，遂志协和礼仪、兼顾中西。</w:t>
      </w:r>
    </w:p>
    <w:p w14:paraId="388A28A4" w14:textId="77777777" w:rsidR="00663117" w:rsidRDefault="00663117" w:rsidP="00663117">
      <w:pPr>
        <w:rPr>
          <w:rFonts w:hint="eastAsia"/>
        </w:rPr>
      </w:pPr>
    </w:p>
    <w:p w14:paraId="2745EE87" w14:textId="2AE67A3F" w:rsidR="00663117" w:rsidRDefault="00663117" w:rsidP="00663117">
      <w:pPr>
        <w:rPr>
          <w:rFonts w:hint="eastAsia"/>
        </w:rPr>
      </w:pPr>
      <w:r>
        <w:rPr>
          <w:rFonts w:hint="eastAsia"/>
        </w:rPr>
        <w:t>窦见儒生好西学，乃转事译著。尝绘世界舆图，官见而骇，始知中国非天下之中。王泮命更制巨图，置华夏于中央，名《舆地山海全图》，刻印流布，反响殊异。复译罗明坚《问答集》以助宣教。</w:t>
      </w:r>
    </w:p>
    <w:p w14:paraId="40DC6771" w14:textId="77777777" w:rsidR="00663117" w:rsidRDefault="00663117" w:rsidP="00663117">
      <w:pPr>
        <w:rPr>
          <w:rFonts w:hint="eastAsia"/>
        </w:rPr>
      </w:pPr>
    </w:p>
    <w:p w14:paraId="62792EF1" w14:textId="6F489B06" w:rsidR="00663117" w:rsidRDefault="00663117" w:rsidP="00663117">
      <w:pPr>
        <w:rPr>
          <w:rFonts w:hint="eastAsia"/>
        </w:rPr>
      </w:pPr>
      <w:r>
        <w:rPr>
          <w:rFonts w:hint="eastAsia"/>
        </w:rPr>
        <w:t>十七年，总督</w:t>
      </w:r>
      <w:r w:rsidRPr="00663117">
        <w:rPr>
          <w:rFonts w:hint="eastAsia"/>
          <w:u w:val="single"/>
        </w:rPr>
        <w:t>刘继文</w:t>
      </w:r>
      <w:r>
        <w:rPr>
          <w:rFonts w:hint="eastAsia"/>
        </w:rPr>
        <w:t>欲夺其居，窦善斡旋，得徙韶州。范礼安几欲离华，窦致书勉励，固穷正本，以待来时。韶州民情犹悍，窦居所再遭袭，</w:t>
      </w:r>
      <w:r w:rsidRPr="00663117">
        <w:rPr>
          <w:rFonts w:hint="eastAsia"/>
          <w:u w:val="single"/>
        </w:rPr>
        <w:t>麦安东</w:t>
      </w:r>
      <w:r>
        <w:rPr>
          <w:rFonts w:hint="eastAsia"/>
        </w:rPr>
        <w:t>、</w:t>
      </w:r>
      <w:r w:rsidRPr="00663117">
        <w:rPr>
          <w:rFonts w:hint="eastAsia"/>
          <w:u w:val="single"/>
        </w:rPr>
        <w:t>石方西</w:t>
      </w:r>
      <w:r>
        <w:rPr>
          <w:rFonts w:hint="eastAsia"/>
        </w:rPr>
        <w:t>二士相继病殁，明坚亦返欧，窦独支危局。</w:t>
      </w:r>
      <w:r w:rsidRPr="00663117">
        <w:rPr>
          <w:rFonts w:hint="eastAsia"/>
          <w:u w:val="single"/>
        </w:rPr>
        <w:t>瞿汝夔</w:t>
      </w:r>
      <w:r>
        <w:rPr>
          <w:rFonts w:hint="eastAsia"/>
        </w:rPr>
        <w:t>者，江南名士也，与窦甚厚，劝易儒衣，窦从之，自是交游士林，声名大噪。窦深研《四书》，首译拉丁文，以资后之来者。</w:t>
      </w:r>
    </w:p>
    <w:p w14:paraId="5E0ACC09" w14:textId="77777777" w:rsidR="00663117" w:rsidRDefault="00663117" w:rsidP="00663117">
      <w:pPr>
        <w:rPr>
          <w:rFonts w:hint="eastAsia"/>
        </w:rPr>
      </w:pPr>
    </w:p>
    <w:p w14:paraId="5F42521B" w14:textId="495A5381" w:rsidR="00663117" w:rsidRDefault="00663117" w:rsidP="00663117">
      <w:pPr>
        <w:rPr>
          <w:rFonts w:hint="eastAsia"/>
        </w:rPr>
      </w:pPr>
      <w:r>
        <w:rPr>
          <w:rFonts w:hint="eastAsia"/>
        </w:rPr>
        <w:t>二十三年，窦北上行医，欲入南京。舟覆</w:t>
      </w:r>
      <w:r w:rsidR="00714EE8">
        <w:rPr>
          <w:rFonts w:hint="eastAsia"/>
        </w:rPr>
        <w:t>武江</w:t>
      </w:r>
      <w:r>
        <w:rPr>
          <w:rFonts w:hint="eastAsia"/>
        </w:rPr>
        <w:t>，从者溺，窦独免。至南京，值倭侵朝鲜，时局动荡，无人</w:t>
      </w:r>
      <w:r w:rsidR="00714EE8">
        <w:rPr>
          <w:rFonts w:hint="eastAsia"/>
        </w:rPr>
        <w:t>收留</w:t>
      </w:r>
      <w:r>
        <w:rPr>
          <w:rFonts w:hint="eastAsia"/>
        </w:rPr>
        <w:t>，</w:t>
      </w:r>
      <w:r w:rsidR="00714EE8">
        <w:rPr>
          <w:rFonts w:hint="eastAsia"/>
        </w:rPr>
        <w:t>窦</w:t>
      </w:r>
      <w:r>
        <w:rPr>
          <w:rFonts w:hint="eastAsia"/>
        </w:rPr>
        <w:t>遂退南昌。在赣结交</w:t>
      </w:r>
      <w:r w:rsidR="00714EE8">
        <w:rPr>
          <w:rFonts w:hint="eastAsia"/>
        </w:rPr>
        <w:t>雅士</w:t>
      </w:r>
      <w:r>
        <w:rPr>
          <w:rFonts w:hint="eastAsia"/>
        </w:rPr>
        <w:t>，二十四年预判日食，精于钦天监，士林敬服。尝</w:t>
      </w:r>
      <w:r w:rsidR="00714EE8">
        <w:rPr>
          <w:rFonts w:hint="eastAsia"/>
        </w:rPr>
        <w:t>于</w:t>
      </w:r>
      <w:r>
        <w:rPr>
          <w:rFonts w:hint="eastAsia"/>
        </w:rPr>
        <w:t>白鹿洞书院</w:t>
      </w:r>
      <w:r w:rsidR="00714EE8">
        <w:rPr>
          <w:rFonts w:hint="eastAsia"/>
        </w:rPr>
        <w:t>讲学</w:t>
      </w:r>
      <w:r>
        <w:rPr>
          <w:rFonts w:hint="eastAsia"/>
        </w:rPr>
        <w:t>。窦应巡抚</w:t>
      </w:r>
      <w:r w:rsidRPr="00714EE8">
        <w:rPr>
          <w:rFonts w:hint="eastAsia"/>
          <w:u w:val="single"/>
        </w:rPr>
        <w:t>陆万垓</w:t>
      </w:r>
      <w:r>
        <w:rPr>
          <w:rFonts w:hint="eastAsia"/>
        </w:rPr>
        <w:t>请，著《西国记法》；为建安王撰《交友论》，文名鹊起。终得建堂于知府衙侧，然不尚公开，主私谈小议，译《天主实义》行世，首以华文阐天主教义，并引星期之制。是岁，范礼安命窦掌中国教区。</w:t>
      </w:r>
    </w:p>
    <w:p w14:paraId="0E54B1AD" w14:textId="77777777" w:rsidR="00663117" w:rsidRDefault="00663117" w:rsidP="00663117">
      <w:pPr>
        <w:rPr>
          <w:rFonts w:hint="eastAsia"/>
        </w:rPr>
      </w:pPr>
    </w:p>
    <w:p w14:paraId="6230E17C" w14:textId="49F56689" w:rsidR="00663117" w:rsidRDefault="00663117" w:rsidP="00663117">
      <w:pPr>
        <w:rPr>
          <w:rFonts w:hint="eastAsia"/>
        </w:rPr>
      </w:pPr>
      <w:r>
        <w:rPr>
          <w:rFonts w:hint="eastAsia"/>
        </w:rPr>
        <w:t>二十六年，窦</w:t>
      </w:r>
      <w:r w:rsidR="00714EE8">
        <w:rPr>
          <w:rFonts w:hint="eastAsia"/>
        </w:rPr>
        <w:t>欲</w:t>
      </w:r>
      <w:r>
        <w:rPr>
          <w:rFonts w:hint="eastAsia"/>
        </w:rPr>
        <w:t>入京。至京师，以战事未安，资用乏绝，居月余返。次年依瞿汝夔助</w:t>
      </w:r>
      <w:r w:rsidR="00714EE8">
        <w:rPr>
          <w:rFonts w:hint="eastAsia"/>
        </w:rPr>
        <w:t>，</w:t>
      </w:r>
      <w:r>
        <w:rPr>
          <w:rFonts w:hint="eastAsia"/>
        </w:rPr>
        <w:t>归</w:t>
      </w:r>
      <w:r w:rsidR="00714EE8">
        <w:rPr>
          <w:rFonts w:hint="eastAsia"/>
        </w:rPr>
        <w:t>居</w:t>
      </w:r>
      <w:r>
        <w:rPr>
          <w:rFonts w:hint="eastAsia"/>
        </w:rPr>
        <w:t>南京。时倭退，南都官绅礼遇渐厚，窦交</w:t>
      </w:r>
      <w:r w:rsidRPr="00714EE8">
        <w:rPr>
          <w:rFonts w:hint="eastAsia"/>
          <w:u w:val="single"/>
        </w:rPr>
        <w:t>叶向高</w:t>
      </w:r>
      <w:r>
        <w:rPr>
          <w:rFonts w:hint="eastAsia"/>
        </w:rPr>
        <w:t>、</w:t>
      </w:r>
      <w:r w:rsidRPr="00714EE8">
        <w:rPr>
          <w:rFonts w:hint="eastAsia"/>
          <w:u w:val="single"/>
        </w:rPr>
        <w:t>李贽</w:t>
      </w:r>
      <w:r>
        <w:rPr>
          <w:rFonts w:hint="eastAsia"/>
        </w:rPr>
        <w:t>、</w:t>
      </w:r>
      <w:r w:rsidRPr="00714EE8">
        <w:rPr>
          <w:rFonts w:hint="eastAsia"/>
          <w:u w:val="single"/>
        </w:rPr>
        <w:t>徐光启</w:t>
      </w:r>
      <w:r>
        <w:rPr>
          <w:rFonts w:hint="eastAsia"/>
        </w:rPr>
        <w:t>诸名士，与报恩寺僧</w:t>
      </w:r>
      <w:r w:rsidRPr="00714EE8">
        <w:rPr>
          <w:rFonts w:hint="eastAsia"/>
          <w:u w:val="single"/>
        </w:rPr>
        <w:t>雪浪</w:t>
      </w:r>
      <w:r>
        <w:rPr>
          <w:rFonts w:hint="eastAsia"/>
        </w:rPr>
        <w:t>论辩，词锋捷</w:t>
      </w:r>
      <w:r w:rsidR="00714EE8">
        <w:rPr>
          <w:rFonts w:hint="eastAsia"/>
        </w:rPr>
        <w:t>敏</w:t>
      </w:r>
      <w:r>
        <w:rPr>
          <w:rFonts w:hint="eastAsia"/>
        </w:rPr>
        <w:t>，声誉益彰。遂筑堂正阳门内，又购罗寺湾宅为</w:t>
      </w:r>
      <w:r w:rsidR="00714EE8">
        <w:rPr>
          <w:rFonts w:hint="eastAsia"/>
        </w:rPr>
        <w:t>天主堂</w:t>
      </w:r>
      <w:r>
        <w:rPr>
          <w:rFonts w:hint="eastAsia"/>
        </w:rPr>
        <w:t>，</w:t>
      </w:r>
      <w:r w:rsidR="00714EE8">
        <w:rPr>
          <w:rFonts w:hint="eastAsia"/>
        </w:rPr>
        <w:t>民多亲之</w:t>
      </w:r>
      <w:r>
        <w:rPr>
          <w:rFonts w:hint="eastAsia"/>
        </w:rPr>
        <w:t>。</w:t>
      </w:r>
    </w:p>
    <w:p w14:paraId="08472F43" w14:textId="77777777" w:rsidR="00663117" w:rsidRPr="00714EE8" w:rsidRDefault="00663117" w:rsidP="00663117">
      <w:pPr>
        <w:rPr>
          <w:rFonts w:hint="eastAsia"/>
        </w:rPr>
      </w:pPr>
    </w:p>
    <w:p w14:paraId="2DECCF52" w14:textId="056A163A" w:rsidR="00663117" w:rsidRDefault="00663117" w:rsidP="00663117">
      <w:pPr>
        <w:rPr>
          <w:rFonts w:hint="eastAsia"/>
        </w:rPr>
      </w:pPr>
      <w:r>
        <w:rPr>
          <w:rFonts w:hint="eastAsia"/>
        </w:rPr>
        <w:t>二十八年，窦携</w:t>
      </w:r>
      <w:r w:rsidRPr="00714EE8">
        <w:rPr>
          <w:rFonts w:hint="eastAsia"/>
          <w:u w:val="single"/>
        </w:rPr>
        <w:t>庞迪我</w:t>
      </w:r>
      <w:r>
        <w:rPr>
          <w:rFonts w:hint="eastAsia"/>
        </w:rPr>
        <w:t>，赍自鸣钟、圣经、万国图、西琴等物再赴京师。贡物为太监马堂所夺，困居天津半载。二十九年正月，得诏入京。初陷政争，后以修钟技为帝所重，赐禄授宅，建京中首座天主堂。窦日接士大夫，论道不倦，著《二十五言》诸书。至三十三年，京师受洗者二百。窦</w:t>
      </w:r>
      <w:r w:rsidR="00714EE8">
        <w:rPr>
          <w:rFonts w:hint="eastAsia"/>
        </w:rPr>
        <w:t>修订</w:t>
      </w:r>
      <w:r>
        <w:rPr>
          <w:rFonts w:hint="eastAsia"/>
        </w:rPr>
        <w:t>《坤舆万国全图》，载地名八百五十，注九十五，西学地理由是东传。三十四年，与光启共译《几何原本》前六卷，士林争诵。复与李之藻成《同文算指》，著述之富，冠绝一时。</w:t>
      </w:r>
    </w:p>
    <w:p w14:paraId="70DA362E" w14:textId="77777777" w:rsidR="00663117" w:rsidRDefault="00663117" w:rsidP="00663117">
      <w:pPr>
        <w:rPr>
          <w:rFonts w:hint="eastAsia"/>
        </w:rPr>
      </w:pPr>
    </w:p>
    <w:p w14:paraId="7E5D8828" w14:textId="5523B3E0" w:rsidR="00663117" w:rsidRDefault="00663117" w:rsidP="00663117">
      <w:pPr>
        <w:rPr>
          <w:rFonts w:hint="eastAsia"/>
        </w:rPr>
      </w:pPr>
      <w:r>
        <w:rPr>
          <w:rFonts w:hint="eastAsia"/>
        </w:rPr>
        <w:t>窦博通华学，人称“西儒”，</w:t>
      </w:r>
      <w:r w:rsidR="00714EE8">
        <w:rPr>
          <w:rFonts w:hint="eastAsia"/>
        </w:rPr>
        <w:t>熟稔</w:t>
      </w:r>
      <w:r>
        <w:rPr>
          <w:rFonts w:hint="eastAsia"/>
        </w:rPr>
        <w:t>天文、地理、</w:t>
      </w:r>
      <w:r w:rsidR="00714EE8">
        <w:rPr>
          <w:rFonts w:hint="eastAsia"/>
        </w:rPr>
        <w:t>兼通</w:t>
      </w:r>
      <w:r>
        <w:rPr>
          <w:rFonts w:hint="eastAsia"/>
        </w:rPr>
        <w:t>算术、语言</w:t>
      </w:r>
      <w:r w:rsidR="00714EE8">
        <w:rPr>
          <w:rFonts w:hint="eastAsia"/>
        </w:rPr>
        <w:t>，著作等身。</w:t>
      </w:r>
      <w:r>
        <w:rPr>
          <w:rFonts w:hint="eastAsia"/>
        </w:rPr>
        <w:t>创“几何”、“地球”、“经度”、“纬度”诸术语，沿用至今。</w:t>
      </w:r>
    </w:p>
    <w:p w14:paraId="653D53B3" w14:textId="77777777" w:rsidR="00663117" w:rsidRDefault="00663117" w:rsidP="00663117">
      <w:pPr>
        <w:rPr>
          <w:rFonts w:hint="eastAsia"/>
        </w:rPr>
      </w:pPr>
    </w:p>
    <w:p w14:paraId="7CC0ECE4" w14:textId="78BD8FB6" w:rsidR="00663117" w:rsidRDefault="00714EE8" w:rsidP="00663117">
      <w:pPr>
        <w:rPr>
          <w:rFonts w:hint="eastAsia"/>
        </w:rPr>
      </w:pPr>
      <w:r>
        <w:rPr>
          <w:rFonts w:hint="eastAsia"/>
        </w:rPr>
        <w:t>窦</w:t>
      </w:r>
      <w:r w:rsidR="00663117">
        <w:rPr>
          <w:rFonts w:hint="eastAsia"/>
        </w:rPr>
        <w:t>宣教</w:t>
      </w:r>
      <w:r>
        <w:rPr>
          <w:rFonts w:hint="eastAsia"/>
        </w:rPr>
        <w:t>有</w:t>
      </w:r>
      <w:r w:rsidR="00663117">
        <w:rPr>
          <w:rFonts w:hint="eastAsia"/>
        </w:rPr>
        <w:t>“合儒”、“补儒”、“超儒”之策，容祀祖祭孔，后世称“利玛窦规矩”。</w:t>
      </w:r>
    </w:p>
    <w:p w14:paraId="104CD221" w14:textId="77777777" w:rsidR="00663117" w:rsidRDefault="00663117" w:rsidP="00663117">
      <w:pPr>
        <w:rPr>
          <w:rFonts w:hint="eastAsia"/>
        </w:rPr>
      </w:pPr>
    </w:p>
    <w:p w14:paraId="6E25F3A8" w14:textId="781C6802" w:rsidR="00663117" w:rsidRDefault="00663117" w:rsidP="00663117">
      <w:pPr>
        <w:rPr>
          <w:rFonts w:hint="eastAsia"/>
        </w:rPr>
      </w:pPr>
      <w:r>
        <w:rPr>
          <w:rFonts w:hint="eastAsia"/>
        </w:rPr>
        <w:t>三十八年五月，窦以劳卒于京。例当返葬澳门，然</w:t>
      </w:r>
      <w:r w:rsidRPr="0017255E">
        <w:rPr>
          <w:rFonts w:hint="eastAsia"/>
          <w:u w:val="single"/>
        </w:rPr>
        <w:t>叶向高</w:t>
      </w:r>
      <w:r>
        <w:rPr>
          <w:rFonts w:hint="eastAsia"/>
        </w:rPr>
        <w:t>、</w:t>
      </w:r>
      <w:r w:rsidRPr="0017255E">
        <w:rPr>
          <w:rFonts w:hint="eastAsia"/>
          <w:u w:val="single"/>
        </w:rPr>
        <w:t>徐光启</w:t>
      </w:r>
      <w:r>
        <w:rPr>
          <w:rFonts w:hint="eastAsia"/>
        </w:rPr>
        <w:t>等请</w:t>
      </w:r>
      <w:r w:rsidR="0017255E">
        <w:rPr>
          <w:rFonts w:hint="eastAsia"/>
        </w:rPr>
        <w:t>葬窦于京师</w:t>
      </w:r>
      <w:r>
        <w:rPr>
          <w:rFonts w:hint="eastAsia"/>
        </w:rPr>
        <w:t>，</w:t>
      </w:r>
      <w:r w:rsidR="0017255E">
        <w:rPr>
          <w:rFonts w:hint="eastAsia"/>
        </w:rPr>
        <w:t>上许之，</w:t>
      </w:r>
      <w:r>
        <w:rPr>
          <w:rFonts w:hint="eastAsia"/>
        </w:rPr>
        <w:t>是为华土首葬之外士。</w:t>
      </w:r>
    </w:p>
    <w:p w14:paraId="410172A9" w14:textId="77777777" w:rsidR="00663117" w:rsidRDefault="00663117" w:rsidP="00663117">
      <w:pPr>
        <w:rPr>
          <w:rFonts w:hint="eastAsia"/>
        </w:rPr>
      </w:pPr>
    </w:p>
    <w:p w14:paraId="6F989655" w14:textId="24BE8CFF" w:rsidR="00663117" w:rsidRDefault="00663117" w:rsidP="00663117">
      <w:pPr>
        <w:rPr>
          <w:rFonts w:hint="eastAsia"/>
        </w:rPr>
      </w:pPr>
      <w:r>
        <w:rPr>
          <w:rFonts w:hint="eastAsia"/>
        </w:rPr>
        <w:t>教宗</w:t>
      </w:r>
      <w:r w:rsidRPr="007C22F4">
        <w:rPr>
          <w:rFonts w:hint="eastAsia"/>
          <w:u w:val="single"/>
        </w:rPr>
        <w:t>若望·保禄二世</w:t>
      </w:r>
      <w:r>
        <w:rPr>
          <w:rFonts w:hint="eastAsia"/>
        </w:rPr>
        <w:t>赞曰：“窦氏融贯中西，华文绎道，福音入夏，其行诚‘为中国人之中国人’也。”</w:t>
      </w:r>
    </w:p>
    <w:p w14:paraId="4BCC2C05" w14:textId="77777777" w:rsidR="00663117" w:rsidRDefault="00663117" w:rsidP="00663117">
      <w:pPr>
        <w:rPr>
          <w:rFonts w:hint="eastAsia"/>
        </w:rPr>
      </w:pPr>
    </w:p>
    <w:p w14:paraId="0292629E" w14:textId="3EC7FDAD" w:rsidR="00DF0B46" w:rsidRDefault="00663117" w:rsidP="00663117">
      <w:r>
        <w:rPr>
          <w:rFonts w:hint="eastAsia"/>
        </w:rPr>
        <w:t>赞曰：利子西来，浮海万里。服儒译典，授算传经。秉烛窥天，握筹测地。仁播上国，骨托皇畿。岂惟教</w:t>
      </w:r>
      <w:r w:rsidR="0017255E">
        <w:rPr>
          <w:rFonts w:hint="eastAsia"/>
        </w:rPr>
        <w:t>会</w:t>
      </w:r>
      <w:r>
        <w:rPr>
          <w:rFonts w:hint="eastAsia"/>
        </w:rPr>
        <w:t>之杰，实亦文明之使！</w:t>
      </w:r>
    </w:p>
    <w:p w14:paraId="3E3D8FA2" w14:textId="77777777" w:rsidR="00150E99" w:rsidRDefault="00150E99" w:rsidP="00663117"/>
    <w:p w14:paraId="7CA83AD5" w14:textId="6747ACA9" w:rsidR="00150E99" w:rsidRDefault="00150E99" w:rsidP="00663117">
      <w:pPr>
        <w:rPr>
          <w:rFonts w:hint="eastAsia"/>
        </w:rPr>
      </w:pPr>
      <w:r>
        <w:rPr>
          <w:rFonts w:hint="eastAsia"/>
        </w:rPr>
        <w:t>参考资料：</w:t>
      </w:r>
      <w:r w:rsidRPr="00150E99">
        <w:t>《利玛窦传》，平川佑弘著，刘岸伟、徐一平译，光明日报出版社，1999年。</w:t>
      </w:r>
    </w:p>
    <w:sectPr w:rsidR="00150E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Mon Dec  1 10:38:22 2025
save:Mon Dec  1 10:38:55 2025

</file>