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13. Write a C program to implement either Top Down parsing technique or Bottom Up Parsing  technique to check whether the given input string  is satisfying the grammar or not.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string[50];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i, flag = 0;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valid = 1;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printf("The grammar is: S-&gt;aS, S-&gt;Sb, S-&gt;ab\n");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printf("Enter the string to be checked:\n");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scanf("%49s", string);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First character must be 'a' */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(string[0] != 'a')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valid = 0;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/*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* The grammar generates: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* a^n b^m, where n &gt;= 1, m &gt;= 1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*/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for (i = 1; string[i] != '\0'; i++)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if (string[i] == 'b')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flag = 1;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else if (string[i] == 'a')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if (flag == 1)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valid = 0;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break;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else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valid = 0;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/* At least one b must be present */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(flag == 0)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valid = 0;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(valid == 1)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printf("String accepted\n");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printf("String not accepted\n");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4jmag0tiosu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Output 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grammar is: S-&gt;aS, S-&gt;Sb, S-&gt;ab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string to be checked: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abb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accepted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l8m6c57wbv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 – Accepted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string to be checked: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aaabbb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accepted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rozsx3lcsj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 – Not Accepted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string to be checked: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abab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not accepted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grammar is: S-&gt;aS, S-&gt;Sb, S-&gt;ab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string to be checked: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%49s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string);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First character must be 'a' */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valid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/*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* The grammar generates: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* a^n b^m, where n &gt;= 1, m &gt;= 1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*/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valid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valid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/* At least one b must be present */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valid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 accepted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 not accepted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6863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