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“Find Me”高度重視閣下使用本網站</w:t>
      </w: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的私隱權益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 xml:space="preserve">，為此，制訂了以《個人資料保護法》為法理依據的 “Find Me” </w:t>
      </w: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私隱權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保護政策。本網站向閣下承諾，所有登記的個人</w:t>
      </w: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資料均屬本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政策的保護範圍並將竭力為閣下提供一個安全可靠的網上平台。\n\n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1、 適用範圍\n\n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本</w:t>
      </w: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私隱權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保護政策適用於“Find Me”App。\n\n</w:t>
      </w:r>
    </w:p>
    <w:p w:rsidR="00944CAA" w:rsidRPr="00944CAA" w:rsidRDefault="00944CAA" w:rsidP="00944CAA">
      <w:pPr>
        <w:rPr>
          <w:rFonts w:ascii="微軟正黑體 Light" w:eastAsia="微軟正黑體 Light" w:hAnsi="微軟正黑體 Light"/>
          <w:sz w:val="16"/>
          <w:szCs w:val="16"/>
        </w:rPr>
      </w:pP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2、 個人資料的收集\n\n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如互聯網用戶只作一般性瀏覽本站的</w:t>
      </w: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的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資訊，均無須提供任何個人資料。僅當用戶要求本站提供以下的服務時，本站會向使用者收集基本的個人資料\n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3、個人資料的收集及處理個人資料之保密措施\n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凡於“Find Me”收集的所有個人資料或定位資訊，均受到嚴密保安系統的保護，只有經授權人員方可獲准存取該等個人資料。\n\n</w:t>
      </w:r>
    </w:p>
    <w:p w:rsidR="00944CAA" w:rsidRPr="00944CAA" w:rsidRDefault="00944CAA" w:rsidP="00944CAA">
      <w:pPr>
        <w:rPr>
          <w:rFonts w:ascii="微軟正黑體 Light" w:eastAsia="微軟正黑體 Light" w:hAnsi="微軟正黑體 Light"/>
          <w:sz w:val="16"/>
          <w:szCs w:val="16"/>
        </w:rPr>
      </w:pP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4、資料的運用\n\n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當閣下登記使用“Find Me”之服務及每次登入APP時，即表示同意接受本</w:t>
      </w: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私隱權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保護政策之約束，並同意讓“Find Me”或其合作對象，得於合理範圍內使用、披露及傳遞閣下所有已登記之資料。同時，閣下必須留意在使用“Find Me”之個別服務時所列明之獨立協議及使用條款，以了解有關個人資料可能被分享的方式。\n\n</w:t>
      </w:r>
    </w:p>
    <w:p w:rsidR="00944CAA" w:rsidRPr="00944CAA" w:rsidRDefault="00944CAA" w:rsidP="00944CAA">
      <w:pPr>
        <w:rPr>
          <w:rFonts w:ascii="微軟正黑體 Light" w:eastAsia="微軟正黑體 Light" w:hAnsi="微軟正黑體 Light"/>
          <w:sz w:val="16"/>
          <w:szCs w:val="16"/>
        </w:rPr>
      </w:pP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5、資料之披露\n\n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 xml:space="preserve">a. “Find </w:t>
      </w: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Me”不會租用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、出售或隨意透露閣下的個人資料予他人，只有得到閣下的同意後，或在下列的情況發生時，才得依法公開閣下的個人資訊：\n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•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ab/>
        <w:t>基於法律之規定；\n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•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ab/>
        <w:t>受司法機關或其他有權機關基於法定程序之要求；\n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•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ab/>
        <w:t>為保障“Find Me”服務及其相關網站之財產及權益；\n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•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ab/>
        <w:t>或在緊急情況下，為保障“Find Me”服務使用者或公眾利益或人身安全時。\n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 xml:space="preserve">b. </w:t>
      </w: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凡透過“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Find Me”服務傳送或登載於本網站任何部分的問題查詢、意見、建議等資料，除個人資料外，均被視作以非保密及非專有資料的形式自願提供給本網站。“Find Me”有權把這些資料複製、披露、傳送、刊登和廣播。\n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c. 基於各種服務的開發和推廣，本網站得把資料提供予其他合法合作對象。\n\n</w:t>
      </w:r>
    </w:p>
    <w:p w:rsidR="00944CAA" w:rsidRPr="00944CAA" w:rsidRDefault="00944CAA" w:rsidP="00944CAA">
      <w:pPr>
        <w:rPr>
          <w:rFonts w:ascii="微軟正黑體 Light" w:eastAsia="微軟正黑體 Light" w:hAnsi="微軟正黑體 Light"/>
          <w:sz w:val="16"/>
          <w:szCs w:val="16"/>
        </w:rPr>
      </w:pPr>
    </w:p>
    <w:p w:rsidR="00944CAA" w:rsidRPr="00944CAA" w:rsidRDefault="00944CAA" w:rsidP="00944CAA">
      <w:pPr>
        <w:rPr>
          <w:rFonts w:ascii="微軟正黑體 Light" w:eastAsia="微軟正黑體 Light" w:hAnsi="微軟正黑體 Light"/>
          <w:sz w:val="16"/>
          <w:szCs w:val="16"/>
        </w:rPr>
      </w:pP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6、</w:t>
      </w:r>
      <w:proofErr w:type="gramStart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私隱權</w:t>
      </w:r>
      <w:proofErr w:type="gramEnd"/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保護政策的修訂\n\n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“Find Me”可隨時修訂本保護政策，並附以修訂版本說明。如涉及個人資料使用的規定上作出重大修訂，本站將於重要頁面上作出提示，以通知閣下有關修訂之詳細內容。\n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如有任何查詢或建議，請以APP回報系統、郵件或電子郵件：kamhongchanxmacau@gmail.com 聯絡我們。\n\n</w:t>
      </w:r>
    </w:p>
    <w:p w:rsidR="00944CAA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7. 由於使用Google服務，“Find Me”受Google 隱私權政策之規定所使用，請參閱 Google 產品隱私設定指南。\n\n</w:t>
      </w:r>
    </w:p>
    <w:p w:rsidR="00944CAA" w:rsidRPr="00944CAA" w:rsidRDefault="00944CAA" w:rsidP="00944CAA">
      <w:pPr>
        <w:rPr>
          <w:rFonts w:ascii="微軟正黑體 Light" w:eastAsia="微軟正黑體 Light" w:hAnsi="微軟正黑體 Light"/>
          <w:sz w:val="16"/>
          <w:szCs w:val="16"/>
        </w:rPr>
      </w:pPr>
    </w:p>
    <w:p w:rsidR="00081EB5" w:rsidRPr="00944CAA" w:rsidRDefault="00944CAA" w:rsidP="00944CAA">
      <w:pPr>
        <w:rPr>
          <w:rFonts w:ascii="微軟正黑體 Light" w:eastAsia="微軟正黑體 Light" w:hAnsi="微軟正黑體 Light" w:hint="eastAsia"/>
          <w:sz w:val="16"/>
          <w:szCs w:val="16"/>
        </w:rPr>
      </w:pPr>
      <w:r w:rsidRPr="00944CAA">
        <w:rPr>
          <w:rFonts w:ascii="微軟正黑體 Light" w:eastAsia="微軟正黑體 Light" w:hAnsi="微軟正黑體 Light" w:hint="eastAsia"/>
          <w:sz w:val="16"/>
          <w:szCs w:val="16"/>
        </w:rPr>
        <w:t>謝謝！</w:t>
      </w:r>
      <w:bookmarkStart w:id="0" w:name="_GoBack"/>
      <w:bookmarkEnd w:id="0"/>
    </w:p>
    <w:sectPr w:rsidR="00081EB5" w:rsidRPr="00944C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096C"/>
    <w:multiLevelType w:val="multilevel"/>
    <w:tmpl w:val="419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61"/>
    <w:rsid w:val="00081EB5"/>
    <w:rsid w:val="00217BBE"/>
    <w:rsid w:val="008B15F3"/>
    <w:rsid w:val="00944CAA"/>
    <w:rsid w:val="00A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BDAE"/>
  <w15:chartTrackingRefBased/>
  <w15:docId w15:val="{EBCE8D74-F365-418E-B798-497D49B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c">
    <w:name w:val="titlec"/>
    <w:basedOn w:val="a"/>
    <w:rsid w:val="00A132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132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13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6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55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48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06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8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50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81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0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2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1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886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5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0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4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38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6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私隱權保護政策</dc:title>
  <dc:subject/>
  <dc:creator>Kam Hong Chan</dc:creator>
  <cp:keywords/>
  <dc:description/>
  <cp:lastModifiedBy>Kam Hong Chan</cp:lastModifiedBy>
  <cp:revision>3</cp:revision>
  <dcterms:created xsi:type="dcterms:W3CDTF">2018-01-01T14:16:00Z</dcterms:created>
  <dcterms:modified xsi:type="dcterms:W3CDTF">2018-01-01T15:06:00Z</dcterms:modified>
</cp:coreProperties>
</file>