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A68" w:rsidRDefault="00E87A68" w:rsidP="00087058">
      <w:pPr>
        <w:jc w:val="right"/>
        <w:rPr>
          <w:b/>
          <w:bCs/>
        </w:rPr>
      </w:pPr>
      <w:r>
        <w:rPr>
          <w:b/>
          <w:bCs/>
        </w:rPr>
        <w:t>29</w:t>
      </w:r>
      <w:r w:rsidRPr="00E87A68">
        <w:rPr>
          <w:b/>
          <w:bCs/>
          <w:vertAlign w:val="superscript"/>
        </w:rPr>
        <w:t>th</w:t>
      </w:r>
      <w:r>
        <w:rPr>
          <w:b/>
          <w:bCs/>
        </w:rPr>
        <w:t xml:space="preserve"> September 201</w:t>
      </w:r>
      <w:r w:rsidR="00087058">
        <w:rPr>
          <w:b/>
          <w:bCs/>
        </w:rPr>
        <w:t>9</w:t>
      </w:r>
    </w:p>
    <w:p w:rsidR="00E87A68" w:rsidRDefault="00E87A68" w:rsidP="00E87A68">
      <w:pPr>
        <w:jc w:val="both"/>
        <w:rPr>
          <w:b/>
          <w:bCs/>
        </w:rPr>
      </w:pPr>
    </w:p>
    <w:p w:rsidR="00E87A68" w:rsidRDefault="00E87A68" w:rsidP="00DB5706">
      <w:pPr>
        <w:jc w:val="both"/>
        <w:rPr>
          <w:b/>
          <w:bCs/>
        </w:rPr>
      </w:pPr>
      <w:r w:rsidRPr="006C2459">
        <w:rPr>
          <w:b/>
          <w:bCs/>
        </w:rPr>
        <w:t xml:space="preserve">Finite Element </w:t>
      </w:r>
      <w:r w:rsidR="009C0C5D">
        <w:rPr>
          <w:b/>
          <w:bCs/>
        </w:rPr>
        <w:t>A</w:t>
      </w:r>
      <w:r w:rsidRPr="006C2459">
        <w:rPr>
          <w:b/>
          <w:bCs/>
        </w:rPr>
        <w:t>nalysis</w:t>
      </w:r>
      <w:r w:rsidR="009C0C5D">
        <w:rPr>
          <w:b/>
          <w:bCs/>
        </w:rPr>
        <w:t xml:space="preserve"> </w:t>
      </w:r>
      <w:r w:rsidR="009C0C5D" w:rsidRPr="006C2459">
        <w:rPr>
          <w:b/>
          <w:bCs/>
        </w:rPr>
        <w:t>(FE</w:t>
      </w:r>
      <w:r w:rsidR="009C0C5D">
        <w:rPr>
          <w:b/>
          <w:bCs/>
        </w:rPr>
        <w:t>A</w:t>
      </w:r>
      <w:r w:rsidR="009C0C5D" w:rsidRPr="006C2459">
        <w:rPr>
          <w:b/>
          <w:bCs/>
        </w:rPr>
        <w:t>)</w:t>
      </w:r>
      <w:r w:rsidR="00D61659">
        <w:rPr>
          <w:b/>
          <w:bCs/>
        </w:rPr>
        <w:t xml:space="preserve"> Pipe #6098</w:t>
      </w:r>
    </w:p>
    <w:p w:rsidR="00E87A68" w:rsidRDefault="00E87A68" w:rsidP="00E87A68">
      <w:pPr>
        <w:jc w:val="both"/>
        <w:rPr>
          <w:b/>
          <w:bCs/>
        </w:rPr>
      </w:pPr>
    </w:p>
    <w:p w:rsidR="00E87A68" w:rsidRDefault="00E87A68" w:rsidP="00E87A68">
      <w:pPr>
        <w:jc w:val="both"/>
      </w:pPr>
      <w:r w:rsidRPr="00906431">
        <w:t>Geometric discontinuities cause a large variation of stress locally and often produce a significant increase in stress. The high stress due to geometric discontin</w:t>
      </w:r>
      <w:r>
        <w:t>uity (stress c</w:t>
      </w:r>
      <w:r w:rsidRPr="00906431">
        <w:t>oncentration</w:t>
      </w:r>
      <w:r>
        <w:t>) would lead to failure and fracture</w:t>
      </w:r>
      <w:r w:rsidRPr="00906431">
        <w:t xml:space="preserve">. </w:t>
      </w:r>
      <w:r>
        <w:t>This report has been conducted to consider how composite sleeves can reduce stress concentrations and evaluate the possibility of applying those on the current defect (buckle).  Prior to starting, knowing the maximum principal stress of the undamaged pipe is essential. General specifications regarding the modeled pipe are presented below (Table 1).</w:t>
      </w:r>
    </w:p>
    <w:p w:rsidR="00E87A68" w:rsidRDefault="00E87A68" w:rsidP="00E87A68">
      <w:pPr>
        <w:jc w:val="both"/>
      </w:pPr>
      <w:r>
        <w:t xml:space="preserve"> </w:t>
      </w:r>
    </w:p>
    <w:p w:rsidR="00E87A68" w:rsidRPr="00E87A68" w:rsidRDefault="00E87A68" w:rsidP="00E87A68">
      <w:pPr>
        <w:jc w:val="center"/>
        <w:rPr>
          <w:sz w:val="18"/>
          <w:szCs w:val="18"/>
        </w:rPr>
      </w:pPr>
      <w:r w:rsidRPr="00E87A68">
        <w:rPr>
          <w:sz w:val="18"/>
          <w:szCs w:val="18"/>
        </w:rPr>
        <w:t>Table 1: Pipe Specifications</w:t>
      </w:r>
    </w:p>
    <w:tbl>
      <w:tblPr>
        <w:tblStyle w:val="TableGrid"/>
        <w:tblW w:w="9355" w:type="dxa"/>
        <w:tblLook w:val="04A0" w:firstRow="1" w:lastRow="0" w:firstColumn="1" w:lastColumn="0" w:noHBand="0" w:noVBand="1"/>
      </w:tblPr>
      <w:tblGrid>
        <w:gridCol w:w="2515"/>
        <w:gridCol w:w="2250"/>
        <w:gridCol w:w="2340"/>
        <w:gridCol w:w="2250"/>
      </w:tblGrid>
      <w:tr w:rsidR="00E87A68" w:rsidTr="00D95315">
        <w:tc>
          <w:tcPr>
            <w:tcW w:w="2515" w:type="dxa"/>
            <w:vAlign w:val="center"/>
          </w:tcPr>
          <w:p w:rsidR="00E87A68" w:rsidRDefault="00E87A68" w:rsidP="00D95315">
            <w:pPr>
              <w:jc w:val="both"/>
            </w:pPr>
            <w:r>
              <w:t>Diameter</w:t>
            </w:r>
          </w:p>
        </w:tc>
        <w:tc>
          <w:tcPr>
            <w:tcW w:w="2250" w:type="dxa"/>
            <w:vAlign w:val="center"/>
          </w:tcPr>
          <w:p w:rsidR="00E87A68" w:rsidRDefault="00E87A68" w:rsidP="00D95315">
            <w:pPr>
              <w:jc w:val="both"/>
            </w:pPr>
            <w:r>
              <w:t>Thickness</w:t>
            </w:r>
          </w:p>
        </w:tc>
        <w:tc>
          <w:tcPr>
            <w:tcW w:w="2340" w:type="dxa"/>
            <w:vAlign w:val="center"/>
          </w:tcPr>
          <w:p w:rsidR="00E87A68" w:rsidRDefault="00E87A68" w:rsidP="00D95315">
            <w:pPr>
              <w:jc w:val="both"/>
            </w:pPr>
            <w:r>
              <w:t>Length</w:t>
            </w:r>
          </w:p>
        </w:tc>
        <w:tc>
          <w:tcPr>
            <w:tcW w:w="2250" w:type="dxa"/>
            <w:vAlign w:val="center"/>
          </w:tcPr>
          <w:p w:rsidR="00E87A68" w:rsidRDefault="00E87A68" w:rsidP="00D95315">
            <w:pPr>
              <w:jc w:val="both"/>
            </w:pPr>
            <w:r>
              <w:t>Material</w:t>
            </w:r>
          </w:p>
        </w:tc>
      </w:tr>
      <w:tr w:rsidR="00E87A68" w:rsidTr="00D95315">
        <w:tc>
          <w:tcPr>
            <w:tcW w:w="2515" w:type="dxa"/>
            <w:tcBorders>
              <w:bottom w:val="single" w:sz="4" w:space="0" w:color="auto"/>
            </w:tcBorders>
            <w:vAlign w:val="center"/>
          </w:tcPr>
          <w:p w:rsidR="00E87A68" w:rsidRDefault="00E87A68" w:rsidP="00D95315">
            <w:pPr>
              <w:jc w:val="both"/>
            </w:pPr>
            <w:r>
              <w:t>1219 mm (48”)</w:t>
            </w:r>
          </w:p>
        </w:tc>
        <w:tc>
          <w:tcPr>
            <w:tcW w:w="2250" w:type="dxa"/>
            <w:tcBorders>
              <w:bottom w:val="single" w:sz="4" w:space="0" w:color="auto"/>
            </w:tcBorders>
            <w:vAlign w:val="center"/>
          </w:tcPr>
          <w:p w:rsidR="00E87A68" w:rsidRDefault="00E87A68" w:rsidP="00D95315">
            <w:pPr>
              <w:jc w:val="both"/>
            </w:pPr>
            <w:r>
              <w:t>14.3 mm (0.56”)</w:t>
            </w:r>
          </w:p>
        </w:tc>
        <w:tc>
          <w:tcPr>
            <w:tcW w:w="2340" w:type="dxa"/>
            <w:tcBorders>
              <w:bottom w:val="single" w:sz="4" w:space="0" w:color="auto"/>
            </w:tcBorders>
            <w:vAlign w:val="center"/>
          </w:tcPr>
          <w:p w:rsidR="00E87A68" w:rsidRDefault="00E87A68" w:rsidP="00D95315">
            <w:pPr>
              <w:jc w:val="both"/>
            </w:pPr>
            <w:r>
              <w:t>3190 mm (125.59”)</w:t>
            </w:r>
          </w:p>
        </w:tc>
        <w:tc>
          <w:tcPr>
            <w:tcW w:w="2250" w:type="dxa"/>
            <w:tcBorders>
              <w:bottom w:val="single" w:sz="4" w:space="0" w:color="auto"/>
            </w:tcBorders>
            <w:vAlign w:val="center"/>
          </w:tcPr>
          <w:p w:rsidR="00E87A68" w:rsidRDefault="00E87A68" w:rsidP="00D95315">
            <w:pPr>
              <w:jc w:val="both"/>
            </w:pPr>
            <w:r>
              <w:t>X65</w:t>
            </w:r>
          </w:p>
        </w:tc>
      </w:tr>
    </w:tbl>
    <w:p w:rsidR="00E87A68" w:rsidRDefault="00E87A68" w:rsidP="00E87A68">
      <w:pPr>
        <w:jc w:val="both"/>
      </w:pPr>
    </w:p>
    <w:p w:rsidR="00E87A68" w:rsidRDefault="00E87A68" w:rsidP="00870835">
      <w:pPr>
        <w:jc w:val="both"/>
      </w:pPr>
      <w:r>
        <w:t xml:space="preserve">According to the given information the pipe is under 7.239 MPa (1050 psi) internal </w:t>
      </w:r>
      <w:r w:rsidR="00870835">
        <w:t>pressure. T</w:t>
      </w:r>
      <w:r>
        <w:t>he reaction force of soi</w:t>
      </w:r>
      <w:r w:rsidR="00870835">
        <w:t>l to buried pipe has been considered with the information provided.</w:t>
      </w:r>
      <w:r>
        <w:t xml:space="preserve"> </w:t>
      </w:r>
    </w:p>
    <w:p w:rsidR="00E87A68" w:rsidRDefault="00E87A68" w:rsidP="00E87A68">
      <w:pPr>
        <w:jc w:val="center"/>
      </w:pPr>
      <w:r>
        <w:rPr>
          <w:noProof/>
        </w:rPr>
        <w:drawing>
          <wp:inline distT="0" distB="0" distL="0" distR="0" wp14:anchorId="4758744D" wp14:editId="2772991F">
            <wp:extent cx="3600000" cy="1903846"/>
            <wp:effectExtent l="0" t="0" r="635" b="1270"/>
            <wp:docPr id="4" name="Picture 4" descr="G:\SHAFAEI\Wrinkle Bends\abaqus\results pic\undamaged\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HAFAEI\Wrinkle Bends\abaqus\results pic\undamaged\1.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1903846"/>
                    </a:xfrm>
                    <a:prstGeom prst="rect">
                      <a:avLst/>
                    </a:prstGeom>
                    <a:noFill/>
                    <a:ln>
                      <a:noFill/>
                    </a:ln>
                  </pic:spPr>
                </pic:pic>
              </a:graphicData>
            </a:graphic>
          </wp:inline>
        </w:drawing>
      </w:r>
    </w:p>
    <w:p w:rsidR="00E87A68" w:rsidRPr="00E87A68" w:rsidRDefault="00E87A68" w:rsidP="00E87A68">
      <w:pPr>
        <w:jc w:val="center"/>
        <w:rPr>
          <w:sz w:val="18"/>
          <w:szCs w:val="18"/>
        </w:rPr>
      </w:pPr>
      <w:r w:rsidRPr="00E87A68">
        <w:rPr>
          <w:sz w:val="18"/>
          <w:szCs w:val="18"/>
        </w:rPr>
        <w:t>Figure 1: Undamaged Pipe Stress Analysis Result</w:t>
      </w:r>
    </w:p>
    <w:p w:rsidR="00E87A68" w:rsidRDefault="00E87A68" w:rsidP="00E87A68">
      <w:pPr>
        <w:jc w:val="both"/>
      </w:pPr>
    </w:p>
    <w:p w:rsidR="00E87A68" w:rsidRDefault="00870835" w:rsidP="00870835">
      <w:pPr>
        <w:jc w:val="both"/>
      </w:pPr>
      <w:r>
        <w:t>The geometry of the damaged pipe #6098 has been modeled according to</w:t>
      </w:r>
      <w:r w:rsidR="00E87A68">
        <w:t xml:space="preserve"> the data provided (Table 2). Figure 2 display</w:t>
      </w:r>
      <w:r>
        <w:t>s</w:t>
      </w:r>
      <w:r w:rsidR="00E87A68">
        <w:t xml:space="preserve"> how these dimensions were measured.</w:t>
      </w:r>
    </w:p>
    <w:p w:rsidR="00E87A68" w:rsidRDefault="00E87A68" w:rsidP="00E87A68">
      <w:pPr>
        <w:jc w:val="both"/>
      </w:pPr>
    </w:p>
    <w:p w:rsidR="00E87A68" w:rsidRPr="00E87A68" w:rsidRDefault="00E87A68" w:rsidP="00E87A68">
      <w:pPr>
        <w:jc w:val="center"/>
        <w:rPr>
          <w:sz w:val="18"/>
          <w:szCs w:val="18"/>
        </w:rPr>
      </w:pPr>
      <w:r w:rsidRPr="00E87A68">
        <w:rPr>
          <w:sz w:val="18"/>
          <w:szCs w:val="18"/>
        </w:rPr>
        <w:t>Table 2: Defect Dimensions</w:t>
      </w:r>
    </w:p>
    <w:tbl>
      <w:tblPr>
        <w:tblW w:w="9355" w:type="dxa"/>
        <w:tblLook w:val="04A0" w:firstRow="1" w:lastRow="0" w:firstColumn="1" w:lastColumn="0" w:noHBand="0" w:noVBand="1"/>
      </w:tblPr>
      <w:tblGrid>
        <w:gridCol w:w="1525"/>
        <w:gridCol w:w="1530"/>
        <w:gridCol w:w="1530"/>
        <w:gridCol w:w="1800"/>
        <w:gridCol w:w="1530"/>
        <w:gridCol w:w="1440"/>
      </w:tblGrid>
      <w:tr w:rsidR="00E87A68" w:rsidRPr="002B7992" w:rsidTr="00D95315">
        <w:trPr>
          <w:trHeight w:val="312"/>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Pipe number</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Line number</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Depth (</w:t>
            </w:r>
            <w:r>
              <w:rPr>
                <w:rFonts w:eastAsia="Times New Roman"/>
                <w:b/>
                <w:bCs/>
                <w:color w:val="000000"/>
                <w:sz w:val="24"/>
                <w:szCs w:val="24"/>
              </w:rPr>
              <w:t>Up</w:t>
            </w:r>
            <w:r w:rsidRPr="002B7992">
              <w:rPr>
                <w:rFonts w:eastAsia="Times New Roman"/>
                <w:b/>
                <w:bCs/>
                <w:color w:val="000000"/>
                <w:sz w:val="24"/>
                <w:szCs w:val="24"/>
              </w:rPr>
              <w:t>)</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Depth</w:t>
            </w:r>
            <w:r>
              <w:rPr>
                <w:rFonts w:eastAsia="Times New Roman"/>
                <w:b/>
                <w:bCs/>
                <w:color w:val="000000"/>
                <w:sz w:val="24"/>
                <w:szCs w:val="24"/>
              </w:rPr>
              <w:t xml:space="preserve"> (Down)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Length</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b/>
                <w:bCs/>
                <w:color w:val="000000"/>
                <w:sz w:val="24"/>
                <w:szCs w:val="24"/>
              </w:rPr>
            </w:pPr>
            <w:r w:rsidRPr="002B7992">
              <w:rPr>
                <w:rFonts w:eastAsia="Times New Roman"/>
                <w:b/>
                <w:bCs/>
                <w:color w:val="000000"/>
                <w:sz w:val="24"/>
                <w:szCs w:val="24"/>
              </w:rPr>
              <w:t>Width</w:t>
            </w:r>
          </w:p>
        </w:tc>
      </w:tr>
      <w:tr w:rsidR="00E87A68" w:rsidRPr="002B7992" w:rsidTr="00D95315">
        <w:trPr>
          <w:trHeight w:val="288"/>
        </w:trPr>
        <w:tc>
          <w:tcPr>
            <w:tcW w:w="15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6098</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1</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1 &amp; 1</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1.95</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370</w:t>
            </w:r>
          </w:p>
        </w:tc>
        <w:tc>
          <w:tcPr>
            <w:tcW w:w="14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960</w:t>
            </w: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2</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6.02</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5.41</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400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3</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3.31</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20.79</w:t>
            </w:r>
          </w:p>
        </w:tc>
        <w:tc>
          <w:tcPr>
            <w:tcW w:w="1530" w:type="dxa"/>
            <w:tcBorders>
              <w:top w:val="nil"/>
              <w:left w:val="nil"/>
              <w:bottom w:val="single" w:sz="4" w:space="0" w:color="auto"/>
              <w:right w:val="single" w:sz="4" w:space="0" w:color="auto"/>
            </w:tcBorders>
            <w:shd w:val="clear" w:color="000000" w:fill="FFC7CE"/>
            <w:noWrap/>
            <w:vAlign w:val="center"/>
            <w:hideMark/>
          </w:tcPr>
          <w:p w:rsidR="00E87A68" w:rsidRPr="002B7992" w:rsidRDefault="00E87A68" w:rsidP="00D95315">
            <w:pPr>
              <w:jc w:val="both"/>
              <w:rPr>
                <w:rFonts w:eastAsia="Times New Roman"/>
                <w:color w:val="9C0006"/>
              </w:rPr>
            </w:pPr>
            <w:r w:rsidRPr="002B7992">
              <w:rPr>
                <w:rFonts w:eastAsia="Times New Roman"/>
                <w:color w:val="9C0006"/>
              </w:rPr>
              <w:t>480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3.83</w:t>
            </w:r>
          </w:p>
        </w:tc>
        <w:tc>
          <w:tcPr>
            <w:tcW w:w="1800" w:type="dxa"/>
            <w:tcBorders>
              <w:top w:val="nil"/>
              <w:left w:val="nil"/>
              <w:bottom w:val="single" w:sz="4" w:space="0" w:color="auto"/>
              <w:right w:val="single" w:sz="4" w:space="0" w:color="auto"/>
            </w:tcBorders>
            <w:shd w:val="clear" w:color="000000" w:fill="FFC7CE"/>
            <w:noWrap/>
            <w:vAlign w:val="center"/>
            <w:hideMark/>
          </w:tcPr>
          <w:p w:rsidR="00E87A68" w:rsidRPr="002B7992" w:rsidRDefault="00E87A68" w:rsidP="00D95315">
            <w:pPr>
              <w:jc w:val="both"/>
              <w:rPr>
                <w:rFonts w:eastAsia="Times New Roman"/>
                <w:color w:val="9C0006"/>
              </w:rPr>
            </w:pPr>
            <w:r w:rsidRPr="002B7992">
              <w:rPr>
                <w:rFonts w:eastAsia="Times New Roman"/>
                <w:color w:val="9C0006"/>
              </w:rPr>
              <w:t>23.45</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450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5</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4.75</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16.22</w:t>
            </w:r>
          </w:p>
        </w:tc>
        <w:tc>
          <w:tcPr>
            <w:tcW w:w="1530" w:type="dxa"/>
            <w:tcBorders>
              <w:top w:val="nil"/>
              <w:left w:val="nil"/>
              <w:bottom w:val="single" w:sz="4" w:space="0" w:color="auto"/>
              <w:right w:val="single" w:sz="4" w:space="0" w:color="auto"/>
            </w:tcBorders>
            <w:shd w:val="clear" w:color="000000" w:fill="FFC7CE"/>
            <w:noWrap/>
            <w:vAlign w:val="center"/>
            <w:hideMark/>
          </w:tcPr>
          <w:p w:rsidR="00E87A68" w:rsidRPr="002B7992" w:rsidRDefault="00E87A68" w:rsidP="00D95315">
            <w:pPr>
              <w:jc w:val="both"/>
              <w:rPr>
                <w:rFonts w:eastAsia="Times New Roman"/>
                <w:color w:val="9C0006"/>
              </w:rPr>
            </w:pPr>
            <w:r w:rsidRPr="002B7992">
              <w:rPr>
                <w:rFonts w:eastAsia="Times New Roman"/>
                <w:color w:val="9C0006"/>
              </w:rPr>
              <w:t>480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6</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2</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11.91</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420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r w:rsidR="00E87A68" w:rsidRPr="002B7992" w:rsidTr="00D95315">
        <w:trPr>
          <w:trHeight w:val="288"/>
        </w:trPr>
        <w:tc>
          <w:tcPr>
            <w:tcW w:w="1525"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7</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0</w:t>
            </w:r>
          </w:p>
        </w:tc>
        <w:tc>
          <w:tcPr>
            <w:tcW w:w="180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4.02</w:t>
            </w:r>
          </w:p>
        </w:tc>
        <w:tc>
          <w:tcPr>
            <w:tcW w:w="1530" w:type="dxa"/>
            <w:tcBorders>
              <w:top w:val="nil"/>
              <w:left w:val="nil"/>
              <w:bottom w:val="single" w:sz="4" w:space="0" w:color="auto"/>
              <w:right w:val="single" w:sz="4" w:space="0" w:color="auto"/>
            </w:tcBorders>
            <w:shd w:val="clear" w:color="auto" w:fill="auto"/>
            <w:noWrap/>
            <w:vAlign w:val="center"/>
            <w:hideMark/>
          </w:tcPr>
          <w:p w:rsidR="00E87A68" w:rsidRPr="002B7992" w:rsidRDefault="00E87A68" w:rsidP="00D95315">
            <w:pPr>
              <w:jc w:val="both"/>
              <w:rPr>
                <w:rFonts w:eastAsia="Times New Roman"/>
                <w:color w:val="000000"/>
              </w:rPr>
            </w:pPr>
            <w:r w:rsidRPr="002B7992">
              <w:rPr>
                <w:rFonts w:eastAsia="Times New Roman"/>
                <w:color w:val="000000"/>
              </w:rPr>
              <w:t>380</w:t>
            </w:r>
          </w:p>
        </w:tc>
        <w:tc>
          <w:tcPr>
            <w:tcW w:w="1440" w:type="dxa"/>
            <w:vMerge/>
            <w:tcBorders>
              <w:top w:val="nil"/>
              <w:left w:val="single" w:sz="4" w:space="0" w:color="auto"/>
              <w:bottom w:val="single" w:sz="4" w:space="0" w:color="auto"/>
              <w:right w:val="single" w:sz="4" w:space="0" w:color="auto"/>
            </w:tcBorders>
            <w:vAlign w:val="center"/>
            <w:hideMark/>
          </w:tcPr>
          <w:p w:rsidR="00E87A68" w:rsidRPr="002B7992" w:rsidRDefault="00E87A68" w:rsidP="00D95315">
            <w:pPr>
              <w:jc w:val="both"/>
              <w:rPr>
                <w:rFonts w:eastAsia="Times New Roman"/>
                <w:color w:val="000000"/>
              </w:rPr>
            </w:pPr>
          </w:p>
        </w:tc>
      </w:tr>
    </w:tbl>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055"/>
      </w:tblGrid>
      <w:tr w:rsidR="00E87A68" w:rsidTr="00D95315">
        <w:tc>
          <w:tcPr>
            <w:tcW w:w="4675" w:type="dxa"/>
          </w:tcPr>
          <w:p w:rsidR="00E87A68" w:rsidRDefault="00E87A68" w:rsidP="00D95315">
            <w:pPr>
              <w:jc w:val="center"/>
            </w:pPr>
            <w:r>
              <w:rPr>
                <w:noProof/>
              </w:rPr>
              <w:lastRenderedPageBreak/>
              <w:drawing>
                <wp:inline distT="0" distB="0" distL="0" distR="0" wp14:anchorId="72690A5B" wp14:editId="42BF4BEE">
                  <wp:extent cx="2743200" cy="233247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332471"/>
                          </a:xfrm>
                          <a:prstGeom prst="rect">
                            <a:avLst/>
                          </a:prstGeom>
                        </pic:spPr>
                      </pic:pic>
                    </a:graphicData>
                  </a:graphic>
                </wp:inline>
              </w:drawing>
            </w:r>
          </w:p>
        </w:tc>
        <w:tc>
          <w:tcPr>
            <w:tcW w:w="4675" w:type="dxa"/>
          </w:tcPr>
          <w:p w:rsidR="00E87A68" w:rsidRDefault="00E87A68" w:rsidP="00D95315">
            <w:pPr>
              <w:jc w:val="center"/>
            </w:pPr>
            <w:r>
              <w:rPr>
                <w:noProof/>
              </w:rPr>
              <w:drawing>
                <wp:inline distT="0" distB="0" distL="0" distR="0" wp14:anchorId="3FD0C181" wp14:editId="469C35C0">
                  <wp:extent cx="3072980" cy="23164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2980" cy="2316480"/>
                          </a:xfrm>
                          <a:prstGeom prst="rect">
                            <a:avLst/>
                          </a:prstGeom>
                        </pic:spPr>
                      </pic:pic>
                    </a:graphicData>
                  </a:graphic>
                </wp:inline>
              </w:drawing>
            </w:r>
          </w:p>
        </w:tc>
      </w:tr>
    </w:tbl>
    <w:p w:rsidR="00E87A68" w:rsidRPr="00E87A68" w:rsidRDefault="00E87A68" w:rsidP="00E87A68">
      <w:pPr>
        <w:jc w:val="center"/>
        <w:rPr>
          <w:sz w:val="18"/>
          <w:szCs w:val="18"/>
        </w:rPr>
      </w:pPr>
      <w:r w:rsidRPr="00E87A68">
        <w:rPr>
          <w:sz w:val="18"/>
          <w:szCs w:val="18"/>
        </w:rPr>
        <w:t>Figure 2: Measuring the Pipe Defect</w:t>
      </w:r>
    </w:p>
    <w:p w:rsidR="00E87A68" w:rsidRDefault="00E87A68" w:rsidP="00E87A68">
      <w:pPr>
        <w:jc w:val="both"/>
      </w:pPr>
    </w:p>
    <w:p w:rsidR="00E87A68" w:rsidRDefault="00E87A68" w:rsidP="00800087">
      <w:pPr>
        <w:jc w:val="both"/>
      </w:pPr>
      <w:r>
        <w:t>After modeling the damaged pipe</w:t>
      </w:r>
      <w:r w:rsidR="00870835">
        <w:t xml:space="preserve"> (figure 3</w:t>
      </w:r>
      <w:r>
        <w:t xml:space="preserve">), </w:t>
      </w:r>
      <w:r w:rsidR="00870835">
        <w:t>accurate</w:t>
      </w:r>
      <w:r>
        <w:t xml:space="preserve"> mesh </w:t>
      </w:r>
      <w:r w:rsidR="00870835">
        <w:t xml:space="preserve">generation </w:t>
      </w:r>
      <w:r>
        <w:t xml:space="preserve">is essential in order to obtain precise results. As it can be </w:t>
      </w:r>
      <w:r w:rsidR="00870835">
        <w:t>seen</w:t>
      </w:r>
      <w:r>
        <w:t xml:space="preserve"> (figure </w:t>
      </w:r>
      <w:r w:rsidR="00800087">
        <w:t>3</w:t>
      </w:r>
      <w:r>
        <w:t xml:space="preserve">) tiny tetragonal elements (total number of </w:t>
      </w:r>
      <w:r w:rsidRPr="008F4BEA">
        <w:t>190</w:t>
      </w:r>
      <w:r w:rsidR="00870835">
        <w:t>,</w:t>
      </w:r>
      <w:r w:rsidRPr="008F4BEA">
        <w:t>697</w:t>
      </w:r>
      <w:r>
        <w:t>) were created for thi</w:t>
      </w:r>
      <w:r w:rsidR="00800087">
        <w:t>s model in order to obtain a more accurate result</w:t>
      </w:r>
      <w:r>
        <w:t>.</w:t>
      </w:r>
    </w:p>
    <w:p w:rsidR="00E87A68" w:rsidRDefault="00E87A68" w:rsidP="00E87A68">
      <w:pPr>
        <w:jc w:val="center"/>
      </w:pPr>
      <w:r>
        <w:rPr>
          <w:noProof/>
        </w:rPr>
        <w:drawing>
          <wp:inline distT="0" distB="0" distL="0" distR="0" wp14:anchorId="71C6CFF4" wp14:editId="7324AF3C">
            <wp:extent cx="3474720" cy="183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mage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6602" cy="1843131"/>
                    </a:xfrm>
                    <a:prstGeom prst="rect">
                      <a:avLst/>
                    </a:prstGeom>
                  </pic:spPr>
                </pic:pic>
              </a:graphicData>
            </a:graphic>
          </wp:inline>
        </w:drawing>
      </w:r>
    </w:p>
    <w:p w:rsidR="00E87A68" w:rsidRDefault="00E87A68" w:rsidP="00E87A68">
      <w:pPr>
        <w:jc w:val="center"/>
      </w:pPr>
      <w:r>
        <w:rPr>
          <w:noProof/>
        </w:rPr>
        <w:drawing>
          <wp:inline distT="0" distB="0" distL="0" distR="0" wp14:anchorId="61638AB4" wp14:editId="42CD099C">
            <wp:extent cx="3259055" cy="178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8145" cy="1804467"/>
                    </a:xfrm>
                    <a:prstGeom prst="rect">
                      <a:avLst/>
                    </a:prstGeom>
                  </pic:spPr>
                </pic:pic>
              </a:graphicData>
            </a:graphic>
          </wp:inline>
        </w:drawing>
      </w:r>
      <w:r>
        <w:rPr>
          <w:noProof/>
        </w:rPr>
        <w:drawing>
          <wp:inline distT="0" distB="0" distL="0" distR="0" wp14:anchorId="4EF686EE" wp14:editId="62A32975">
            <wp:extent cx="2646241"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tif"/>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75034" cy="1463553"/>
                    </a:xfrm>
                    <a:prstGeom prst="rect">
                      <a:avLst/>
                    </a:prstGeom>
                  </pic:spPr>
                </pic:pic>
              </a:graphicData>
            </a:graphic>
          </wp:inline>
        </w:drawing>
      </w:r>
    </w:p>
    <w:p w:rsidR="00E87A68" w:rsidRPr="00E87A68" w:rsidRDefault="00E87A68" w:rsidP="00E87A68">
      <w:pPr>
        <w:jc w:val="center"/>
        <w:rPr>
          <w:sz w:val="18"/>
          <w:szCs w:val="18"/>
        </w:rPr>
      </w:pPr>
      <w:r w:rsidRPr="00E87A68">
        <w:rPr>
          <w:sz w:val="18"/>
          <w:szCs w:val="18"/>
        </w:rPr>
        <w:t>Figure 3: Mesh Generation</w:t>
      </w: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p>
    <w:p w:rsidR="00E87A68" w:rsidRDefault="00E87A68" w:rsidP="00E87A68">
      <w:pPr>
        <w:jc w:val="both"/>
      </w:pPr>
      <w:r>
        <w:t>As it can be anticipated, the maximum principal stress happened in the defected zone (figure 4). The maximum principal stress</w:t>
      </w:r>
      <w:r w:rsidR="00800087">
        <w:t xml:space="preserve"> for this zone is about 459.2 MPa, </w:t>
      </w:r>
      <w:r>
        <w:t xml:space="preserve">which is colored </w:t>
      </w:r>
      <w:r w:rsidR="00800087">
        <w:t>in</w:t>
      </w:r>
      <w:r>
        <w:t xml:space="preserve"> red in the revealed contour.</w:t>
      </w:r>
    </w:p>
    <w:p w:rsidR="00E87A68" w:rsidRDefault="00E87A68" w:rsidP="00E87A68">
      <w:pPr>
        <w:jc w:val="both"/>
      </w:pPr>
    </w:p>
    <w:p w:rsidR="00E87A68" w:rsidRDefault="00E87A68" w:rsidP="00E87A68">
      <w:pPr>
        <w:jc w:val="center"/>
      </w:pPr>
      <w:r>
        <w:rPr>
          <w:noProof/>
        </w:rPr>
        <w:drawing>
          <wp:inline distT="0" distB="0" distL="0" distR="0" wp14:anchorId="287A54E8" wp14:editId="7818153B">
            <wp:extent cx="3600000" cy="1903846"/>
            <wp:effectExtent l="0" t="0" r="635" b="1270"/>
            <wp:docPr id="7" name="Picture 7" descr="G:\SHAFAEI\Wrinkle Bends\abaqus\results pic\damaged\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HAFAEI\Wrinkle Bends\abaqus\results pic\damaged\2.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903846"/>
                    </a:xfrm>
                    <a:prstGeom prst="rect">
                      <a:avLst/>
                    </a:prstGeom>
                    <a:noFill/>
                    <a:ln>
                      <a:noFill/>
                    </a:ln>
                  </pic:spPr>
                </pic:pic>
              </a:graphicData>
            </a:graphic>
          </wp:inline>
        </w:drawing>
      </w:r>
    </w:p>
    <w:p w:rsidR="00E87A68" w:rsidRPr="00E87A68" w:rsidRDefault="00E87A68" w:rsidP="00E87A68">
      <w:pPr>
        <w:jc w:val="center"/>
        <w:rPr>
          <w:sz w:val="18"/>
          <w:szCs w:val="18"/>
        </w:rPr>
      </w:pPr>
      <w:r w:rsidRPr="00E87A68">
        <w:rPr>
          <w:sz w:val="18"/>
          <w:szCs w:val="18"/>
        </w:rPr>
        <w:t>Figure 4: Damaged Pipe Stress Analysis Result</w:t>
      </w:r>
    </w:p>
    <w:p w:rsidR="00E87A68" w:rsidRDefault="00E87A68" w:rsidP="00E87A68">
      <w:pPr>
        <w:jc w:val="both"/>
      </w:pPr>
    </w:p>
    <w:p w:rsidR="00E87A68" w:rsidRDefault="00800087" w:rsidP="00800087">
      <w:pPr>
        <w:jc w:val="both"/>
      </w:pPr>
      <w:r>
        <w:t>Filling the damaged area with</w:t>
      </w:r>
      <w:r w:rsidR="00E87A68">
        <w:t xml:space="preserve"> filler</w:t>
      </w:r>
      <w:r>
        <w:t xml:space="preserve"> material</w:t>
      </w:r>
      <w:r w:rsidR="00E87A68">
        <w:t xml:space="preserve"> and </w:t>
      </w:r>
      <w:r>
        <w:t>then</w:t>
      </w:r>
      <w:r w:rsidR="00E87A68">
        <w:t xml:space="preserve"> covering it by two</w:t>
      </w:r>
      <w:r>
        <w:t xml:space="preserve"> Clock Spring composite sleeves with a</w:t>
      </w:r>
      <w:r w:rsidR="00E87A68">
        <w:t xml:space="preserve"> width of 305 mm and thickness of 13 mm, promising results were achieved (figure 5). The line contour of this stress for damaged area before and after </w:t>
      </w:r>
      <w:r>
        <w:t>installing</w:t>
      </w:r>
      <w:r w:rsidR="00E87A68">
        <w:t xml:space="preserve"> composite sleeves are presented (figure 6). Clearly, the defected re</w:t>
      </w:r>
      <w:r>
        <w:t>gions were soundly fixed after utilizing</w:t>
      </w:r>
      <w:r w:rsidR="00E87A68">
        <w:t xml:space="preserve"> composite sleeves. Moreover, stress distribution in composite sleeves is</w:t>
      </w:r>
      <w:r>
        <w:t xml:space="preserve"> also</w:t>
      </w:r>
      <w:r w:rsidR="00E87A68">
        <w:t xml:space="preserve"> presented (figure 7). </w:t>
      </w:r>
      <w:r>
        <w:t>Nearly, 44.8 MP</w:t>
      </w:r>
      <w:r w:rsidR="00E87A68">
        <w:t>a was tolerated by the composite sleeves which was in the location of buckle.</w:t>
      </w:r>
    </w:p>
    <w:p w:rsidR="00E87A68" w:rsidRDefault="00E87A68" w:rsidP="00E87A68">
      <w:pPr>
        <w:jc w:val="both"/>
      </w:pPr>
    </w:p>
    <w:p w:rsidR="00E87A68" w:rsidRDefault="00E87A68" w:rsidP="00E87A68">
      <w:pPr>
        <w:jc w:val="both"/>
      </w:pPr>
    </w:p>
    <w:p w:rsidR="00E87A68" w:rsidRDefault="00E87A68" w:rsidP="00E87A68">
      <w:pPr>
        <w:jc w:val="center"/>
      </w:pPr>
      <w:r>
        <w:rPr>
          <w:noProof/>
        </w:rPr>
        <w:drawing>
          <wp:inline distT="0" distB="0" distL="0" distR="0" wp14:anchorId="4EF3672D" wp14:editId="6ACA152B">
            <wp:extent cx="3600000" cy="1903846"/>
            <wp:effectExtent l="0" t="0" r="635" b="1270"/>
            <wp:docPr id="14" name="Picture 14" descr="G:\SHAFAEI\Wrinkle Bends\abaqus\results pic\reinforced\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HAFAEI\Wrinkle Bends\abaqus\results pic\reinforced\1.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903846"/>
                    </a:xfrm>
                    <a:prstGeom prst="rect">
                      <a:avLst/>
                    </a:prstGeom>
                    <a:noFill/>
                    <a:ln>
                      <a:noFill/>
                    </a:ln>
                  </pic:spPr>
                </pic:pic>
              </a:graphicData>
            </a:graphic>
          </wp:inline>
        </w:drawing>
      </w:r>
    </w:p>
    <w:p w:rsidR="00E87A68" w:rsidRPr="00E87A68" w:rsidRDefault="00E87A68" w:rsidP="00E87A68">
      <w:pPr>
        <w:jc w:val="center"/>
        <w:rPr>
          <w:sz w:val="18"/>
          <w:szCs w:val="18"/>
        </w:rPr>
      </w:pPr>
      <w:r w:rsidRPr="00E87A68">
        <w:rPr>
          <w:sz w:val="18"/>
          <w:szCs w:val="18"/>
        </w:rPr>
        <w:t>Figure 5: Stress Analysis Result Reinforced by</w:t>
      </w:r>
      <w:r w:rsidR="00800087">
        <w:rPr>
          <w:sz w:val="18"/>
          <w:szCs w:val="18"/>
        </w:rPr>
        <w:t xml:space="preserve"> Clock Spring</w:t>
      </w:r>
      <w:r w:rsidRPr="00E87A68">
        <w:rPr>
          <w:sz w:val="18"/>
          <w:szCs w:val="18"/>
        </w:rPr>
        <w:t xml:space="preserve"> Composite Sleeves</w:t>
      </w: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Default="00E87A68" w:rsidP="00E87A68">
      <w:pPr>
        <w:jc w:val="center"/>
        <w:rPr>
          <w:sz w:val="20"/>
          <w:szCs w:val="20"/>
        </w:rPr>
      </w:pPr>
    </w:p>
    <w:p w:rsidR="00E87A68" w:rsidRPr="0010099E" w:rsidRDefault="00E87A68" w:rsidP="00E87A68">
      <w:pPr>
        <w:jc w:val="center"/>
        <w:rPr>
          <w:sz w:val="20"/>
          <w:szCs w:val="20"/>
        </w:rPr>
      </w:pPr>
    </w:p>
    <w:p w:rsidR="00E87A68" w:rsidRDefault="00E87A68" w:rsidP="00E87A68">
      <w:pPr>
        <w:jc w:val="both"/>
      </w:pPr>
    </w:p>
    <w:p w:rsidR="00E87A68" w:rsidRDefault="00E87A68" w:rsidP="00E87A68">
      <w:pPr>
        <w:jc w:val="both"/>
      </w:pPr>
      <w:r>
        <w:rPr>
          <w:noProof/>
        </w:rPr>
        <w:drawing>
          <wp:inline distT="0" distB="0" distL="0" distR="0" wp14:anchorId="659AFB12" wp14:editId="059EC379">
            <wp:extent cx="2880000" cy="1523076"/>
            <wp:effectExtent l="0" t="0" r="0" b="1270"/>
            <wp:docPr id="8" name="Picture 8" descr="G:\SHAFAEI\Wrinkle Bends\abaqus\results pic\damaged\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HAFAEI\Wrinkle Bends\abaqus\results pic\damaged\6.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523076"/>
                    </a:xfrm>
                    <a:prstGeom prst="rect">
                      <a:avLst/>
                    </a:prstGeom>
                    <a:noFill/>
                    <a:ln>
                      <a:noFill/>
                    </a:ln>
                  </pic:spPr>
                </pic:pic>
              </a:graphicData>
            </a:graphic>
          </wp:inline>
        </w:drawing>
      </w:r>
      <w:r>
        <w:rPr>
          <w:noProof/>
        </w:rPr>
        <w:drawing>
          <wp:inline distT="0" distB="0" distL="0" distR="0" wp14:anchorId="36BDBBF2" wp14:editId="27DFF53A">
            <wp:extent cx="2880000" cy="1523076"/>
            <wp:effectExtent l="0" t="0" r="0" b="1270"/>
            <wp:docPr id="10" name="Picture 10" descr="G:\SHAFAEI\Wrinkle Bends\abaqus\results pic\reinforced\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HAFAEI\Wrinkle Bends\abaqus\results pic\reinforced\2.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523076"/>
                    </a:xfrm>
                    <a:prstGeom prst="rect">
                      <a:avLst/>
                    </a:prstGeom>
                    <a:noFill/>
                    <a:ln>
                      <a:noFill/>
                    </a:ln>
                  </pic:spPr>
                </pic:pic>
              </a:graphicData>
            </a:graphic>
          </wp:inline>
        </w:drawing>
      </w:r>
    </w:p>
    <w:p w:rsidR="00E87A68" w:rsidRDefault="00E87A68" w:rsidP="00E87A68">
      <w:pPr>
        <w:jc w:val="both"/>
      </w:pPr>
      <w:r>
        <w:tab/>
      </w:r>
      <w:r>
        <w:tab/>
        <w:t>(1)</w:t>
      </w:r>
      <w:r>
        <w:tab/>
      </w:r>
      <w:r>
        <w:tab/>
      </w:r>
      <w:r>
        <w:tab/>
      </w:r>
      <w:r>
        <w:tab/>
      </w:r>
      <w:r>
        <w:tab/>
      </w:r>
      <w:r>
        <w:tab/>
      </w:r>
      <w:r>
        <w:tab/>
        <w:t>(2)</w:t>
      </w:r>
    </w:p>
    <w:p w:rsidR="00E87A68" w:rsidRPr="00E87A68" w:rsidRDefault="00E87A68" w:rsidP="00E87A68">
      <w:pPr>
        <w:jc w:val="center"/>
        <w:rPr>
          <w:sz w:val="18"/>
          <w:szCs w:val="18"/>
        </w:rPr>
      </w:pPr>
      <w:r w:rsidRPr="00E87A68">
        <w:rPr>
          <w:sz w:val="18"/>
          <w:szCs w:val="18"/>
        </w:rPr>
        <w:t xml:space="preserve">Figure 6: Line Contour in Damaged Area Before (1) and After (2) Repair </w:t>
      </w:r>
    </w:p>
    <w:p w:rsidR="00E87A68" w:rsidRDefault="00E87A68" w:rsidP="00E87A68">
      <w:pPr>
        <w:jc w:val="center"/>
        <w:rPr>
          <w:sz w:val="20"/>
          <w:szCs w:val="20"/>
        </w:rPr>
      </w:pPr>
    </w:p>
    <w:p w:rsidR="00E87A68" w:rsidRPr="0010099E" w:rsidRDefault="00E87A68" w:rsidP="00E87A68">
      <w:pPr>
        <w:jc w:val="center"/>
        <w:rPr>
          <w:sz w:val="20"/>
          <w:szCs w:val="20"/>
        </w:rPr>
      </w:pPr>
    </w:p>
    <w:p w:rsidR="00E87A68" w:rsidRDefault="00E87A68" w:rsidP="00E87A68">
      <w:pPr>
        <w:jc w:val="both"/>
      </w:pPr>
    </w:p>
    <w:p w:rsidR="00E87A68" w:rsidRDefault="00E87A68" w:rsidP="00E87A68">
      <w:pPr>
        <w:jc w:val="center"/>
      </w:pPr>
      <w:r>
        <w:rPr>
          <w:noProof/>
        </w:rPr>
        <w:drawing>
          <wp:inline distT="0" distB="0" distL="0" distR="0" wp14:anchorId="55CF8264" wp14:editId="14CA2BBE">
            <wp:extent cx="3600000" cy="1903846"/>
            <wp:effectExtent l="0" t="0" r="635" b="1270"/>
            <wp:docPr id="17" name="Picture 17" descr="G:\SHAFAEI\Wrinkle Bends\abaqus\results pic\reinforced\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HAFAEI\Wrinkle Bends\abaqus\results pic\reinforced\5.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903846"/>
                    </a:xfrm>
                    <a:prstGeom prst="rect">
                      <a:avLst/>
                    </a:prstGeom>
                    <a:noFill/>
                    <a:ln>
                      <a:noFill/>
                    </a:ln>
                  </pic:spPr>
                </pic:pic>
              </a:graphicData>
            </a:graphic>
          </wp:inline>
        </w:drawing>
      </w:r>
    </w:p>
    <w:p w:rsidR="00E87A68" w:rsidRPr="00E87A68" w:rsidRDefault="00E87A68" w:rsidP="00E87A68">
      <w:pPr>
        <w:jc w:val="center"/>
        <w:rPr>
          <w:sz w:val="18"/>
          <w:szCs w:val="18"/>
        </w:rPr>
      </w:pPr>
      <w:r w:rsidRPr="00E87A68">
        <w:rPr>
          <w:sz w:val="18"/>
          <w:szCs w:val="18"/>
        </w:rPr>
        <w:t>Figure 7: Stress Distribution in Composite Sleeves</w:t>
      </w:r>
    </w:p>
    <w:p w:rsidR="00E87A68" w:rsidRDefault="00E87A68" w:rsidP="00E87A68">
      <w:pPr>
        <w:jc w:val="center"/>
      </w:pPr>
    </w:p>
    <w:p w:rsidR="00E87A68" w:rsidRDefault="00E87A68" w:rsidP="008D3E54">
      <w:pPr>
        <w:jc w:val="both"/>
      </w:pPr>
      <w:r>
        <w:t>Taking the undamaged pipe (figure 1) into account, it is obvious that the maximum principal stress in damaged pipe increased by nearly 33</w:t>
      </w:r>
      <w:r w:rsidR="00800087">
        <w:t xml:space="preserve"> percent, from 311.2 to 459.2 MP</w:t>
      </w:r>
      <w:r>
        <w:t xml:space="preserve">a. Comparing figure 4 and 5 reveals that the effect of </w:t>
      </w:r>
      <w:r w:rsidR="00800087">
        <w:t>installing composite sleeves</w:t>
      </w:r>
      <w:r>
        <w:t xml:space="preserve"> is </w:t>
      </w:r>
      <w:r w:rsidR="00800087">
        <w:t>satisfactory</w:t>
      </w:r>
      <w:r>
        <w:t xml:space="preserve">, reducing the maximum principal stress </w:t>
      </w:r>
      <w:r w:rsidR="00800087">
        <w:t>to approximately</w:t>
      </w:r>
      <w:r>
        <w:t xml:space="preserve"> 26</w:t>
      </w:r>
      <w:r w:rsidR="008D3E54">
        <w:t>% from 459.2 MPa in damaged pipe to 336.5 MP</w:t>
      </w:r>
      <w:r>
        <w:t>a.</w:t>
      </w:r>
    </w:p>
    <w:p w:rsidR="008D3E54" w:rsidRDefault="008D3E54" w:rsidP="00E87A68">
      <w:pPr>
        <w:jc w:val="both"/>
      </w:pPr>
    </w:p>
    <w:p w:rsidR="00E87A68" w:rsidRDefault="00E87A68" w:rsidP="008D3E54">
      <w:pPr>
        <w:jc w:val="both"/>
      </w:pPr>
      <w:r>
        <w:t>The yield strength of X65 material is</w:t>
      </w:r>
      <w:r w:rsidR="008D3E54">
        <w:t xml:space="preserve"> in the range of</w:t>
      </w:r>
      <w:r>
        <w:t xml:space="preserve"> </w:t>
      </w:r>
      <w:r w:rsidR="008D3E54">
        <w:t>448-600 MP</w:t>
      </w:r>
      <w:r>
        <w:t xml:space="preserve">a. </w:t>
      </w:r>
      <w:r w:rsidR="008D3E54">
        <w:t>The</w:t>
      </w:r>
      <w:r>
        <w:t xml:space="preserve"> maximum principal stress occurred in the damaged pipe was 459.2</w:t>
      </w:r>
      <w:r w:rsidR="008D3E54">
        <w:t xml:space="preserve"> MPa</w:t>
      </w:r>
      <w:r>
        <w:t xml:space="preserve"> which could pose a threat to the pipe as it would lower the safety factor criteria. </w:t>
      </w:r>
      <w:r w:rsidR="008D3E54">
        <w:t>Therefore,</w:t>
      </w:r>
      <w:r>
        <w:t xml:space="preserve"> Clock Spring® composite sleeve </w:t>
      </w:r>
      <w:r w:rsidR="008D3E54">
        <w:t xml:space="preserve">is </w:t>
      </w:r>
      <w:r>
        <w:t xml:space="preserve">solution </w:t>
      </w:r>
      <w:r w:rsidR="008D3E54">
        <w:t>that will extend the lifetime of the defect by many years.</w:t>
      </w:r>
    </w:p>
    <w:p w:rsidR="00555922" w:rsidRDefault="00555922" w:rsidP="008D3E54">
      <w:pPr>
        <w:jc w:val="both"/>
      </w:pPr>
    </w:p>
    <w:p w:rsidR="00555922" w:rsidRDefault="00555922" w:rsidP="008D3E54">
      <w:pPr>
        <w:jc w:val="both"/>
      </w:pPr>
    </w:p>
    <w:p w:rsidR="00555922" w:rsidRDefault="00555922" w:rsidP="008D3E54">
      <w:pPr>
        <w:jc w:val="both"/>
      </w:pPr>
      <w:r>
        <w:t>Prepared by:</w:t>
      </w:r>
    </w:p>
    <w:p w:rsidR="00555922" w:rsidRDefault="00555922" w:rsidP="008D3E54">
      <w:pPr>
        <w:jc w:val="both"/>
      </w:pPr>
    </w:p>
    <w:p w:rsidR="00555922" w:rsidRDefault="00087058" w:rsidP="008D3E54">
      <w:pPr>
        <w:jc w:val="both"/>
      </w:pPr>
      <w:proofErr w:type="spellStart"/>
      <w:r>
        <w:t>Rohollah</w:t>
      </w:r>
      <w:proofErr w:type="spellEnd"/>
      <w:r>
        <w:t xml:space="preserve"> </w:t>
      </w:r>
      <w:proofErr w:type="spellStart"/>
      <w:r>
        <w:t>Shafaei</w:t>
      </w:r>
      <w:bookmarkStart w:id="0" w:name="_GoBack"/>
      <w:bookmarkEnd w:id="0"/>
      <w:proofErr w:type="spellEnd"/>
    </w:p>
    <w:p w:rsidR="00E87A68" w:rsidRDefault="00E87A68" w:rsidP="00E87A68">
      <w:pPr>
        <w:jc w:val="both"/>
      </w:pPr>
    </w:p>
    <w:p w:rsidR="00E87A68" w:rsidRDefault="00E87A68" w:rsidP="00E87A68">
      <w:pPr>
        <w:jc w:val="both"/>
      </w:pPr>
    </w:p>
    <w:p w:rsidR="00E87A68" w:rsidRDefault="00E87A68" w:rsidP="00E87A68">
      <w:pPr>
        <w:jc w:val="both"/>
      </w:pPr>
    </w:p>
    <w:p w:rsidR="00ED7A32" w:rsidRPr="00E87A68" w:rsidRDefault="00ED7A32" w:rsidP="00E87A68"/>
    <w:sectPr w:rsidR="00ED7A32" w:rsidRPr="00E87A68" w:rsidSect="00E87A68">
      <w:headerReference w:type="default" r:id="rId19"/>
      <w:type w:val="continuous"/>
      <w:pgSz w:w="12240" w:h="15840"/>
      <w:pgMar w:top="1800" w:right="1340" w:bottom="280" w:left="134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A67" w:rsidRDefault="00467A67">
      <w:r>
        <w:separator/>
      </w:r>
    </w:p>
  </w:endnote>
  <w:endnote w:type="continuationSeparator" w:id="0">
    <w:p w:rsidR="00467A67" w:rsidRDefault="00467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A67" w:rsidRDefault="00467A67">
      <w:r>
        <w:separator/>
      </w:r>
    </w:p>
  </w:footnote>
  <w:footnote w:type="continuationSeparator" w:id="0">
    <w:p w:rsidR="00467A67" w:rsidRDefault="00467A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A32" w:rsidRDefault="00CB5A79">
    <w:pPr>
      <w:pStyle w:val="BodyText"/>
      <w:spacing w:line="14" w:lineRule="auto"/>
      <w:ind w:left="0"/>
      <w:rPr>
        <w:sz w:val="20"/>
      </w:rPr>
    </w:pPr>
    <w:r>
      <w:rPr>
        <w:noProof/>
      </w:rPr>
      <w:drawing>
        <wp:anchor distT="0" distB="0" distL="0" distR="0" simplePos="0" relativeHeight="268432751" behindDoc="1" locked="0" layoutInCell="1" allowOverlap="1">
          <wp:simplePos x="0" y="0"/>
          <wp:positionH relativeFrom="page">
            <wp:posOffset>914400</wp:posOffset>
          </wp:positionH>
          <wp:positionV relativeFrom="page">
            <wp:posOffset>457200</wp:posOffset>
          </wp:positionV>
          <wp:extent cx="1857375" cy="6858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857375"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32"/>
    <w:rsid w:val="00087058"/>
    <w:rsid w:val="0020020C"/>
    <w:rsid w:val="00467A67"/>
    <w:rsid w:val="00555922"/>
    <w:rsid w:val="005D479E"/>
    <w:rsid w:val="006771DB"/>
    <w:rsid w:val="007E44E9"/>
    <w:rsid w:val="00800087"/>
    <w:rsid w:val="00870835"/>
    <w:rsid w:val="008D3E54"/>
    <w:rsid w:val="009C0C5D"/>
    <w:rsid w:val="00CB5A79"/>
    <w:rsid w:val="00D61659"/>
    <w:rsid w:val="00D67D6B"/>
    <w:rsid w:val="00DB5706"/>
    <w:rsid w:val="00E87A68"/>
    <w:rsid w:val="00ED7A3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7"/>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E87A68"/>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7058"/>
    <w:rPr>
      <w:rFonts w:ascii="Tahoma" w:hAnsi="Tahoma" w:cs="Tahoma"/>
      <w:sz w:val="16"/>
      <w:szCs w:val="16"/>
    </w:rPr>
  </w:style>
  <w:style w:type="character" w:customStyle="1" w:styleId="BalloonTextChar">
    <w:name w:val="Balloon Text Char"/>
    <w:basedOn w:val="DefaultParagraphFont"/>
    <w:link w:val="BalloonText"/>
    <w:uiPriority w:val="99"/>
    <w:semiHidden/>
    <w:rsid w:val="0008705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7"/>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E87A68"/>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7058"/>
    <w:rPr>
      <w:rFonts w:ascii="Tahoma" w:hAnsi="Tahoma" w:cs="Tahoma"/>
      <w:sz w:val="16"/>
      <w:szCs w:val="16"/>
    </w:rPr>
  </w:style>
  <w:style w:type="character" w:customStyle="1" w:styleId="BalloonTextChar">
    <w:name w:val="Balloon Text Char"/>
    <w:basedOn w:val="DefaultParagraphFont"/>
    <w:link w:val="BalloonText"/>
    <w:uiPriority w:val="99"/>
    <w:semiHidden/>
    <w:rsid w:val="00087058"/>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11.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0.tiff"/><Relationship Id="rId2" Type="http://schemas.microsoft.com/office/2007/relationships/stylesWithEffects" Target="stylesWithEffects.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tif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Buddy Powers</dc:creator>
  <cp:lastModifiedBy>Mojtaba</cp:lastModifiedBy>
  <cp:revision>2</cp:revision>
  <cp:lastPrinted>2017-10-02T08:41:00Z</cp:lastPrinted>
  <dcterms:created xsi:type="dcterms:W3CDTF">2020-09-25T13:28:00Z</dcterms:created>
  <dcterms:modified xsi:type="dcterms:W3CDTF">2020-09-25T13:28:00Z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2017-09-26T00:00:00Z</vt:filetime>
  </property>
  <property fmtid="{D5CDD505-2E9C-101B-9397-08002B2CF9AE}" pid="3" name="Creator">
    <vt:lpwstr>Microsoft® Word 2016</vt:lpwstr>
  </property>
  <property fmtid="{D5CDD505-2E9C-101B-9397-08002B2CF9AE}" pid="4" name="LastSaved">
    <vt:filetime>2017-10-02T00:00:00Z</vt:filetime>
  </property>
</Properties>
</file>