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2F164E">
      <w:pPr>
        <w:pBdr/>
        <w:spacing w:after="40" w:before="0" w:line="276" w:lineRule="auto"/>
        <w:ind/>
        <w:jc w:val="center"/>
        <w:rPr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  <w:r>
        <w:rPr>
          <w:color w:val="000000" w:themeColor="text1"/>
        </w:rPr>
      </w:r>
    </w:p>
    <w:p w14:paraId="7B89B631">
      <w:pPr>
        <w:pBdr/>
        <w:spacing w:after="40" w:before="0" w:line="276" w:lineRule="auto"/>
        <w:ind/>
        <w:jc w:val="center"/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pP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</w:p>
    <w:p w14:paraId="5F325779">
      <w:pPr>
        <w:pBdr/>
        <w:spacing w:after="40" w:before="0" w:line="276" w:lineRule="auto"/>
        <w:ind/>
        <w:jc w:val="center"/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pP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</w:p>
    <w:p w14:paraId="39B4B8F4">
      <w:pPr>
        <w:pBdr/>
        <w:spacing w:after="40" w:before="0" w:line="276" w:lineRule="auto"/>
        <w:ind/>
        <w:jc w:val="center"/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pP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</w:p>
    <w:p w14:paraId="723A9EAC">
      <w:pPr>
        <w:pBdr/>
        <w:spacing w:after="40" w:before="0" w:line="276" w:lineRule="auto"/>
        <w:ind/>
        <w:jc w:val="center"/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pP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</w:p>
    <w:p w14:paraId="3169C4F5">
      <w:pPr>
        <w:pBdr/>
        <w:spacing w:after="40" w:before="0" w:line="276" w:lineRule="auto"/>
        <w:ind/>
        <w:jc w:val="center"/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pP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</w:p>
    <w:p w14:paraId="71710564">
      <w:pPr>
        <w:pBdr/>
        <w:spacing w:after="40" w:before="0" w:line="276" w:lineRule="auto"/>
        <w:ind/>
        <w:jc w:val="center"/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pP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</w:p>
    <w:p w14:paraId="054C508A">
      <w:pPr>
        <w:pBdr/>
        <w:spacing w:after="40" w:before="0" w:line="276" w:lineRule="auto"/>
        <w:ind/>
        <w:jc w:val="center"/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pP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</w:p>
    <w:p>
      <w:pPr>
        <w:pBdr/>
        <w:spacing w:after="40" w:before="0" w:line="276" w:lineRule="auto"/>
        <w:ind/>
        <w:jc w:val="center"/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pP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</w:rPr>
        <w:t xml:space="preserve">เอกสารขออนุมัติเริ่มโครงการ</w:t>
      </w:r>
      <w:r>
        <w:rPr>
          <w:color w:val="000000" w:themeColor="text1"/>
        </w:rPr>
      </w:r>
      <w:r>
        <w:rPr>
          <w:rFonts w:ascii="TH Sarabun New" w:hAnsi="TH Sarabun New" w:cs="TH Sarabun New"/>
          <w:b/>
          <w:bCs/>
          <w:color w:val="000000" w:themeColor="text1"/>
          <w:sz w:val="40"/>
          <w:szCs w:val="40"/>
          <w:highlight w:val="none"/>
        </w:rPr>
      </w:r>
    </w:p>
    <w:p>
      <w:pPr>
        <w:pBdr/>
        <w:spacing w:after="200" w:before="0" w:line="276" w:lineRule="auto"/>
        <w:ind/>
        <w:jc w:val="center"/>
        <w:rPr>
          <w:color w:val="000000" w:themeColor="text1"/>
        </w:rPr>
      </w:pPr>
      <w:r>
        <w:rPr>
          <w:rFonts w:ascii="TH Sarabun New" w:hAnsi="TH Sarabun New" w:cs="TH Sarabun New"/>
          <w:b w:val="0"/>
          <w:bCs/>
          <w:color w:val="000000" w:themeColor="text1"/>
          <w:sz w:val="28"/>
          <w:szCs w:val="28"/>
        </w:rPr>
        <w:t xml:space="preserve">(Project Proposal / Project Initiation Request)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240" w:before="0" w:line="276" w:lineRule="auto"/>
        <w:ind/>
        <w:jc w:val="center"/>
        <w:rPr>
          <w:rFonts w:ascii="TH Sarabun New" w:hAnsi="TH Sarabun New" w:cs="TH Sarabun New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โครงการพัฒนาระบบบริหารการขายแบบเครดิต</w:t>
      </w: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  <w:highlight w:val="none"/>
        </w:rPr>
      </w:r>
    </w:p>
    <w:p w14:paraId="039DE5DA">
      <w:pPr>
        <w:pBdr/>
        <w:spacing w:after="240" w:before="0" w:line="276" w:lineRule="auto"/>
        <w:ind/>
        <w:jc w:val="center"/>
        <w:rPr>
          <w:rFonts w:ascii="TH Sarabun New" w:hAnsi="TH Sarabun New" w:cs="TH Sarabun New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  <w:highlight w:val="none"/>
        </w:rPr>
        <w:t xml:space="preserve">Purchase Order Management</w:t>
      </w: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  <w:highlight w:val="none"/>
        </w:rPr>
        <w:t xml:space="preserve"> (POM)</w:t>
      </w: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  <w:highlight w:val="none"/>
        </w:rPr>
      </w:r>
    </w:p>
    <w:p w14:paraId="09D3124C">
      <w:pPr>
        <w:pBdr/>
        <w:spacing w:after="240" w:before="0" w:line="276" w:lineRule="auto"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E0B460E">
      <w:pPr>
        <w:pBdr/>
        <w:spacing w:after="240" w:before="0" w:line="276" w:lineRule="auto"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CFDCCF6">
      <w:pPr>
        <w:pBdr/>
        <w:spacing w:after="240" w:before="0" w:line="276" w:lineRule="auto"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CE2203C">
      <w:pPr>
        <w:pBdr/>
        <w:spacing w:after="240" w:before="0" w:line="276" w:lineRule="auto"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1C15F83">
      <w:pPr>
        <w:pBdr/>
        <w:spacing w:after="240" w:before="0" w:line="276" w:lineRule="auto"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DF02F81">
      <w:pPr>
        <w:pBdr/>
        <w:spacing w:after="240" w:before="0" w:line="276" w:lineRule="auto"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B3C5C4E">
      <w:pPr>
        <w:pBdr/>
        <w:spacing w:after="240" w:before="0" w:line="276" w:lineRule="auto"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4E91504">
      <w:pPr>
        <w:pBdr/>
        <w:spacing w:after="240" w:before="0" w:line="276" w:lineRule="auto"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087CDAB">
      <w:pPr>
        <w:pBdr/>
        <w:spacing w:after="240" w:before="0" w:line="276" w:lineRule="auto"/>
        <w:ind/>
        <w:jc w:val="left"/>
        <w:rPr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  <w:highlight w:val="none"/>
        </w:rPr>
      </w:r>
      <w:r>
        <w:rPr>
          <w:color w:val="000000" w:themeColor="text1"/>
        </w:rPr>
      </w:r>
    </w:p>
    <w:tbl>
      <w:tblPr>
        <w:tblStyle w:val="93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6236"/>
      </w:tblGrid>
      <w:tr>
        <w:trPr/>
        <w:tc>
          <w:tcPr>
            <w:shd w:val="clear" w:color="auto" w:fill="f0fdf4"/>
            <w:tcBorders/>
            <w:tcW w:w="3118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ชื่อโครงการ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6236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ระบบบริหารการขายแบบเครดิต FlowSync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0fdf4"/>
            <w:tcBorders/>
            <w:tcW w:w="3118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หน่วยงานเจ้าของโครงการ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6236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บริษัท ตันตราภัณฑ์ซุปเปอร์มาร์เก็ต (1994) จำกัด (Rimping)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0fdf4"/>
            <w:tcBorders/>
            <w:tcW w:w="3118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ผู้เสนอโครงการ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6236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………………………………………………………………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0fdf4"/>
            <w:tcBorders/>
            <w:tcW w:w="3118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ตำแหน่ง / ฝ่าย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6236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………………………………………………………………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0fdf4"/>
            <w:tcBorders/>
            <w:tcW w:w="3118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วันที่เสนอ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6236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………………………………………………………………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0fdf4"/>
            <w:tcBorders/>
            <w:tcW w:w="3118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ระยะเวลาดำเนินโครงการ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6236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1 พฤษภาคม – 30 สิงหาคม 2569 (ประมาณ 4 เดือน)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0fdf4"/>
            <w:tcBorders/>
            <w:tcW w:w="3118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งบประมาณที่ขออนุมัติ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6236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1</w:t>
            </w: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70,000.00 บาท (รายละเอียดในข้อ 8)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80" w:before="0" w:line="276" w:lineRule="auto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pBdr/>
        <w:spacing w:after="80" w:before="240"/>
        <w:ind/>
        <w:rPr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1. หลักการและเหตุผล / ความเป็นมาของโครงการ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20" w:before="0" w:line="276" w:lineRule="auto"/>
        <w:ind w:firstLine="720"/>
        <w:jc w:val="both"/>
        <w:rPr>
          <w:color w:val="000000" w:themeColor="text1"/>
        </w:rPr>
      </w:pPr>
      <w:r>
        <w:rPr>
          <w:rFonts w:ascii="TH Sarabun New" w:hAnsi="TH Sarabun New" w:cs="TH Sarabun New"/>
          <w:b w:val="0"/>
          <w:bCs/>
          <w:color w:val="000000" w:themeColor="text1"/>
          <w:sz w:val="32"/>
          <w:szCs w:val="32"/>
        </w:rPr>
        <w:t xml:space="preserve">ปัจจุบันองค์กรมีการจำหน่ายสินค้าให้แก่ลูกค้าในรูปแบบการขายแบบเครดิต (ขายเชื่อ) ซึ่งจำเป็นต้องมีการควบคุมวงเงินเครดิต ติดตามยอดค้างชำระ ออกเอกสารทางการเงิน และบริหารความเสี่ยงด้านหนี้อย่างเป็นระบบ การดำเนินงานด้วยวิธีเดิม เช่น การใช้เอกสารกระดาษ หรื</w:t>
      </w:r>
      <w:r>
        <w:rPr>
          <w:rFonts w:ascii="TH Sarabun New" w:hAnsi="TH Sarabun New" w:cs="TH Sarabun New"/>
          <w:b w:val="0"/>
          <w:bCs/>
          <w:color w:val="000000" w:themeColor="text1"/>
          <w:sz w:val="32"/>
          <w:szCs w:val="32"/>
        </w:rPr>
        <w:t xml:space="preserve">อไฟล์ตารางคำนวณที่กระจัดกระจาย ทำให้เกิดข้อจำกัดหลายประการ ได้แก่ การติดตามยอดค้างชำระ และวงเงินคงเหลือทำได้ยาก เสี่ยงต่อการปล่อยขายเกินวงเงิน ข้อมูลไม่เป็นปัจจุบัน ขาดการแจ้งเตือนรายการที่เกินกำหนดชำระ และไม่มีการบันทึกประวัติการแก้ไขที่ตรวจสอบย้อนหลังได้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TH Sarabun New" w:hAnsi="TH Sarabun New" w:cs="TH Sarabun New"/>
          <w:b w:val="0"/>
          <w:bCs/>
          <w:color w:val="000000" w:themeColor="text1"/>
          <w:sz w:val="32"/>
          <w:szCs w:val="32"/>
        </w:rPr>
        <w:t xml:space="preserve">ด้วยเหตุนี้ จึงเสนอให้จัดทำโครงการพัฒนาระบบหลังบ้าน (Back-office) สำหรับบริหารการขายแบบเครดิต ภายใต้ชื่อ “Fl</w:t>
      </w:r>
      <w:r>
        <w:rPr>
          <w:rFonts w:ascii="TH Sarabun New" w:hAnsi="TH Sarabun New" w:cs="TH Sarabun New"/>
          <w:b w:val="0"/>
          <w:bCs/>
          <w:color w:val="000000" w:themeColor="text1"/>
          <w:sz w:val="32"/>
          <w:szCs w:val="32"/>
        </w:rPr>
        <w:t xml:space="preserve">owSync” เพื่อรวมกระบวนการตั้งแต่การจัดการลูกค้า การออกใบสั่งซื้อ การตรวจสอบวงเงิน การติดตามการชำระเงิน การออกเอกสารทางการเงิน และการแจ้งเตือนอัตโนมัติ ไว้ในระบบเดียว เพื่อเพิ่มประสิทธิภาพ ลดความผิดพลาด และควบคุมความเสี่ยงด้านเครดิตขององค์กรได้อย่างเป็นระบบ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pBdr/>
        <w:spacing w:after="80" w:before="240"/>
        <w:ind/>
        <w:rPr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2. วัตถุประสงค์ของโครงการ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เพื่อพัฒนาระบบบริหารการขายแบบเครดิตที่ครอบคลุมตั้งแต่การจัดการลูกค้าจนถึงการปิดยอดชำระ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เพื่อควบคุมวงเงินเครดิตของลูกค้า และตรวจสอบวงเงินก่อนออกใบสั่งซื้อทุกครั้ง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เพื่อให้ทีมงานติดตามยอดค้างชำระและความเสี่ยงด้านเครดิตได้อย่างเป็นระบบและเป็นปัจจุบัน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เพื่อจัดเก็บและออกเอกสารทางการเงิน (ใบวางบิล ใบแจ้งหนี้ ใบเสร็จ ใบลดหนี้) อย่างถูกต้องและตรวจสอบได้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เพื่อให้มีระบบแจ้งเตือนอัตโนมัติสำหรับรายการที่เกินกำหนดชำระ ลดการตกหล่นในการติดตามหนี้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เพื่อจัดเก็บประวัติการทำงานและการแก้ไขข้อมูลสำคัญ รองรับการตรวจสอบย้อนหลัง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pBdr/>
        <w:spacing w:after="80" w:before="240"/>
        <w:ind/>
        <w:rPr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3. เป้าหมายและตัวชี้วัดความสำเร็จ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มีระบบกลางสำหรับบริหารการขายเครดิตที่พนักงานผู้ได้รับสิทธิ์ใช้งานได้จริง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ทุกใบสั่งซื้อผ่านการตรวจสอบวงเงินเครดิตโดยระบบก่อนบันทึก (ป้องกันการขายเกินวงเงิน)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ลดระยะเวลาในการจัดทำและติดตามเอกสารทางการเงินเมื่อเทียบกับกระบวนการเดิม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รายการที่เกินกำหนดชำระถูกแจ้งเตือนอัตโนมัติตามรอบเวลาที่กำหนด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ข้อมูลลูกค้า วงเงิน และการชำระเงิน มีความถูกต้องและเป็นปัจจุบัน ตรวจสอบประวัติย้อนหลังได้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pBdr/>
        <w:spacing w:after="80" w:before="240"/>
        <w:ind/>
        <w:rPr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4. ขอบเขตของโครงการ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 w:before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4.1 ขอบเขตการใช้งาน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ใช้งานภายในองค์กร (Back-office) สำหรับพนักงานที่ได้รับสิทธิ์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รองรับบทบาทผู้ใช้หลัก 2 ระดับ ได้แก่ Admin และ Super Admin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รองรับกระบวนการตั้งแต่รับคำสั่งซื้อจนปิดยอดการชำระเงิน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มีระบบแจ้งเตือนอัตโนมัติสำหรับรายการที่เกินกำหนดชำระ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 w:before="12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4.2 โมดูลหลักของระบบ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Style w:val="93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35"/>
        <w:gridCol w:w="6520"/>
      </w:tblGrid>
      <w:tr>
        <w:trPr/>
        <w:tc>
          <w:tcPr>
            <w:shd w:val="clear" w:color="auto" w:fill="15803d"/>
            <w:tcBorders/>
            <w:tcW w:w="4703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โมดูล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15803d"/>
            <w:tcBorders/>
            <w:tcW w:w="4703" w:type="dxa"/>
          </w:tcPr>
          <w:p>
            <w:pPr>
              <w:pBdr/>
              <w:tabs>
                <w:tab w:val="center" w:leader="none" w:pos="2847"/>
              </w:tabs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ขอบเขตการทำงาน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35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Dashboard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สรุปยอดค้างชำระ สถานะเอกสาร และรายการที่เกินกำหนด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35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จัดการลูกค้า (Customer Management)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ค้นหา/ดูรายละเอียด/ติดตามประวัติลูกค้า สร้าง-แก้ไข-ลบลูกค้า จัดการวงเงินถาวรและชั่วคราวพร้อมขั้นตอนอนุมัติ แนบไฟล์เอกสาร และดูประวัติการแก้ไข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35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จัดการใบสั่งซื้อ (PO Management)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สร้างใบสั่งซื้อพร้อมตรวจวงเงินก่อนบันทึก ติดตามสถานะงาน แก้ไขตามเงื่อนไข แนบเอกสารเซ็นและออกเลขเอกสารภาษี รองรับการรับชำระหลายงวด และการออก/ยกเลิกใบลดหนี้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35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ใบวางบิล (Billing Notes)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สร้างและติดตามใบวางบิล เปิดดูและพิมพ์เอกสารเพื่อใช้งานภาคธุรกิจ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35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จัดการใบแจ้งหนี้ (Invoice)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แสดงรายการใบแจ้งหนี้พร้อมตัวกรอง เปิดดูรายละเอียดและประวัติการใช้งานเอกสาร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35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จัดการใบเสร็จ (Receipt)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ดูรายการเอกสารรับชำระ เปิดเอกสารเพื่อพิมพ์หรือดาวน์โหลด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35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จัดการผู้ใช้งาน (User Management)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สร้าง-แก้ไข-ลบผู้ใช้งาน กำหนดสิทธิ์การใช้งานและสิทธิ์ชั่วคราว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35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การแจ้งเตือนและงานอัตโนมัติ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6520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แจ้งเตือนผ่าน LINE เมื่อเกิดเหตุสำคัญ และตรวจสอบรายการค้างชำระอัตโนมัติตามรอบเวลา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keepNext w:val="true"/>
        <w:pBdr/>
        <w:spacing w:after="80" w:before="240"/>
        <w:ind/>
        <w:rPr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5. กลุ่มผู้ใช้งานเป้าหมายและสิทธิ์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Admin — ดำเนินงานเอกสารขาย เครดิต และการติดตามชำระ ตามสิทธิ์ที่กำหนด (ไม่สามารถจัดการข้อมูลที่สงวนสิทธิ์ไว้สำหรับ Super Admin)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Super Admin — ทำได้ทุกอย่างเหมือน Admin และเพิ่มเติมสิทธิ์สร้าง/แก้ไข/ลบลูกค้า บริหารวงเงิน บริหารผู้ใช้งาน และมอบสิทธิ์ชั่วคราว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pBdr/>
        <w:spacing w:after="80" w:before="240"/>
        <w:ind/>
        <w:rPr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6. แนวทางและเทคโนโลยีในการดำเนินโครงการ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 w:before="0" w:line="276" w:lineRule="auto"/>
        <w:ind/>
        <w:jc w:val="both"/>
        <w:rPr>
          <w:color w:val="000000" w:themeColor="text1"/>
        </w:rPr>
      </w:pPr>
      <w:r>
        <w:rPr>
          <w:rFonts w:ascii="TH Sarabun New" w:hAnsi="TH Sarabun New" w:cs="TH Sarabun New"/>
          <w:b w:val="0"/>
          <w:bCs/>
          <w:color w:val="000000" w:themeColor="text1"/>
          <w:sz w:val="32"/>
          <w:szCs w:val="32"/>
        </w:rPr>
        <w:t xml:space="preserve">ดำเนินการพัฒนาในรูปแบบเว็บแอปพลิเคชันที่แยกส่วนหน้าบ้านและหลังบ้านอย่างชัดเจน เพื่อรองรับการต่อยอดในอนาคต โดยใช้เทคโนโลยีหลักดังนี้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ส่วนหน้าบ้าน/หลังบ้าน (Frontend/Backend): Next.js + TypeScript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ฐานข้อมูล (Database): MySQL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การยืนยันตัวตน (Authentication): Session ผ่าน cookie ที่ปลอดภัย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การแจ้งเตือน (Notification): LINE Messaging API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งานอัตโนมัติ (Cron): ตรวจสอบรายการค้างชำระตามรอบเวลาที่กำหนด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pBdr/>
        <w:spacing w:after="80" w:before="240"/>
        <w:ind/>
        <w:rPr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7. แผนการดำเนินงานและระยะเวลา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 w:before="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b w:val="0"/>
          <w:bCs/>
          <w:color w:val="000000" w:themeColor="text1"/>
          <w:sz w:val="28"/>
          <w:szCs w:val="28"/>
        </w:rPr>
        <w:t xml:space="preserve">ระยะเวลาดำเนินโครงการรวม 1 พฤษภาคม – 30 สิงหาคม 2569 (ประมาณ 4 เดือน) โดยแบ่งการดำเนินงานเป็น 6 ระยะ ดังนี้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Style w:val="934"/>
        <w:jc w:val="center"/>
        <w:tblInd w:w="-1900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605"/>
        <w:gridCol w:w="2851"/>
      </w:tblGrid>
      <w:tr>
        <w:trPr/>
        <w:tc>
          <w:tcPr>
            <w:shd w:val="clear" w:color="auto" w:fill="15803d"/>
            <w:tcBorders/>
            <w:tcW w:w="6605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กิจกรรม / ระยะดำเนินงาน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15803d"/>
            <w:tcBorders/>
            <w:tcW w:w="2851" w:type="dxa"/>
          </w:tcPr>
          <w:p>
            <w:pPr>
              <w:pBdr/>
              <w:spacing w:after="40" w:before="4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ระยะเวลา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6605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1. ศึกษาและวิเคราะห์ความต้องการ (Requirement Analysis)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51" w:type="dxa"/>
          </w:tcPr>
          <w:p>
            <w:pPr>
              <w:pBdr/>
              <w:spacing w:after="40" w:before="4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1 – 15 พ.ค.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6605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2. ออกแบบระบบและฐานข้อมูล (System Design)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51" w:type="dxa"/>
          </w:tcPr>
          <w:p>
            <w:pPr>
              <w:pBdr/>
              <w:spacing w:after="40" w:before="4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16 – 31 พ.ค.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6605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3. พัฒนาระบบ (Development)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51" w:type="dxa"/>
          </w:tcPr>
          <w:p>
            <w:pPr>
              <w:pBdr/>
              <w:spacing w:after="40" w:before="4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1 มิ.ย. – 20 ก.ค.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6605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4. ทดสอบระบบ (Testing / UAT)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51" w:type="dxa"/>
          </w:tcPr>
          <w:p>
            <w:pPr>
              <w:pBdr/>
              <w:spacing w:after="40" w:before="4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21 ก.ค. – 10 ส.ค.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6605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5. ติดตั้งใช้งานและอบรมผู้ใช้ (Deployment &amp; Training)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51" w:type="dxa"/>
          </w:tcPr>
          <w:p>
            <w:pPr>
              <w:pBdr/>
              <w:spacing w:after="40" w:before="4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11 – 24 ส.ค.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6605" w:type="dxa"/>
          </w:tcPr>
          <w:p>
            <w:pPr>
              <w:pBdr/>
              <w:spacing w:after="40" w:before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6. ส่งมอบและดูแลหลังส่งมอบ (Handover &amp; Support)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51" w:type="dxa"/>
          </w:tcPr>
          <w:p>
            <w:pPr>
              <w:pBdr/>
              <w:spacing w:after="40" w:before="4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25 – 30 ส.ค.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6AAEBA0E">
      <w:pPr>
        <w:keepNext w:val="true"/>
        <w:pBdr/>
        <w:spacing w:after="80" w:before="24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pBdr/>
        <w:spacing w:after="80" w:before="240"/>
        <w:ind/>
        <w:rPr>
          <w:rFonts w:ascii="TH Sarabun New" w:hAnsi="TH Sarabun New" w:cs="TH Sarabun New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8. งบประมาณโครงการ</w:t>
      </w:r>
      <w:r>
        <w:rPr>
          <w:color w:val="000000" w:themeColor="text1"/>
        </w:rPr>
      </w: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  <w:highlight w:val="none"/>
        </w:rPr>
      </w:r>
    </w:p>
    <w:tbl>
      <w:tblPr>
        <w:tblStyle w:val="93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15803d"/>
            <w:tcBorders/>
            <w:tcW w:w="3135" w:type="dxa"/>
          </w:tcPr>
          <w:p>
            <w:pPr>
              <w:pBdr/>
              <w:spacing w:after="40" w:before="4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ลำดับ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15803d"/>
            <w:tcBorders/>
            <w:tcW w:w="3135" w:type="dxa"/>
          </w:tcPr>
          <w:p>
            <w:pPr>
              <w:pBdr/>
              <w:spacing w:after="40" w:before="4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รายการ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15803d"/>
            <w:tcBorders/>
            <w:tcW w:w="3135" w:type="dxa"/>
          </w:tcPr>
          <w:p>
            <w:pPr>
              <w:pBdr/>
              <w:spacing w:after="40" w:before="4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จำนวนเงิน (บาท)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 w:after="40" w:before="4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6350" w:type="dxa"/>
          </w:tcPr>
          <w:p>
            <w:pPr>
              <w:pBdr/>
              <w:spacing w:after="40"/>
              <w:ind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ค่าพัฒนา API เชื่อมต่อกับระบบ CMPoS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 w:after="40"/>
              <w:ind w:left="340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0"/>
                <w:szCs w:val="30"/>
              </w:rPr>
              <w:t xml:space="preserve">1) API Sale Order (ระบบงาน Back Office)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 w:after="40"/>
              <w:ind w:left="340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0"/>
                <w:szCs w:val="30"/>
              </w:rPr>
              <w:t xml:space="preserve">2) Front Store (ระบบการขายหน้าร้าน)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40" w:before="40"/>
              <w:ind/>
              <w:jc w:val="right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164,780.00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auto" w:fill="f0fdf4"/>
            <w:tcBorders/>
            <w:tcW w:w="7370" w:type="dxa"/>
          </w:tcPr>
          <w:p>
            <w:pPr>
              <w:pBdr/>
              <w:spacing w:after="40" w:before="40"/>
              <w:ind/>
              <w:jc w:val="right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รวมงบประมาณทั้งสิ้น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0fdf4"/>
            <w:tcBorders/>
            <w:tcW w:w="1984" w:type="dxa"/>
          </w:tcPr>
          <w:p>
            <w:pPr>
              <w:pBdr/>
              <w:spacing w:after="40" w:before="40"/>
              <w:ind/>
              <w:jc w:val="right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164,780.00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keepNext w:val="true"/>
        <w:pBdr/>
        <w:spacing w:after="80" w:before="240"/>
        <w:ind/>
        <w:rPr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9. ผลที่คาดว่าจะได้รับ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องค์กรมีระบบกลางในการบริหารการขายแบบเครดิตที่ครบวงจรและเป็นมาตรฐานเดียวกัน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ลดความเสี่ยงจากการขายเกินวงเงิน ด้วยการตรวจสอบวงเงินโดยระบบก่อนออกใบสั่งซื้อ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ติดตามยอดค้างชำระและออกเอกสารทางการเงินได้รวดเร็วและถูกต้องมากขึ้น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ลดการตกหล่นในการติดตามหนี้ ด้วยการแจ้งเตือนรายการเกินกำหนดอัตโนมัติ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มีข้อมูลและประวัติการทำงานที่ตรวจสอบย้อนหลังได้ ช่วยการตัดสินใจของผู้บริหาร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pBdr/>
        <w:spacing w:after="80" w:before="240"/>
        <w:ind/>
        <w:rPr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10. ความเสี่ยง สมมติฐาน และข้อควรทราบ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ผู้ใช้งานต้องได้รับบัญชีและสิทธิ์ที่เหมาะสมก่อนเข้าใช้งานระบบ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การทำงานของระบบแจ้งเตือนขึ้นกับการตั้งค่า LINE และความพร้อมของเครือข่าย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ควรมีการสำรองข้อมูลก่อนการอัปเดตระบบทุกครั้ง เพื่อป้องกันความเสียหายของข้อมูล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pBdr/>
        <w:spacing w:after="40" w:line="276" w:lineRule="auto"/>
        <w:ind/>
        <w:rPr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ต้องเตรียมสภาพแวดล้อมเซิร์ฟเวอร์ ฐานข้อมูล และใบรับรอง SSL สำหรับการใช้งานจริง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pBdr/>
        <w:spacing w:after="80" w:before="240"/>
        <w:ind/>
        <w:rPr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11. ผู้รับผิดชอบโครงการและการอนุมัติ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200" w:before="0" w:line="276" w:lineRule="auto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4703"/>
        <w:gridCol w:w="4703"/>
      </w:tblGrid>
      <w:tr>
        <w:trPr/>
        <w:tc>
          <w:tcPr>
            <w:tcBorders/>
            <w:tcW w:w="4703" w:type="dxa"/>
          </w:tcPr>
          <w:p>
            <w:pPr>
              <w:pBdr/>
              <w:spacing w:after="8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ผู้เสนอโครงการ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 w:after="8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 w:after="8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ลงชื่อ ..............................................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 w:after="8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( .............................................. 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 w:after="8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ตำแหน่ง ..........................................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 w:after="8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วันที่ ......... / ......... / .........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703" w:type="dxa"/>
          </w:tcPr>
          <w:p>
            <w:pPr>
              <w:pBdr/>
              <w:spacing w:after="8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/>
                <w:bCs/>
                <w:color w:val="000000" w:themeColor="text1"/>
                <w:sz w:val="30"/>
                <w:szCs w:val="30"/>
              </w:rPr>
              <w:t xml:space="preserve">ผู้อนุมัติโครงการ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 w:after="8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 w:after="8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ลงชื่อ ..............................................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 w:after="8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( .............................................. 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 w:after="8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ตำแหน่ง ..........................................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 w:after="80"/>
              <w:ind/>
              <w:jc w:val="center"/>
              <w:rPr>
                <w:color w:val="000000" w:themeColor="text1"/>
              </w:rPr>
            </w:pPr>
            <w:r>
              <w:rPr>
                <w:rFonts w:ascii="TH Sarabun New" w:hAnsi="TH Sarabun New" w:cs="TH Sarabun New"/>
                <w:b w:val="0"/>
                <w:bCs/>
                <w:color w:val="000000" w:themeColor="text1"/>
                <w:sz w:val="30"/>
                <w:szCs w:val="30"/>
              </w:rPr>
              <w:t xml:space="preserve">วันที่ ......... / ......... / .........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1F67069B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h="15840" w:orient="portrait" w:w="12240"/>
      <w:pgMar w:top="1134" w:right="1417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H Sarabun New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TH Sarabun New" w:hAnsi="TH Sarabun New" w:cs="TH Sarabun New"/>
      <w:color w:val="111827"/>
      <w:sz w:val="32"/>
      <w:szCs w:val="32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2026-08-03T02:21:57Z</dcterms:modified>
  <cp:category/>
</cp:coreProperties>
</file>