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19.1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5.2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5.2</w:t>
      </w:r>
      <w:r>
        <w:br/>
      </w:r>
      <w:r>
        <w:rPr>
          <w:rStyle w:val="VerbatimChar"/>
        </w:rPr>
        <w:t xml:space="preserve">s = 19.1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savefig("01lj.png")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collect(LinRange(0.000000001,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savefig("02lj.png")</w:t>
      </w:r>
    </w:p>
    <w:bookmarkEnd w:id="23"/>
    <w:bookmarkStart w:id="24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 = 5.2</w:t>
      </w:r>
      <w:r>
        <w:br/>
      </w:r>
      <w:r>
        <w:rPr>
          <w:rStyle w:val="VerbatimChar"/>
        </w:rPr>
        <w:t xml:space="preserve">k = 19.1</w:t>
      </w:r>
      <w:r>
        <w:br/>
      </w:r>
      <w:r>
        <w:rPr>
          <w:rStyle w:val="VerbatimChar"/>
        </w:rPr>
        <w:t xml:space="preserve">fi = 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 = 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 = k/(n+1)</w:t>
      </w:r>
      <w:r>
        <w:br/>
      </w:r>
      <w:r>
        <w:rPr>
          <w:rStyle w:val="VerbatimChar"/>
        </w:rPr>
        <w:t xml:space="preserve">tetha0 = 0</w:t>
      </w:r>
      <w:r>
        <w:br/>
      </w:r>
      <w:r>
        <w:rPr>
          <w:rStyle w:val="VerbatimChar"/>
        </w:rPr>
        <w:t xml:space="preserve">tetha = 0:0.01:2*%pi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xt=cos(fi)*t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br/>
      </w:r>
      <w:r>
        <w:rPr>
          <w:rStyle w:val="VerbatimChar"/>
        </w:rPr>
        <w:t xml:space="preserve">r0 = k/(n-1)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4022360"/>
            <wp:effectExtent b="0" l="0" r="0" t="0"/>
            <wp:docPr descr="Figure 1: траектории для случая 1 (Scilab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(Scilab)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l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9.5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4022360"/>
            <wp:effectExtent b="0" l="0" r="0" t="0"/>
            <wp:docPr descr="Figure 3: траектории для случая 2 (Scilab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(Scilab)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l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13.5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Камила Мухтарова НПИбд-01-20</dc:creator>
  <dc:language>ru-RU</dc:language>
  <cp:keywords/>
  <dcterms:created xsi:type="dcterms:W3CDTF">2023-02-14T17:55:14Z</dcterms:created>
  <dcterms:modified xsi:type="dcterms:W3CDTF">2023-02-14T17:55:14Z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