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A89E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Toc116927460"/>
      <w:r w:rsidRPr="008E022D">
        <w:rPr>
          <w:rFonts w:ascii="Times New Roman" w:hAnsi="Times New Roman" w:cs="Times New Roman"/>
          <w:sz w:val="28"/>
          <w:szCs w:val="28"/>
          <w:lang w:eastAsia="ru-RU"/>
        </w:rPr>
        <w:t>Министерство просвещения Республики Башкортостан</w:t>
      </w:r>
    </w:p>
    <w:p w14:paraId="1E609FF3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 xml:space="preserve">Государственное автономное профессиональное образовательное учреждение </w:t>
      </w:r>
    </w:p>
    <w:p w14:paraId="7BE4EC24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Уфимский колледж статистики, информатики и вычислительной техники</w:t>
      </w:r>
    </w:p>
    <w:p w14:paraId="18440A21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Cs w:val="28"/>
          <w:lang w:eastAsia="ru-RU"/>
        </w:rPr>
      </w:pPr>
    </w:p>
    <w:p w14:paraId="054560F2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Cs w:val="28"/>
          <w:lang w:eastAsia="ru-RU"/>
        </w:rPr>
      </w:pPr>
    </w:p>
    <w:p w14:paraId="51A4C5EE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4A2722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 xml:space="preserve">ОТЧЁТ </w:t>
      </w:r>
    </w:p>
    <w:p w14:paraId="6CCC1DDD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по производственной практике</w:t>
      </w:r>
    </w:p>
    <w:p w14:paraId="6DA2914E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 xml:space="preserve">ПП.04.01 Производственная практика </w:t>
      </w:r>
    </w:p>
    <w:p w14:paraId="10AD5E71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по модулю ПМ.04 Сопровождение и обслуживание программного обеспечение компьютерных систем</w:t>
      </w:r>
    </w:p>
    <w:p w14:paraId="660CC753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1347B6C9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Специальность</w:t>
      </w:r>
    </w:p>
    <w:p w14:paraId="413C0B9F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09.02.07 Информационные системы и программирование</w:t>
      </w:r>
    </w:p>
    <w:p w14:paraId="37969AFE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Квалификация</w:t>
      </w:r>
    </w:p>
    <w:p w14:paraId="27C4E003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Программист</w:t>
      </w:r>
    </w:p>
    <w:p w14:paraId="46D28F7B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Cs w:val="28"/>
          <w:lang w:eastAsia="ru-RU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8E022D" w:rsidRPr="008E022D" w14:paraId="2D5A4BFC" w14:textId="77777777" w:rsidTr="00695B96">
        <w:tc>
          <w:tcPr>
            <w:tcW w:w="4962" w:type="dxa"/>
          </w:tcPr>
          <w:p w14:paraId="16D74AF6" w14:textId="77777777" w:rsidR="008E022D" w:rsidRPr="008E022D" w:rsidRDefault="008E022D" w:rsidP="00695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14:paraId="5C637AB6" w14:textId="77777777" w:rsidR="008E022D" w:rsidRPr="008E022D" w:rsidRDefault="008E022D" w:rsidP="00695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от образовательного учреждения,</w:t>
            </w:r>
          </w:p>
          <w:p w14:paraId="6F676C8F" w14:textId="77777777" w:rsidR="008E022D" w:rsidRPr="008E022D" w:rsidRDefault="008E022D" w:rsidP="00695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 xml:space="preserve">методист отделения по УПР ____________/ А.И. </w:t>
            </w:r>
            <w:proofErr w:type="spellStart"/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Файзулова</w:t>
            </w:r>
            <w:proofErr w:type="spellEnd"/>
          </w:p>
          <w:p w14:paraId="6DBC9EFC" w14:textId="77777777" w:rsidR="008E022D" w:rsidRPr="008E022D" w:rsidRDefault="008E022D" w:rsidP="00695B96">
            <w:pPr>
              <w:rPr>
                <w:rFonts w:ascii="Times New Roman" w:hAnsi="Times New Roman" w:cs="Times New Roman"/>
                <w:sz w:val="20"/>
              </w:rPr>
            </w:pPr>
            <w:r w:rsidRPr="008E022D">
              <w:rPr>
                <w:rFonts w:ascii="Times New Roman" w:hAnsi="Times New Roman" w:cs="Times New Roman"/>
                <w:sz w:val="20"/>
              </w:rPr>
              <w:t xml:space="preserve">           подпись                         ФИО</w:t>
            </w:r>
          </w:p>
          <w:p w14:paraId="782C1F42" w14:textId="77777777" w:rsidR="008E022D" w:rsidRPr="008E022D" w:rsidRDefault="008E022D" w:rsidP="00695B96">
            <w:pPr>
              <w:rPr>
                <w:rFonts w:ascii="Times New Roman" w:hAnsi="Times New Roman" w:cs="Times New Roman"/>
                <w:b/>
                <w:szCs w:val="28"/>
              </w:rPr>
            </w:pPr>
          </w:p>
        </w:tc>
        <w:tc>
          <w:tcPr>
            <w:tcW w:w="4677" w:type="dxa"/>
          </w:tcPr>
          <w:p w14:paraId="4FB80E9A" w14:textId="77777777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  <w:p w14:paraId="63150BE0" w14:textId="77777777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от предприятия</w:t>
            </w:r>
          </w:p>
          <w:p w14:paraId="397579BA" w14:textId="799842F6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 xml:space="preserve">____________/ И.Р. </w:t>
            </w:r>
            <w:proofErr w:type="spellStart"/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Фархуллин</w:t>
            </w:r>
            <w:proofErr w:type="spellEnd"/>
          </w:p>
          <w:p w14:paraId="6ACB96E1" w14:textId="77777777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0"/>
              </w:rPr>
            </w:pPr>
            <w:r w:rsidRPr="008E022D">
              <w:rPr>
                <w:rFonts w:ascii="Times New Roman" w:hAnsi="Times New Roman" w:cs="Times New Roman"/>
                <w:sz w:val="20"/>
              </w:rPr>
              <w:t xml:space="preserve">           подпись                         ФИО</w:t>
            </w:r>
          </w:p>
          <w:p w14:paraId="1F682C6D" w14:textId="77777777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  <w:p w14:paraId="7A7D20A5" w14:textId="77777777" w:rsidR="008E022D" w:rsidRPr="008E022D" w:rsidRDefault="008E022D" w:rsidP="00695B96">
            <w:pPr>
              <w:rPr>
                <w:rFonts w:ascii="Times New Roman" w:hAnsi="Times New Roman" w:cs="Times New Roman"/>
                <w:szCs w:val="28"/>
              </w:rPr>
            </w:pPr>
          </w:p>
        </w:tc>
      </w:tr>
      <w:tr w:rsidR="008E022D" w:rsidRPr="008E022D" w14:paraId="6202F6FF" w14:textId="77777777" w:rsidTr="00695B96">
        <w:tc>
          <w:tcPr>
            <w:tcW w:w="4962" w:type="dxa"/>
          </w:tcPr>
          <w:p w14:paraId="7C21C7B4" w14:textId="77777777" w:rsidR="008E022D" w:rsidRPr="008E022D" w:rsidRDefault="008E022D" w:rsidP="00695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  <w:p w14:paraId="36F73755" w14:textId="77777777" w:rsidR="008E022D" w:rsidRPr="008E022D" w:rsidRDefault="008E022D" w:rsidP="00695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от учебного заведения</w:t>
            </w:r>
          </w:p>
          <w:p w14:paraId="451283EE" w14:textId="77777777" w:rsidR="008E022D" w:rsidRPr="008E022D" w:rsidRDefault="008E022D" w:rsidP="00695B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 xml:space="preserve">____________/ </w:t>
            </w:r>
            <w:proofErr w:type="spellStart"/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О.В.Фатхулова</w:t>
            </w:r>
            <w:proofErr w:type="spellEnd"/>
          </w:p>
          <w:p w14:paraId="725C294F" w14:textId="77777777" w:rsidR="008E022D" w:rsidRPr="008E022D" w:rsidRDefault="008E022D" w:rsidP="00695B96">
            <w:pPr>
              <w:rPr>
                <w:rFonts w:ascii="Times New Roman" w:hAnsi="Times New Roman" w:cs="Times New Roman"/>
                <w:szCs w:val="28"/>
              </w:rPr>
            </w:pPr>
            <w:r w:rsidRPr="008E022D">
              <w:rPr>
                <w:rFonts w:ascii="Times New Roman" w:hAnsi="Times New Roman" w:cs="Times New Roman"/>
                <w:sz w:val="20"/>
              </w:rPr>
              <w:t xml:space="preserve">           подпись                         ФИО</w:t>
            </w:r>
          </w:p>
        </w:tc>
        <w:tc>
          <w:tcPr>
            <w:tcW w:w="4677" w:type="dxa"/>
            <w:hideMark/>
          </w:tcPr>
          <w:p w14:paraId="54A9B276" w14:textId="1D04FC85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>Студент группы 22П-2</w:t>
            </w:r>
          </w:p>
          <w:p w14:paraId="0D302EF7" w14:textId="4F9621F7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 xml:space="preserve"> ____________/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К.Н. Абдурахманова</w:t>
            </w:r>
          </w:p>
          <w:p w14:paraId="0C8661E5" w14:textId="77777777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 w:val="20"/>
                <w:szCs w:val="20"/>
              </w:rPr>
            </w:pPr>
            <w:r w:rsidRPr="008E022D">
              <w:rPr>
                <w:rFonts w:ascii="Times New Roman" w:hAnsi="Times New Roman" w:cs="Times New Roman"/>
                <w:sz w:val="20"/>
                <w:szCs w:val="20"/>
              </w:rPr>
              <w:t xml:space="preserve"> подпись                         ФИО</w:t>
            </w:r>
          </w:p>
          <w:p w14:paraId="1A664F75" w14:textId="77777777" w:rsidR="008E022D" w:rsidRPr="008E022D" w:rsidRDefault="008E022D" w:rsidP="00695B96">
            <w:pPr>
              <w:ind w:firstLine="177"/>
              <w:rPr>
                <w:rFonts w:ascii="Times New Roman" w:hAnsi="Times New Roman" w:cs="Times New Roman"/>
                <w:szCs w:val="28"/>
              </w:rPr>
            </w:pPr>
            <w:r w:rsidRPr="008E022D">
              <w:rPr>
                <w:rFonts w:ascii="Times New Roman" w:hAnsi="Times New Roman" w:cs="Times New Roman"/>
                <w:sz w:val="28"/>
                <w:szCs w:val="28"/>
              </w:rPr>
              <w:t xml:space="preserve"> «___» ________________ 2025 год</w:t>
            </w:r>
          </w:p>
        </w:tc>
      </w:tr>
    </w:tbl>
    <w:p w14:paraId="26CA7705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Cs w:val="28"/>
          <w:lang w:eastAsia="ru-RU"/>
        </w:rPr>
      </w:pPr>
    </w:p>
    <w:p w14:paraId="4044C140" w14:textId="77777777" w:rsidR="008E022D" w:rsidRPr="008E022D" w:rsidRDefault="008E022D" w:rsidP="008E022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E022D">
        <w:rPr>
          <w:rFonts w:ascii="Times New Roman" w:hAnsi="Times New Roman" w:cs="Times New Roman"/>
          <w:sz w:val="28"/>
          <w:szCs w:val="28"/>
          <w:lang w:eastAsia="ru-RU"/>
        </w:rPr>
        <w:t>УФА - 2025 год</w:t>
      </w:r>
      <w:r w:rsidRPr="008E022D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bookmarkEnd w:id="0"/>
    <w:p w14:paraId="27DBA040" w14:textId="77777777" w:rsidR="00031A14" w:rsidRDefault="00031A14" w:rsidP="00031A14">
      <w:pPr>
        <w:pStyle w:val="a3"/>
        <w:ind w:firstLine="0"/>
        <w:jc w:val="center"/>
        <w:rPr>
          <w:bCs/>
        </w:rPr>
      </w:pPr>
      <w:r>
        <w:rPr>
          <w:bCs/>
        </w:rPr>
        <w:lastRenderedPageBreak/>
        <w:t>СОДЕРЖАНИЕ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9"/>
        <w:gridCol w:w="746"/>
      </w:tblGrid>
      <w:tr w:rsidR="00031A14" w:rsidRPr="002E71EF" w14:paraId="18ABF55C" w14:textId="77777777" w:rsidTr="00695B96">
        <w:tc>
          <w:tcPr>
            <w:tcW w:w="8885" w:type="dxa"/>
          </w:tcPr>
          <w:p w14:paraId="2F9F7405" w14:textId="77777777" w:rsidR="00031A14" w:rsidRPr="002E71EF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Cs w:val="28"/>
              </w:rPr>
            </w:pPr>
          </w:p>
        </w:tc>
        <w:tc>
          <w:tcPr>
            <w:tcW w:w="753" w:type="dxa"/>
          </w:tcPr>
          <w:p w14:paraId="1332A335" w14:textId="77777777" w:rsidR="00031A14" w:rsidRPr="002E71EF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  <w:r>
              <w:rPr>
                <w:szCs w:val="28"/>
              </w:rPr>
              <w:t>лист</w:t>
            </w:r>
          </w:p>
        </w:tc>
      </w:tr>
      <w:tr w:rsidR="00031A14" w:rsidRPr="00383898" w14:paraId="5C46C399" w14:textId="77777777" w:rsidTr="00695B96">
        <w:tc>
          <w:tcPr>
            <w:tcW w:w="8885" w:type="dxa"/>
          </w:tcPr>
          <w:p w14:paraId="17F07A61" w14:textId="77777777" w:rsidR="00031A14" w:rsidRPr="003F26E0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 w:val="28"/>
                <w:szCs w:val="28"/>
              </w:rPr>
            </w:pPr>
            <w:r w:rsidRPr="003F26E0">
              <w:rPr>
                <w:sz w:val="28"/>
                <w:szCs w:val="28"/>
              </w:rPr>
              <w:t>Введение</w:t>
            </w:r>
          </w:p>
        </w:tc>
        <w:tc>
          <w:tcPr>
            <w:tcW w:w="753" w:type="dxa"/>
          </w:tcPr>
          <w:p w14:paraId="7F93984D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2D8FF61D" w14:textId="77777777" w:rsidTr="00695B96">
        <w:tc>
          <w:tcPr>
            <w:tcW w:w="8885" w:type="dxa"/>
          </w:tcPr>
          <w:p w14:paraId="21CAA7B7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color w:val="000000"/>
                <w:sz w:val="26"/>
                <w:szCs w:val="26"/>
              </w:rPr>
              <w:t>1 Характеристика организационной и функциональной структуры системы управления предприятия с перечнем задач.</w:t>
            </w:r>
          </w:p>
        </w:tc>
        <w:tc>
          <w:tcPr>
            <w:tcW w:w="753" w:type="dxa"/>
          </w:tcPr>
          <w:p w14:paraId="7690D6DE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0B7EC148" w14:textId="77777777" w:rsidTr="00695B96">
        <w:tc>
          <w:tcPr>
            <w:tcW w:w="8885" w:type="dxa"/>
          </w:tcPr>
          <w:p w14:paraId="06E18CEE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  <w:tab w:val="left" w:pos="306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sz w:val="26"/>
                <w:szCs w:val="26"/>
              </w:rPr>
              <w:t xml:space="preserve">2 </w:t>
            </w:r>
            <w:r w:rsidRPr="00383898">
              <w:rPr>
                <w:color w:val="000000"/>
                <w:sz w:val="26"/>
                <w:szCs w:val="26"/>
              </w:rPr>
              <w:t>Сопровождение и обслуживание программного обеспечения предприятия</w:t>
            </w:r>
          </w:p>
        </w:tc>
        <w:tc>
          <w:tcPr>
            <w:tcW w:w="753" w:type="dxa"/>
          </w:tcPr>
          <w:p w14:paraId="15E84A80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6115182F" w14:textId="77777777" w:rsidTr="00695B96">
        <w:tc>
          <w:tcPr>
            <w:tcW w:w="8885" w:type="dxa"/>
          </w:tcPr>
          <w:p w14:paraId="18C9A427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  <w:tab w:val="left" w:pos="306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color w:val="000000"/>
                <w:sz w:val="26"/>
                <w:szCs w:val="26"/>
              </w:rPr>
              <w:t>2.1 Анализ аппаратного и программного обеспечения</w:t>
            </w:r>
          </w:p>
        </w:tc>
        <w:tc>
          <w:tcPr>
            <w:tcW w:w="753" w:type="dxa"/>
          </w:tcPr>
          <w:p w14:paraId="0AAB1A1A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0466461B" w14:textId="77777777" w:rsidTr="00695B96">
        <w:tc>
          <w:tcPr>
            <w:tcW w:w="8885" w:type="dxa"/>
          </w:tcPr>
          <w:p w14:paraId="014D9A85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  <w:tab w:val="left" w:pos="306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color w:val="000000"/>
                <w:sz w:val="26"/>
                <w:szCs w:val="26"/>
              </w:rPr>
              <w:t>2.2 Анализ сетевого</w:t>
            </w:r>
            <w:r w:rsidRPr="00383898">
              <w:rPr>
                <w:spacing w:val="-2"/>
                <w:sz w:val="26"/>
                <w:szCs w:val="26"/>
              </w:rPr>
              <w:t xml:space="preserve"> обеспечения предприятия</w:t>
            </w:r>
          </w:p>
        </w:tc>
        <w:tc>
          <w:tcPr>
            <w:tcW w:w="753" w:type="dxa"/>
          </w:tcPr>
          <w:p w14:paraId="192D92D2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34EE32E3" w14:textId="77777777" w:rsidTr="00695B96">
        <w:tc>
          <w:tcPr>
            <w:tcW w:w="8885" w:type="dxa"/>
          </w:tcPr>
          <w:p w14:paraId="629C212E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  <w:tab w:val="left" w:pos="306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color w:val="000000"/>
                <w:sz w:val="26"/>
                <w:szCs w:val="26"/>
              </w:rPr>
              <w:t xml:space="preserve">2.3 </w:t>
            </w:r>
            <w:r w:rsidRPr="00383898">
              <w:rPr>
                <w:spacing w:val="-2"/>
                <w:sz w:val="26"/>
                <w:szCs w:val="26"/>
              </w:rPr>
              <w:t>Анализ антивирусных программ</w:t>
            </w:r>
          </w:p>
        </w:tc>
        <w:tc>
          <w:tcPr>
            <w:tcW w:w="753" w:type="dxa"/>
          </w:tcPr>
          <w:p w14:paraId="1AB1E015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3EF4704C" w14:textId="77777777" w:rsidTr="00695B96">
        <w:tc>
          <w:tcPr>
            <w:tcW w:w="8885" w:type="dxa"/>
          </w:tcPr>
          <w:p w14:paraId="3122FD37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  <w:tab w:val="left" w:pos="306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spacing w:val="-2"/>
                <w:sz w:val="26"/>
                <w:szCs w:val="26"/>
              </w:rPr>
              <w:t>2.4 Настройка защиты системы стандартными средствами операционной системы</w:t>
            </w:r>
          </w:p>
        </w:tc>
        <w:tc>
          <w:tcPr>
            <w:tcW w:w="753" w:type="dxa"/>
          </w:tcPr>
          <w:p w14:paraId="2658FD26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2CC93F10" w14:textId="77777777" w:rsidTr="00695B96">
        <w:tc>
          <w:tcPr>
            <w:tcW w:w="8885" w:type="dxa"/>
          </w:tcPr>
          <w:p w14:paraId="4284F71D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  <w:tab w:val="left" w:pos="306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sz w:val="26"/>
                <w:szCs w:val="26"/>
              </w:rPr>
              <w:t xml:space="preserve">3 </w:t>
            </w:r>
            <w:r w:rsidRPr="00383898">
              <w:rPr>
                <w:color w:val="000000"/>
                <w:sz w:val="26"/>
                <w:szCs w:val="26"/>
              </w:rPr>
              <w:t>Проектирование программного обеспечения для решения прикладной задачи</w:t>
            </w:r>
          </w:p>
        </w:tc>
        <w:tc>
          <w:tcPr>
            <w:tcW w:w="753" w:type="dxa"/>
          </w:tcPr>
          <w:p w14:paraId="0208F5C5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26F06BB3" w14:textId="77777777" w:rsidTr="00695B96">
        <w:tc>
          <w:tcPr>
            <w:tcW w:w="8885" w:type="dxa"/>
          </w:tcPr>
          <w:p w14:paraId="3F852101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color w:val="000000"/>
                <w:sz w:val="26"/>
                <w:szCs w:val="26"/>
              </w:rPr>
              <w:t>3.1 Постановка задачи. Техническое задание на разработку ПО</w:t>
            </w:r>
          </w:p>
        </w:tc>
        <w:tc>
          <w:tcPr>
            <w:tcW w:w="753" w:type="dxa"/>
          </w:tcPr>
          <w:p w14:paraId="71500C2F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7C3707E1" w14:textId="77777777" w:rsidTr="00695B96">
        <w:tc>
          <w:tcPr>
            <w:tcW w:w="8885" w:type="dxa"/>
          </w:tcPr>
          <w:p w14:paraId="706078FB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color w:val="000000"/>
                <w:sz w:val="26"/>
                <w:szCs w:val="26"/>
              </w:rPr>
              <w:t xml:space="preserve">3.2 </w:t>
            </w:r>
            <w:r w:rsidRPr="00383898">
              <w:rPr>
                <w:sz w:val="26"/>
                <w:szCs w:val="26"/>
              </w:rPr>
              <w:t>Описание программы</w:t>
            </w:r>
          </w:p>
        </w:tc>
        <w:tc>
          <w:tcPr>
            <w:tcW w:w="753" w:type="dxa"/>
          </w:tcPr>
          <w:p w14:paraId="400E35E9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7E4CFD40" w14:textId="77777777" w:rsidTr="00695B96">
        <w:tc>
          <w:tcPr>
            <w:tcW w:w="8885" w:type="dxa"/>
          </w:tcPr>
          <w:p w14:paraId="66363394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Cs w:val="28"/>
              </w:rPr>
            </w:pPr>
            <w:r w:rsidRPr="00383898">
              <w:rPr>
                <w:sz w:val="26"/>
                <w:szCs w:val="26"/>
              </w:rPr>
              <w:t>3.3 Протокол тестирования разработанного программного продукта</w:t>
            </w:r>
          </w:p>
        </w:tc>
        <w:tc>
          <w:tcPr>
            <w:tcW w:w="753" w:type="dxa"/>
          </w:tcPr>
          <w:p w14:paraId="4865A3E2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1AEFE4E9" w14:textId="77777777" w:rsidTr="00695B96">
        <w:tc>
          <w:tcPr>
            <w:tcW w:w="8885" w:type="dxa"/>
          </w:tcPr>
          <w:p w14:paraId="6A9C6C85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 w:val="26"/>
                <w:szCs w:val="26"/>
              </w:rPr>
            </w:pPr>
            <w:r w:rsidRPr="00383898">
              <w:rPr>
                <w:sz w:val="26"/>
                <w:szCs w:val="26"/>
              </w:rPr>
              <w:t>3.4 Руководство пользователя</w:t>
            </w:r>
          </w:p>
        </w:tc>
        <w:tc>
          <w:tcPr>
            <w:tcW w:w="753" w:type="dxa"/>
          </w:tcPr>
          <w:p w14:paraId="0DFC164B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0DCB62A8" w14:textId="77777777" w:rsidTr="00695B96">
        <w:tc>
          <w:tcPr>
            <w:tcW w:w="8885" w:type="dxa"/>
          </w:tcPr>
          <w:p w14:paraId="002D71D3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 w:val="26"/>
                <w:szCs w:val="26"/>
              </w:rPr>
            </w:pPr>
            <w:r w:rsidRPr="00383898">
              <w:rPr>
                <w:color w:val="000000"/>
                <w:sz w:val="26"/>
                <w:szCs w:val="26"/>
              </w:rPr>
              <w:t>Заключение</w:t>
            </w:r>
          </w:p>
        </w:tc>
        <w:tc>
          <w:tcPr>
            <w:tcW w:w="753" w:type="dxa"/>
          </w:tcPr>
          <w:p w14:paraId="6A746173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6A85BF15" w14:textId="77777777" w:rsidTr="00695B96">
        <w:tc>
          <w:tcPr>
            <w:tcW w:w="8885" w:type="dxa"/>
          </w:tcPr>
          <w:p w14:paraId="4E947BC8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sz w:val="26"/>
                <w:szCs w:val="26"/>
              </w:rPr>
            </w:pPr>
            <w:r w:rsidRPr="00383898">
              <w:rPr>
                <w:color w:val="000000"/>
                <w:sz w:val="26"/>
                <w:szCs w:val="26"/>
              </w:rPr>
              <w:t>Список используемых источников</w:t>
            </w:r>
          </w:p>
        </w:tc>
        <w:tc>
          <w:tcPr>
            <w:tcW w:w="753" w:type="dxa"/>
          </w:tcPr>
          <w:p w14:paraId="315D7CB3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  <w:tr w:rsidR="00031A14" w:rsidRPr="00383898" w14:paraId="3BEF48C4" w14:textId="77777777" w:rsidTr="00695B96">
        <w:tc>
          <w:tcPr>
            <w:tcW w:w="8885" w:type="dxa"/>
          </w:tcPr>
          <w:p w14:paraId="28008397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right="693" w:firstLine="0"/>
              <w:rPr>
                <w:color w:val="000000"/>
                <w:sz w:val="26"/>
                <w:szCs w:val="26"/>
              </w:rPr>
            </w:pPr>
            <w:r w:rsidRPr="00383898">
              <w:rPr>
                <w:color w:val="000000"/>
                <w:sz w:val="26"/>
                <w:szCs w:val="26"/>
              </w:rPr>
              <w:t>Приложение</w:t>
            </w:r>
          </w:p>
        </w:tc>
        <w:tc>
          <w:tcPr>
            <w:tcW w:w="753" w:type="dxa"/>
          </w:tcPr>
          <w:p w14:paraId="36C4EE1B" w14:textId="77777777" w:rsidR="00031A14" w:rsidRPr="00383898" w:rsidRDefault="00031A14" w:rsidP="00695B96">
            <w:pPr>
              <w:widowControl/>
              <w:tabs>
                <w:tab w:val="clear" w:pos="1134"/>
                <w:tab w:val="clear" w:pos="5940"/>
              </w:tabs>
              <w:suppressAutoHyphens w:val="0"/>
              <w:ind w:left="0" w:firstLine="0"/>
              <w:rPr>
                <w:szCs w:val="28"/>
              </w:rPr>
            </w:pPr>
          </w:p>
        </w:tc>
      </w:tr>
    </w:tbl>
    <w:p w14:paraId="65C76191" w14:textId="77777777" w:rsidR="00031A14" w:rsidRDefault="00031A14" w:rsidP="00031A14">
      <w:pPr>
        <w:rPr>
          <w:bCs/>
        </w:rPr>
      </w:pPr>
      <w:r>
        <w:rPr>
          <w:bCs/>
        </w:rPr>
        <w:br w:type="page"/>
      </w:r>
    </w:p>
    <w:p w14:paraId="41D7E995" w14:textId="77777777" w:rsidR="00C66941" w:rsidRDefault="00C66941" w:rsidP="00C66941">
      <w:pPr>
        <w:spacing w:after="0" w:line="48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14:paraId="1328CF73" w14:textId="77777777" w:rsidR="00C66941" w:rsidRDefault="00C66941" w:rsidP="00C669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Практика студентов является составной частью основной образовательной программы высшего профессионального образования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а также средством связи теоретического обучения с практической деятельностью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обеспечивающим прикладную направленность и специализацию обучения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AB2BD9" w14:textId="77777777" w:rsidR="00C66941" w:rsidRDefault="00C66941" w:rsidP="00C669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прохождения практики является углубление знаний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полученных в процессе обучения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 приобретение практических навыков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968B73" w14:textId="77777777" w:rsidR="00C66941" w:rsidRDefault="00C66941" w:rsidP="00C669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EA05C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ООО ИК «СИБИНТЕК» </w:t>
      </w:r>
    </w:p>
    <w:p w14:paraId="023060EB" w14:textId="2989C6A6" w:rsidR="00C66941" w:rsidRDefault="00C66941" w:rsidP="00C6694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практики - приобретение навыков сопровождения и обслуживания программного обеспечения компьютерных систем</w:t>
      </w:r>
      <w:r w:rsidRPr="009663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используемых в организациях</w:t>
      </w:r>
      <w:r w:rsidRPr="0078391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02C8D4" w14:textId="77777777" w:rsidR="00C66941" w:rsidRDefault="00C66941" w:rsidP="00C6694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910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Задачи</w:t>
      </w:r>
      <w:r w:rsidRPr="007839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83910">
        <w:rPr>
          <w:rFonts w:ascii="Times New Roman" w:hAnsi="Times New Roman" w:cs="Times New Roman"/>
          <w:color w:val="000000"/>
          <w:sz w:val="28"/>
          <w:szCs w:val="28"/>
        </w:rPr>
        <w:t>производственной</w:t>
      </w:r>
      <w:r w:rsidRPr="007839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83910">
        <w:rPr>
          <w:rFonts w:ascii="Times New Roman" w:hAnsi="Times New Roman" w:cs="Times New Roman"/>
          <w:color w:val="000000"/>
          <w:sz w:val="28"/>
          <w:szCs w:val="28"/>
        </w:rPr>
        <w:t>практики:</w:t>
      </w:r>
    </w:p>
    <w:p w14:paraId="26DF1C00" w14:textId="77777777" w:rsidR="00C66941" w:rsidRPr="001C0BB4" w:rsidRDefault="00C66941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ознакомление с компанией, её видами деятельности и организационной структурой;</w:t>
      </w:r>
    </w:p>
    <w:p w14:paraId="5841F235" w14:textId="77777777" w:rsidR="00C66941" w:rsidRPr="001C0BB4" w:rsidRDefault="00C66941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проведение функционального анализа работы подразделений компании и используемых информационных систем;</w:t>
      </w:r>
    </w:p>
    <w:p w14:paraId="74F5BCA8" w14:textId="77777777" w:rsidR="00C66941" w:rsidRPr="001C0BB4" w:rsidRDefault="00C66941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ознакомление с автоматизированными системами, используемыми в компании, включая оборудование, программное обеспечение, сетевые системы и антивирусные программы;</w:t>
      </w:r>
    </w:p>
    <w:p w14:paraId="12537E55" w14:textId="77777777" w:rsidR="00C66941" w:rsidRPr="001C0BB4" w:rsidRDefault="00C66941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освоение методики разработки технической документации для программного обеспечения;</w:t>
      </w:r>
    </w:p>
    <w:p w14:paraId="28223BC0" w14:textId="77777777" w:rsidR="00C66941" w:rsidRPr="001C0BB4" w:rsidRDefault="00C66941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изучение методов разработки программного обеспечения, отвечающего задачам компании;</w:t>
      </w:r>
    </w:p>
    <w:p w14:paraId="445B096B" w14:textId="77777777" w:rsidR="00C66941" w:rsidRPr="001C0BB4" w:rsidRDefault="00C66941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создание тестовых элементов для проверки работоспособности и оптимизации существующих программных решений;</w:t>
      </w:r>
    </w:p>
    <w:p w14:paraId="611370B6" w14:textId="7A7A9F2D" w:rsidR="00C66941" w:rsidRPr="001C0BB4" w:rsidRDefault="00C66941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освоение первичных профессиональных умений и навыков в области ИТ-поддержки учреждений.</w:t>
      </w:r>
    </w:p>
    <w:p w14:paraId="448476CD" w14:textId="77777777" w:rsidR="00C66941" w:rsidRDefault="00C669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D7B195" w14:textId="1B7076A6" w:rsidR="00C40BC4" w:rsidRDefault="003F26E0" w:rsidP="00EA05C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26E0">
        <w:rPr>
          <w:rFonts w:ascii="Times New Roman" w:hAnsi="Times New Roman" w:cs="Times New Roman"/>
          <w:sz w:val="28"/>
          <w:szCs w:val="28"/>
        </w:rPr>
        <w:lastRenderedPageBreak/>
        <w:t>1 Характеристика организационной и функциональной структуры системы управления предприятия с перечнем задач</w:t>
      </w:r>
    </w:p>
    <w:p w14:paraId="35E8BB7A" w14:textId="2F1E4F25" w:rsidR="00EA05CC" w:rsidRPr="00EA05CC" w:rsidRDefault="003F26E0" w:rsidP="00EA05C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05CC">
        <w:rPr>
          <w:rFonts w:ascii="Times New Roman" w:hAnsi="Times New Roman" w:cs="Times New Roman"/>
          <w:sz w:val="28"/>
          <w:szCs w:val="28"/>
          <w:shd w:val="clear" w:color="auto" w:fill="FFFFFF"/>
        </w:rPr>
        <w:t>ООО ИК «СИБИНТЕК» - дочернее общество и ИТ-интегратор в составе ПАО «НК «Роснефть».</w:t>
      </w:r>
      <w:r w:rsidR="00EA05CC" w:rsidRPr="00EA05CC">
        <w:rPr>
          <w:rFonts w:ascii="Times New Roman" w:hAnsi="Times New Roman" w:cs="Times New Roman"/>
          <w:sz w:val="28"/>
          <w:szCs w:val="28"/>
        </w:rPr>
        <w:t xml:space="preserve"> </w:t>
      </w:r>
      <w:r w:rsidR="00EA05CC" w:rsidRPr="00EA05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Компания является центральным провайдером полного спектра ИТ-услуг для предприятий холдинга и внешних заказчиков.</w:t>
      </w:r>
      <w:r w:rsidR="00EA05CC" w:rsidRPr="00EA05CC">
        <w:rPr>
          <w:rFonts w:ascii="Times New Roman" w:hAnsi="Times New Roman" w:cs="Times New Roman"/>
          <w:sz w:val="28"/>
          <w:szCs w:val="28"/>
        </w:rPr>
        <w:t xml:space="preserve"> СИБИНТЕК работает с 1999 года, имеет широкую филиальную сеть, два зависимых дочерних общества (СИБИНТЕК-СОФТ и </w:t>
      </w:r>
      <w:proofErr w:type="spellStart"/>
      <w:r w:rsidR="00EA05CC" w:rsidRPr="00EA05CC">
        <w:rPr>
          <w:rFonts w:ascii="Times New Roman" w:hAnsi="Times New Roman" w:cs="Times New Roman"/>
          <w:sz w:val="28"/>
          <w:szCs w:val="28"/>
        </w:rPr>
        <w:t>АйЭмТи</w:t>
      </w:r>
      <w:proofErr w:type="spellEnd"/>
      <w:r w:rsidR="00EA05CC" w:rsidRPr="00EA05CC">
        <w:rPr>
          <w:rFonts w:ascii="Times New Roman" w:hAnsi="Times New Roman" w:cs="Times New Roman"/>
          <w:sz w:val="28"/>
          <w:szCs w:val="28"/>
        </w:rPr>
        <w:t>). Это позволяет обеспечивать лидерство Заказчика, предоставляя широкий спектр услуг сервисного обслуживания предприятий, системной интеграции, автоматизации технологических процессов, разработки и внедрения информационных систем, бизнес-консалтинга и сервисной интеграции, проектной деятельности и бизнес-приложений, комплексного создания ИТ-инфраструктуры и внедрения систем связи.</w:t>
      </w:r>
    </w:p>
    <w:p w14:paraId="3C6CF67C" w14:textId="77777777" w:rsidR="00EA05CC" w:rsidRPr="00EA05CC" w:rsidRDefault="00EA05CC" w:rsidP="00EA05C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05CC">
        <w:rPr>
          <w:rFonts w:ascii="Times New Roman" w:hAnsi="Times New Roman" w:cs="Times New Roman"/>
          <w:sz w:val="28"/>
          <w:szCs w:val="28"/>
        </w:rPr>
        <w:t>В команде ООО ИК «СИБИНТЕК» работают квалифицированные профессионалы, обеспечивающие оказание сервисных услуг от Владивостока до Москвы.</w:t>
      </w:r>
    </w:p>
    <w:p w14:paraId="05146C48" w14:textId="01D90F43" w:rsidR="00FC33C3" w:rsidRPr="00FC33C3" w:rsidRDefault="00FC33C3" w:rsidP="00FC33C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33C3">
        <w:rPr>
          <w:rFonts w:ascii="Times New Roman" w:hAnsi="Times New Roman" w:cs="Times New Roman"/>
          <w:sz w:val="28"/>
          <w:szCs w:val="28"/>
        </w:rPr>
        <w:t>Основные виды деятельности:</w:t>
      </w:r>
    </w:p>
    <w:p w14:paraId="7B8AB0A3" w14:textId="1F876DA9" w:rsidR="00FC33C3" w:rsidRPr="00E659E6" w:rsidRDefault="00E659E6" w:rsidP="00E659E6">
      <w:pPr>
        <w:pStyle w:val="a8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3C3" w:rsidRPr="00E659E6">
        <w:rPr>
          <w:rFonts w:ascii="Times New Roman" w:hAnsi="Times New Roman" w:cs="Times New Roman"/>
          <w:sz w:val="28"/>
          <w:szCs w:val="28"/>
        </w:rPr>
        <w:t>ИТ-сервис и аутсорсинг: Обслуживание более 100 000 пользователей и предоставление свыше 2000 сервисов, включая техническую поддержку.</w:t>
      </w:r>
    </w:p>
    <w:p w14:paraId="12A75D0C" w14:textId="2986AFD5" w:rsidR="00FC33C3" w:rsidRPr="00E659E6" w:rsidRDefault="00E659E6" w:rsidP="00E659E6">
      <w:pPr>
        <w:pStyle w:val="a8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3C3" w:rsidRPr="00E659E6">
        <w:rPr>
          <w:rFonts w:ascii="Times New Roman" w:hAnsi="Times New Roman" w:cs="Times New Roman"/>
          <w:sz w:val="28"/>
          <w:szCs w:val="28"/>
        </w:rPr>
        <w:t xml:space="preserve">Системная интеграция и создание ИТ-инфраструктуры: Построение </w:t>
      </w:r>
      <w:proofErr w:type="spellStart"/>
      <w:r w:rsidR="00FC33C3" w:rsidRPr="00E659E6">
        <w:rPr>
          <w:rFonts w:ascii="Times New Roman" w:hAnsi="Times New Roman" w:cs="Times New Roman"/>
          <w:sz w:val="28"/>
          <w:szCs w:val="28"/>
        </w:rPr>
        <w:t>ЦОДов</w:t>
      </w:r>
      <w:proofErr w:type="spellEnd"/>
      <w:r w:rsidR="00FC33C3" w:rsidRPr="00E659E6">
        <w:rPr>
          <w:rFonts w:ascii="Times New Roman" w:hAnsi="Times New Roman" w:cs="Times New Roman"/>
          <w:sz w:val="28"/>
          <w:szCs w:val="28"/>
        </w:rPr>
        <w:t>, сетей, систем связи и безопасности.</w:t>
      </w:r>
    </w:p>
    <w:p w14:paraId="39A94457" w14:textId="2F144423" w:rsidR="00FC33C3" w:rsidRPr="00E659E6" w:rsidRDefault="00E659E6" w:rsidP="00E659E6">
      <w:pPr>
        <w:pStyle w:val="a8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3C3" w:rsidRPr="00E659E6">
        <w:rPr>
          <w:rFonts w:ascii="Times New Roman" w:hAnsi="Times New Roman" w:cs="Times New Roman"/>
          <w:sz w:val="28"/>
          <w:szCs w:val="28"/>
        </w:rPr>
        <w:t>Автоматизация: Автоматизация бизнес-процессов (корпоративные ИС) и производственных процессов (АСУ ТП).</w:t>
      </w:r>
    </w:p>
    <w:p w14:paraId="2DAF932D" w14:textId="21BC98B0" w:rsidR="00FC33C3" w:rsidRPr="00E659E6" w:rsidRDefault="00E659E6" w:rsidP="00E659E6">
      <w:pPr>
        <w:pStyle w:val="a8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3C3" w:rsidRPr="00E659E6">
        <w:rPr>
          <w:rFonts w:ascii="Times New Roman" w:hAnsi="Times New Roman" w:cs="Times New Roman"/>
          <w:sz w:val="28"/>
          <w:szCs w:val="28"/>
        </w:rPr>
        <w:t>Телекоммуникации и услуги связи.</w:t>
      </w:r>
    </w:p>
    <w:p w14:paraId="43ADE975" w14:textId="5B3A5407" w:rsidR="00FC33C3" w:rsidRPr="00E659E6" w:rsidRDefault="00E659E6" w:rsidP="00E659E6">
      <w:pPr>
        <w:pStyle w:val="a8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3C3" w:rsidRPr="00E659E6">
        <w:rPr>
          <w:rFonts w:ascii="Times New Roman" w:hAnsi="Times New Roman" w:cs="Times New Roman"/>
          <w:sz w:val="28"/>
          <w:szCs w:val="28"/>
        </w:rPr>
        <w:t>Комплексные поставки оборудования и ПО.</w:t>
      </w:r>
    </w:p>
    <w:p w14:paraId="01E20B9E" w14:textId="67B6844E" w:rsidR="00FC33C3" w:rsidRPr="00E659E6" w:rsidRDefault="00E659E6" w:rsidP="00E659E6">
      <w:pPr>
        <w:pStyle w:val="a8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3C3" w:rsidRPr="00E659E6">
        <w:rPr>
          <w:rFonts w:ascii="Times New Roman" w:hAnsi="Times New Roman" w:cs="Times New Roman"/>
          <w:sz w:val="28"/>
          <w:szCs w:val="28"/>
        </w:rPr>
        <w:t>Капитальное строительство систем АСУ ТП, связи и безопасности.</w:t>
      </w:r>
    </w:p>
    <w:p w14:paraId="57E46545" w14:textId="5FFE9686" w:rsidR="00FC33C3" w:rsidRPr="00E659E6" w:rsidRDefault="00E659E6" w:rsidP="00E659E6">
      <w:pPr>
        <w:pStyle w:val="a8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3C3" w:rsidRPr="00E659E6">
        <w:rPr>
          <w:rFonts w:ascii="Times New Roman" w:hAnsi="Times New Roman" w:cs="Times New Roman"/>
          <w:sz w:val="28"/>
          <w:szCs w:val="28"/>
        </w:rPr>
        <w:t>Проектная деятельность и бизнес-консалтинг (реализация более 500 проектов в год).</w:t>
      </w:r>
    </w:p>
    <w:p w14:paraId="6291B0A6" w14:textId="77777777" w:rsidR="00E659E6" w:rsidRDefault="00E659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9D31DF" w14:textId="72E55242" w:rsidR="003F26E0" w:rsidRDefault="00E659E6" w:rsidP="00031A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Организационная структура предприятия</w:t>
      </w:r>
    </w:p>
    <w:p w14:paraId="04D5EE36" w14:textId="30289BD0" w:rsidR="00E659E6" w:rsidRDefault="00E659E6" w:rsidP="00031A1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659E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Структура ООО ИК «СИБИНТЕК» является </w:t>
      </w:r>
      <w:proofErr w:type="spellStart"/>
      <w:r w:rsidRPr="00E659E6"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дивизионально</w:t>
      </w:r>
      <w:proofErr w:type="spellEnd"/>
      <w:r w:rsidRPr="00E659E6">
        <w:rPr>
          <w:rStyle w:val="a7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-функциональной с сильной географической децентрализацией (филиальной сетью)</w:t>
      </w:r>
      <w:r w:rsidRPr="00E659E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Она построена для максимальной клиентской ориентированности и оперативности реагирования в любом регионе присутствия Заказчика.</w:t>
      </w:r>
    </w:p>
    <w:p w14:paraId="20EE4771" w14:textId="17A48FEA" w:rsidR="00E659E6" w:rsidRPr="001C0BB4" w:rsidRDefault="00E659E6" w:rsidP="00031A1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Сопровождение обслуживание и обслуживание программного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C0BB4">
        <w:rPr>
          <w:rFonts w:ascii="Times New Roman" w:hAnsi="Times New Roman" w:cs="Times New Roman"/>
          <w:sz w:val="28"/>
          <w:szCs w:val="28"/>
        </w:rPr>
        <w:t>обеспечения предприятия</w:t>
      </w:r>
    </w:p>
    <w:p w14:paraId="73711B3E" w14:textId="1F771C75" w:rsidR="001C0BB4" w:rsidRPr="001C0BB4" w:rsidRDefault="001C0BB4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Аппарат управления (Центральный аппарат, Москва)</w:t>
      </w:r>
      <w:r w:rsidRPr="001C0BB4">
        <w:rPr>
          <w:rFonts w:ascii="Times New Roman" w:hAnsi="Times New Roman" w:cs="Times New Roman"/>
          <w:sz w:val="28"/>
          <w:szCs w:val="28"/>
        </w:rPr>
        <w:t>: выполняет</w:t>
      </w:r>
      <w:r w:rsidRPr="001C0BB4">
        <w:rPr>
          <w:rFonts w:ascii="Times New Roman" w:hAnsi="Times New Roman" w:cs="Times New Roman"/>
          <w:sz w:val="28"/>
          <w:szCs w:val="28"/>
        </w:rPr>
        <w:t> стратегические, контрольные и поддерживающие функции. Задачи: разработка стратегии и продуктового портфеля, управление финансами и контрактами, отношения с ключевыми партнерами-вендорами, методологическое руководство, управление сложными межрегиональными проектами, развитие персонала.</w:t>
      </w:r>
    </w:p>
    <w:p w14:paraId="2457A3C4" w14:textId="77777777" w:rsidR="001C0BB4" w:rsidRDefault="001C0BB4" w:rsidP="001C0BB4">
      <w:pPr>
        <w:pStyle w:val="a8"/>
        <w:numPr>
          <w:ilvl w:val="0"/>
          <w:numId w:val="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Объект управления (Филиальная сеть - 7 макрорегионов)</w:t>
      </w:r>
      <w:r w:rsidRPr="001C0BB4">
        <w:rPr>
          <w:rFonts w:ascii="Times New Roman" w:hAnsi="Times New Roman" w:cs="Times New Roman"/>
          <w:sz w:val="28"/>
          <w:szCs w:val="28"/>
        </w:rPr>
        <w:t>: выполняет</w:t>
      </w:r>
      <w:r w:rsidRPr="001C0BB4">
        <w:rPr>
          <w:rFonts w:ascii="Times New Roman" w:hAnsi="Times New Roman" w:cs="Times New Roman"/>
          <w:sz w:val="28"/>
          <w:szCs w:val="28"/>
        </w:rPr>
        <w:t xml:space="preserve"> операционные и клиентские функции. Каждый филиал имеет собственную структуру, </w:t>
      </w:r>
      <w:r>
        <w:rPr>
          <w:rFonts w:ascii="Times New Roman" w:hAnsi="Times New Roman" w:cs="Times New Roman"/>
          <w:sz w:val="28"/>
          <w:szCs w:val="28"/>
        </w:rPr>
        <w:t>которая отражает</w:t>
      </w:r>
      <w:r w:rsidRPr="001C0BB4">
        <w:rPr>
          <w:rFonts w:ascii="Times New Roman" w:hAnsi="Times New Roman" w:cs="Times New Roman"/>
          <w:sz w:val="28"/>
          <w:szCs w:val="28"/>
        </w:rPr>
        <w:t xml:space="preserve"> функциональные направления головного офиса (отделы сервиса, проектов, продаж). </w:t>
      </w:r>
    </w:p>
    <w:p w14:paraId="552F148E" w14:textId="11E82263" w:rsidR="001C0BB4" w:rsidRDefault="001C0BB4" w:rsidP="001C0BB4">
      <w:pPr>
        <w:pStyle w:val="a8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BB4">
        <w:rPr>
          <w:rFonts w:ascii="Times New Roman" w:hAnsi="Times New Roman" w:cs="Times New Roman"/>
          <w:sz w:val="28"/>
          <w:szCs w:val="28"/>
        </w:rPr>
        <w:t>Задачи: прямое оказание услуг заказчикам на территории, оперативное реагирование, реализация локальных проектов, первичная поддержка пользователей.</w:t>
      </w:r>
    </w:p>
    <w:p w14:paraId="576CC7C2" w14:textId="77777777" w:rsidR="001C0BB4" w:rsidRPr="00610AAA" w:rsidRDefault="001C0BB4" w:rsidP="001C0BB4">
      <w:pPr>
        <w:pStyle w:val="a3"/>
      </w:pPr>
      <w:r w:rsidRPr="00465B63">
        <w:t>Сопровождение и обслуживание программного обеспечения предприятия</w:t>
      </w:r>
      <w:r>
        <w:t>.</w:t>
      </w:r>
    </w:p>
    <w:p w14:paraId="672A3BC4" w14:textId="77777777" w:rsidR="009C2B56" w:rsidRDefault="009C2B56" w:rsidP="009C2B56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2.1 Анализ аппаратного и программного обеспечения</w:t>
      </w:r>
    </w:p>
    <w:p w14:paraId="2DD81DB0" w14:textId="77777777" w:rsidR="009C2B56" w:rsidRDefault="009C2B56" w:rsidP="009C2B5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Составные части персонального компьютера:</w:t>
      </w:r>
    </w:p>
    <w:p w14:paraId="56F7B5D0" w14:textId="77777777" w:rsidR="009C2B56" w:rsidRDefault="009C2B56" w:rsidP="009C2B5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Внешние устройства:</w:t>
      </w:r>
    </w:p>
    <w:p w14:paraId="4C4EE8F3" w14:textId="6001459B" w:rsidR="009C2B56" w:rsidRPr="00207BC8" w:rsidRDefault="009C2B56" w:rsidP="009C2B56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7BC8">
        <w:rPr>
          <w:rFonts w:ascii="Times New Roman" w:hAnsi="Times New Roman" w:cs="Times New Roman"/>
          <w:sz w:val="28"/>
          <w:szCs w:val="28"/>
        </w:rPr>
        <w:t>М</w:t>
      </w:r>
      <w:r w:rsidRPr="00207BC8">
        <w:rPr>
          <w:rFonts w:ascii="Times New Roman" w:hAnsi="Times New Roman" w:cs="Times New Roman"/>
          <w:sz w:val="28"/>
          <w:szCs w:val="28"/>
        </w:rPr>
        <w:t>ышь</w:t>
      </w:r>
      <w:r w:rsidR="00207BC8" w:rsidRPr="00207BC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07B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7BC8">
        <w:rPr>
          <w:rFonts w:ascii="Times New Roman" w:hAnsi="Times New Roman" w:cs="Times New Roman"/>
          <w:sz w:val="28"/>
          <w:szCs w:val="28"/>
          <w:lang w:val="en-US"/>
        </w:rPr>
        <w:t>VGN</w:t>
      </w:r>
      <w:r w:rsidRPr="00207BC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Dragonfly F1 </w:t>
      </w:r>
      <w:proofErr w:type="spellStart"/>
      <w:r w:rsidRPr="00207BC8">
        <w:rPr>
          <w:rFonts w:ascii="Times New Roman" w:eastAsia="Times New Roman" w:hAnsi="Times New Roman" w:cs="Times New Roman"/>
          <w:sz w:val="28"/>
          <w:szCs w:val="28"/>
          <w:lang w:val="en-US"/>
        </w:rPr>
        <w:t>Moba</w:t>
      </w:r>
      <w:proofErr w:type="spellEnd"/>
      <w:r w:rsidRPr="00207BC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82EB8FE" w14:textId="0F06CE95" w:rsidR="009C2B56" w:rsidRPr="009C2B56" w:rsidRDefault="009C2B56" w:rsidP="009C2B56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C2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Системный</w:t>
      </w:r>
      <w:r w:rsidRPr="009C2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9C2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блок</w:t>
      </w:r>
      <w:r w:rsidRPr="009C2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: HP EliteDesk 800 G4</w:t>
      </w:r>
      <w:r w:rsidRPr="009C2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2700F34" w14:textId="464EA897" w:rsidR="009C2B56" w:rsidRPr="009C2B56" w:rsidRDefault="009C2B56" w:rsidP="009C2B56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C2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Монитор</w:t>
      </w:r>
      <w:r w:rsidRPr="009C2B5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HP 24". </w:t>
      </w:r>
    </w:p>
    <w:p w14:paraId="39A6D954" w14:textId="337BE0E9" w:rsidR="009C2B56" w:rsidRPr="009C2B56" w:rsidRDefault="009C2B56" w:rsidP="009C2B56">
      <w:pPr>
        <w:spacing w:after="20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C2B56">
        <w:rPr>
          <w:rFonts w:ascii="Times New Roman" w:eastAsia="Times New Roman" w:hAnsi="Times New Roman" w:cs="Times New Roman"/>
          <w:sz w:val="28"/>
          <w:szCs w:val="28"/>
        </w:rPr>
        <w:t>Составляющие</w:t>
      </w:r>
      <w:r w:rsidRPr="009C2B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C2B56">
        <w:rPr>
          <w:rFonts w:ascii="Times New Roman" w:eastAsia="Times New Roman" w:hAnsi="Times New Roman" w:cs="Times New Roman"/>
          <w:sz w:val="28"/>
          <w:szCs w:val="28"/>
        </w:rPr>
        <w:t>системного</w:t>
      </w:r>
      <w:r w:rsidRPr="009C2B5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C2B56">
        <w:rPr>
          <w:rFonts w:ascii="Times New Roman" w:eastAsia="Times New Roman" w:hAnsi="Times New Roman" w:cs="Times New Roman"/>
          <w:sz w:val="28"/>
          <w:szCs w:val="28"/>
        </w:rPr>
        <w:t>блока</w:t>
      </w:r>
      <w:r w:rsidRPr="009C2B5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0EC346C" w14:textId="1D91C1EB" w:rsidR="009C2B56" w:rsidRPr="00DA0940" w:rsidRDefault="009C2B56" w:rsidP="009C2B56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lastRenderedPageBreak/>
        <w:t>процессор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07BC8" w:rsidRPr="00207BC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Intel Core i5-8500</w:t>
      </w:r>
      <w:r w:rsidRPr="00DA094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0A3E2F6" w14:textId="77777777" w:rsidR="009C2B56" w:rsidRDefault="009C2B56" w:rsidP="009C2B56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оперативная память 16 ГБ DD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4 3200 МГц;</w:t>
      </w:r>
    </w:p>
    <w:p w14:paraId="7A46B508" w14:textId="77777777" w:rsidR="009C2B56" w:rsidRDefault="009C2B56" w:rsidP="009C2B56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хранение информации 1024 ГБ SSD;</w:t>
      </w:r>
    </w:p>
    <w:p w14:paraId="059BE08E" w14:textId="17135231" w:rsidR="009C2B56" w:rsidRPr="00940870" w:rsidRDefault="009C2B56" w:rsidP="00207BC8">
      <w:pPr>
        <w:pStyle w:val="a8"/>
        <w:numPr>
          <w:ilvl w:val="0"/>
          <w:numId w:val="6"/>
        </w:num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видеокарта</w:t>
      </w:r>
      <w:r w:rsidR="00207BC8" w:rsidRPr="00207B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7BC8" w:rsidRPr="00207BC8">
        <w:rPr>
          <w:rFonts w:ascii="Times New Roman" w:hAnsi="Times New Roman" w:cs="Times New Roman"/>
          <w:sz w:val="28"/>
          <w:szCs w:val="28"/>
          <w:lang w:val="en-US"/>
        </w:rPr>
        <w:t>Intel UHD Graphics 630</w:t>
      </w:r>
      <w:r w:rsidR="00207BC8" w:rsidRPr="00207B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7BC8" w:rsidRPr="00207BC8">
        <w:rPr>
          <w:rFonts w:ascii="Times New Roman" w:hAnsi="Times New Roman" w:cs="Times New Roman"/>
          <w:sz w:val="28"/>
          <w:szCs w:val="28"/>
          <w:lang w:val="en-US"/>
        </w:rPr>
        <w:t>Radeon RX 580</w:t>
      </w:r>
      <w:r w:rsidRPr="00207B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7BC8" w:rsidRPr="00207BC8">
        <w:rPr>
          <w:rFonts w:ascii="Times New Roman" w:hAnsi="Times New Roman" w:cs="Times New Roman"/>
          <w:sz w:val="28"/>
          <w:szCs w:val="28"/>
          <w:lang w:val="en-US"/>
        </w:rPr>
        <w:br/>
        <w:t>GDDR5</w:t>
      </w:r>
      <w:r w:rsidRPr="0094087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80269BF" w14:textId="359E2669" w:rsidR="009C2B56" w:rsidRDefault="009C2B56" w:rsidP="009C2B56">
      <w:pPr>
        <w:pStyle w:val="a8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операционная система Windows 1</w:t>
      </w:r>
      <w:r w:rsidR="00207BC8">
        <w:rPr>
          <w:rFonts w:ascii="Times New Roman" w:eastAsia="Times New Roman" w:hAnsi="Times New Roman" w:cs="Times New Roman"/>
          <w:sz w:val="28"/>
          <w:szCs w:val="28"/>
        </w:rPr>
        <w:t xml:space="preserve">0 Корпоративная </w:t>
      </w:r>
      <w:r w:rsidR="00207BC8">
        <w:rPr>
          <w:rFonts w:ascii="Times New Roman" w:eastAsia="Times New Roman" w:hAnsi="Times New Roman" w:cs="Times New Roman"/>
          <w:sz w:val="28"/>
          <w:szCs w:val="28"/>
          <w:lang w:val="en-US"/>
        </w:rPr>
        <w:t>LTSC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34694F" w14:textId="65FD27C5" w:rsidR="00EF2DAD" w:rsidRPr="00385AEE" w:rsidRDefault="00EF2DAD" w:rsidP="00385AEE">
      <w:pPr>
        <w:spacing w:after="20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5AEE">
        <w:rPr>
          <w:rFonts w:ascii="Times New Roman" w:eastAsia="Times New Roman" w:hAnsi="Times New Roman" w:cs="Times New Roman"/>
          <w:sz w:val="28"/>
          <w:szCs w:val="28"/>
        </w:rPr>
        <w:t>Программные обеспечения:</w:t>
      </w:r>
    </w:p>
    <w:p w14:paraId="7C982EC1" w14:textId="4C02C851" w:rsidR="00385AEE" w:rsidRPr="00385AEE" w:rsidRDefault="00385AEE" w:rsidP="00385AEE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Sap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Logon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, 1C предприятие,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Lexema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 - обеспечения документооборота</w:t>
      </w:r>
      <w:r w:rsidRPr="00385AE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9CAE83" w14:textId="3B393EE2" w:rsidR="00385AEE" w:rsidRPr="00385AEE" w:rsidRDefault="00385AEE" w:rsidP="00385AEE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Kaspersky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endpoint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CheckPoint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385AEE">
        <w:rPr>
          <w:rFonts w:ascii="Times New Roman" w:eastAsia="Times New Roman" w:hAnsi="Times New Roman" w:cs="Times New Roman"/>
          <w:sz w:val="28"/>
          <w:szCs w:val="28"/>
        </w:rPr>
        <w:t>обеспечения информационной безопасности</w:t>
      </w:r>
      <w:r w:rsidRPr="00385AE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D151D3E" w14:textId="1DA6C6D5" w:rsidR="00385AEE" w:rsidRPr="00385AEE" w:rsidRDefault="00385AEE" w:rsidP="00385AEE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Citrix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workspace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 - обеспечение работы удаленного режима</w:t>
      </w:r>
      <w:r w:rsidRPr="00385AE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41BBB4" w14:textId="1E2E3ADF" w:rsidR="00385AEE" w:rsidRPr="00385AEE" w:rsidRDefault="00385AEE" w:rsidP="00385AEE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Mozilla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firefox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>, Яндекс браузер - доступ к сети интернет</w:t>
      </w:r>
      <w:r w:rsidRPr="00385AE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00C9E5C" w14:textId="761871D2" w:rsidR="00385AEE" w:rsidRPr="00385AEE" w:rsidRDefault="00385AEE" w:rsidP="00385AEE">
      <w:pPr>
        <w:pStyle w:val="a8"/>
        <w:numPr>
          <w:ilvl w:val="0"/>
          <w:numId w:val="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5AEE">
        <w:rPr>
          <w:rFonts w:ascii="Times New Roman" w:eastAsia="Times New Roman" w:hAnsi="Times New Roman" w:cs="Times New Roman"/>
          <w:sz w:val="28"/>
          <w:szCs w:val="28"/>
        </w:rPr>
        <w:t>O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ffice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 2016, Adobe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acrobat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85AEE">
        <w:rPr>
          <w:rFonts w:ascii="Times New Roman" w:eastAsia="Times New Roman" w:hAnsi="Times New Roman" w:cs="Times New Roman"/>
          <w:sz w:val="28"/>
          <w:szCs w:val="28"/>
        </w:rPr>
        <w:t>reader</w:t>
      </w:r>
      <w:proofErr w:type="spellEnd"/>
      <w:r w:rsidRPr="00385AEE">
        <w:rPr>
          <w:rFonts w:ascii="Times New Roman" w:eastAsia="Times New Roman" w:hAnsi="Times New Roman" w:cs="Times New Roman"/>
          <w:sz w:val="28"/>
          <w:szCs w:val="28"/>
        </w:rPr>
        <w:t>, 7zip - работа с локальными документами</w:t>
      </w:r>
      <w:r w:rsidRPr="00385AE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EA0337" w14:textId="3EA0C022" w:rsidR="00EF2DAD" w:rsidRDefault="00EF2DAD" w:rsidP="00EF2DAD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2DAD">
        <w:rPr>
          <w:rFonts w:ascii="Times New Roman" w:eastAsia="Times New Roman" w:hAnsi="Times New Roman" w:cs="Times New Roman"/>
          <w:sz w:val="28"/>
          <w:szCs w:val="28"/>
        </w:rPr>
        <w:t>2.2 Анализ сетевого обеспечения предприятия</w:t>
      </w:r>
    </w:p>
    <w:p w14:paraId="1BB0F206" w14:textId="77777777" w:rsidR="00385AEE" w:rsidRDefault="00385AEE" w:rsidP="00385AEE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Структура и безопасность сети:</w:t>
      </w:r>
    </w:p>
    <w:p w14:paraId="6E419ACE" w14:textId="77777777" w:rsidR="00385AEE" w:rsidRPr="00115643" w:rsidRDefault="00385AEE" w:rsidP="00385AEE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зона (</w:t>
      </w:r>
      <w:r>
        <w:rPr>
          <w:rFonts w:ascii="Times New Roman" w:hAnsi="Times New Roman" w:cs="Times New Roman"/>
          <w:sz w:val="28"/>
          <w:szCs w:val="28"/>
          <w:lang w:val="en-US"/>
        </w:rPr>
        <w:t>DMZ</w:t>
      </w:r>
      <w:r w:rsidRPr="00A6535D">
        <w:rPr>
          <w:rFonts w:ascii="Times New Roman" w:hAnsi="Times New Roman" w:cs="Times New Roman"/>
          <w:sz w:val="28"/>
          <w:szCs w:val="28"/>
        </w:rPr>
        <w:t>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A653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Здесь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расположены общедоступные серверы сайта и портала услуг</w:t>
      </w:r>
      <w:r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5DCCDBD" w14:textId="77777777" w:rsidR="00385AEE" w:rsidRPr="00115643" w:rsidRDefault="00385AEE" w:rsidP="00385AEE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Внутренняя сеть: Разделена по отделам компании (разработка, бухгалтерия, поддержка)</w:t>
      </w:r>
      <w:r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CDC411" w14:textId="77777777" w:rsidR="00385AEE" w:rsidRDefault="00385AEE" w:rsidP="00385AEE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Серверный сегмент: Самая защищенная зона, где работают основные базы данных и прикладные системы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E7BC69" w14:textId="1F939AC1" w:rsidR="00385AEE" w:rsidRPr="004F005D" w:rsidRDefault="00385AEE" w:rsidP="00385AEE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Гостевая сеть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653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>
        <w:rPr>
          <w:rFonts w:ascii="Times New Roman" w:hAnsi="Times New Roman" w:cs="Times New Roman"/>
          <w:sz w:val="28"/>
          <w:szCs w:val="28"/>
        </w:rPr>
        <w:t>: полностью</w:t>
      </w:r>
      <w:r>
        <w:rPr>
          <w:rFonts w:ascii="Times New Roman" w:hAnsi="Times New Roman" w:cs="Times New Roman"/>
          <w:sz w:val="28"/>
          <w:szCs w:val="28"/>
        </w:rPr>
        <w:t xml:space="preserve"> отделена от корпоративных ресурсов.</w:t>
      </w:r>
    </w:p>
    <w:p w14:paraId="7733C1C3" w14:textId="77777777" w:rsidR="00385AEE" w:rsidRDefault="00385AEE" w:rsidP="00385AEE">
      <w:pPr>
        <w:pStyle w:val="1614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Ключевое оборудование и связи:</w:t>
      </w:r>
    </w:p>
    <w:p w14:paraId="179D49D5" w14:textId="77777777" w:rsidR="00385AEE" w:rsidRPr="00A6535D" w:rsidRDefault="00385AEE" w:rsidP="00385AEE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Центральные коммутаторы образуют быстрое ядро сети</w:t>
      </w:r>
    </w:p>
    <w:p w14:paraId="08262AC0" w14:textId="77777777" w:rsidR="00385AEE" w:rsidRDefault="00385AEE" w:rsidP="00385AEE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Каналы связи: Компания подключена к двум независимым интернет-провайдерам для надежности</w:t>
      </w:r>
      <w:r w:rsidRPr="0011564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B42CE55" w14:textId="5631D74C" w:rsidR="00385AEE" w:rsidRDefault="00385AEE" w:rsidP="00385AEE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мониторинга круглосуточно отслеживает доступность всех критичных сетевых узлов и сервисов</w:t>
      </w:r>
      <w:r w:rsidRPr="00A653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00C888" w14:textId="55349F4C" w:rsidR="00385AEE" w:rsidRDefault="00385AEE" w:rsidP="00385AEE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5AEE">
        <w:rPr>
          <w:rFonts w:ascii="Times New Roman" w:eastAsia="Times New Roman" w:hAnsi="Times New Roman" w:cs="Times New Roman"/>
          <w:sz w:val="28"/>
          <w:szCs w:val="28"/>
        </w:rPr>
        <w:lastRenderedPageBreak/>
        <w:t>2.3 Анализ различных антивирусных программ</w:t>
      </w:r>
    </w:p>
    <w:p w14:paraId="7E5A3D9B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Kaspersky - антивирусная программа, разработанная компанией “Лаборатория Касперского”. Она предназначена для защиты пользователей от вредоносных программ и в первую очередь для компьютеров под управление Microsoft Windows и </w:t>
      </w:r>
      <w:proofErr w:type="spellStart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MacOS</w:t>
      </w:r>
      <w:proofErr w:type="spellEnd"/>
      <w:r w:rsidRPr="24118F86">
        <w:rPr>
          <w:rFonts w:ascii="Times New Roman" w:eastAsia="Times New Roman" w:hAnsi="Times New Roman" w:cs="Times New Roman"/>
          <w:color w:val="202122"/>
          <w:sz w:val="28"/>
          <w:szCs w:val="28"/>
        </w:rPr>
        <w:t>, хотя версия для Linux доступна для бизнес-потребителей.</w:t>
      </w:r>
    </w:p>
    <w:p w14:paraId="66FA4C0E" w14:textId="77777777" w:rsidR="00385AEE" w:rsidRDefault="00385AEE" w:rsidP="00385AEE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0B2954C">
        <w:rPr>
          <w:rFonts w:ascii="Times New Roman" w:eastAsia="Times New Roman" w:hAnsi="Times New Roman" w:cs="Times New Roman"/>
          <w:sz w:val="28"/>
          <w:szCs w:val="28"/>
        </w:rPr>
        <w:t>2.4 Настройка защиты системы стандартными средствами операционной систем</w:t>
      </w:r>
    </w:p>
    <w:p w14:paraId="1A85F836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Стандартной защитой в операционной системе Windows 10 служит “Брандмауэр Защитника Windows”</w:t>
      </w:r>
    </w:p>
    <w:p w14:paraId="208FE365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Нажать кнопку Поиск на панели задач, как показано на рисунке 2.4.1. Далее набрать “Брандмауэр” и выбрать “Монитор Брандмауэра Защитника Windows” - смотри рисунок 2.4.2.</w:t>
      </w:r>
    </w:p>
    <w:p w14:paraId="4B1360DF" w14:textId="77777777" w:rsidR="00385AEE" w:rsidRDefault="00385AEE" w:rsidP="00385AEE">
      <w:pPr>
        <w:spacing w:after="0" w:line="360" w:lineRule="auto"/>
        <w:ind w:left="567" w:right="567"/>
        <w:jc w:val="center"/>
      </w:pPr>
      <w:r>
        <w:rPr>
          <w:noProof/>
          <w:lang w:eastAsia="ru-RU"/>
        </w:rPr>
        <w:drawing>
          <wp:inline distT="0" distB="0" distL="0" distR="0" wp14:anchorId="328608E2" wp14:editId="5B0F95C0">
            <wp:extent cx="3810531" cy="666843"/>
            <wp:effectExtent l="9525" t="9525" r="9525" b="9525"/>
            <wp:docPr id="92061105" name="Рисунок 9206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1" cy="6668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783A48" w14:textId="77777777" w:rsidR="00385AEE" w:rsidRDefault="00385AEE" w:rsidP="00385AEE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2.4.1 - Кнопка “Поиск” на панели задач</w:t>
      </w:r>
    </w:p>
    <w:p w14:paraId="3C60ABE1" w14:textId="02C47781" w:rsidR="00385AEE" w:rsidRDefault="00385AEE" w:rsidP="00385AEE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FF0C3CF" wp14:editId="5294CCF7">
            <wp:extent cx="5600531" cy="5219583"/>
            <wp:effectExtent l="9525" t="9525" r="9525" b="9525"/>
            <wp:docPr id="576366160" name="Рисунок 57636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" t="1441"/>
                    <a:stretch>
                      <a:fillRect/>
                    </a:stretch>
                  </pic:blipFill>
                  <pic:spPr>
                    <a:xfrm>
                      <a:off x="0" y="0"/>
                      <a:ext cx="5600531" cy="52195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Рисунок 2.4.2 </w:t>
      </w:r>
      <w:r w:rsidR="00EB7200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30B29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B7200" w:rsidRPr="30B2954C">
        <w:rPr>
          <w:rFonts w:ascii="Times New Roman" w:eastAsia="Times New Roman" w:hAnsi="Times New Roman" w:cs="Times New Roman"/>
          <w:sz w:val="28"/>
          <w:szCs w:val="28"/>
        </w:rPr>
        <w:t>Окно</w:t>
      </w:r>
      <w:r w:rsidR="00EB72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B7200" w:rsidRPr="24118F86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EB7200" w:rsidRPr="30B2954C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30B2954C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3AEBAC4" w14:textId="77777777" w:rsidR="00385AEE" w:rsidRDefault="00385AEE" w:rsidP="00385AEE">
      <w:pPr>
        <w:spacing w:after="20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Затем перейти на вкладку “Включение и отключение брандмауэра Защитника Windows”, как показано на рисунке 2.4.3.</w:t>
      </w:r>
    </w:p>
    <w:p w14:paraId="413FDDD9" w14:textId="77777777" w:rsidR="00385AEE" w:rsidRDefault="00385AEE" w:rsidP="00385AEE">
      <w:pPr>
        <w:spacing w:after="0" w:line="360" w:lineRule="auto"/>
        <w:ind w:left="56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18807CF" wp14:editId="4AA04F23">
            <wp:extent cx="5724524" cy="3009900"/>
            <wp:effectExtent l="9525" t="9525" r="9525" b="9525"/>
            <wp:docPr id="1328188049" name="Рисунок 1328188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9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2.4.3 - Окно “Брандмауэр Защитника Windows”</w:t>
      </w:r>
    </w:p>
    <w:p w14:paraId="4A2EB635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Включить параметры “Включить брандмауэр Защитника Windows” - смотри рисунок 2.4.4</w:t>
      </w:r>
    </w:p>
    <w:p w14:paraId="7D10EA10" w14:textId="382BB0BB" w:rsidR="00385AEE" w:rsidRDefault="00385AEE" w:rsidP="00385AEE">
      <w:pPr>
        <w:spacing w:after="0" w:line="360" w:lineRule="auto"/>
        <w:ind w:left="567"/>
        <w:jc w:val="center"/>
      </w:pPr>
      <w:r>
        <w:rPr>
          <w:noProof/>
          <w:lang w:eastAsia="ru-RU"/>
        </w:rPr>
        <w:drawing>
          <wp:inline distT="0" distB="0" distL="0" distR="0" wp14:anchorId="0308E1BD" wp14:editId="06C8B1FB">
            <wp:extent cx="5724524" cy="2981325"/>
            <wp:effectExtent l="9525" t="9525" r="9525" b="9525"/>
            <wp:docPr id="948149348" name="Рисунок 948149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1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Рисунок 2.4.4 - Окно </w:t>
      </w:r>
      <w:r w:rsidR="00EB7200" w:rsidRPr="24118F86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Настроить параметры”</w:t>
      </w:r>
    </w:p>
    <w:p w14:paraId="0CF06DB6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Защитой в операционной системе Ubuntu служит UFW “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Uncomplicated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FireWall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7EADA95E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Для настройки UFW нам понадобится терминал.</w:t>
      </w:r>
    </w:p>
    <w:p w14:paraId="67477B93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В терминал ввести команду “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”, чтобы узнать состояние UFW, а также команду “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enable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”, чтобы включить UFW, как показано на рисунке 2.4.5.</w:t>
      </w:r>
    </w:p>
    <w:p w14:paraId="3C5C9D21" w14:textId="77777777" w:rsidR="00385AEE" w:rsidRDefault="00385AEE" w:rsidP="00385A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C60A501" wp14:editId="02A6F864">
            <wp:extent cx="5724524" cy="1304925"/>
            <wp:effectExtent l="9525" t="9525" r="9525" b="9525"/>
            <wp:docPr id="833707348" name="Рисунок 83370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04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2.4.5 - Окно терминала</w:t>
      </w:r>
    </w:p>
    <w:p w14:paraId="4804D5F3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Чтобы создать разрешающее правило, используется команда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. Вместо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могут использоваться и запрещающие правила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deny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reject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. Они отличаются тем, что для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deny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компьютер отсылает отправителю пакет с уведомлением об ошибке, а для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reject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просто отбрасывает пакет и ничего не отсылает. Для добавления правил можно использовать простой синтаксис:</w:t>
      </w:r>
    </w:p>
    <w:p w14:paraId="7C90B8BF" w14:textId="77777777" w:rsidR="00385AEE" w:rsidRDefault="00385AEE" w:rsidP="00385AEE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имя_службы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0C5FB0" w14:textId="77777777" w:rsidR="00385AEE" w:rsidRDefault="00385AEE" w:rsidP="00385AEE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порт;</w:t>
      </w:r>
    </w:p>
    <w:p w14:paraId="10BFB6C9" w14:textId="77777777" w:rsidR="00385AEE" w:rsidRDefault="00385AEE" w:rsidP="00385AEE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$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allow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порт/протокол.</w:t>
      </w:r>
    </w:p>
    <w:p w14:paraId="25D3FA50" w14:textId="77777777" w:rsidR="00385AEE" w:rsidRDefault="00385AEE" w:rsidP="00385AEE">
      <w:pPr>
        <w:pStyle w:val="a8"/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рисунке 2.4.6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редставлен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доступные имена приложений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</w:t>
      </w: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можно с помощью команды: $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sudo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ufw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3698DE" w14:textId="77777777" w:rsidR="00385AEE" w:rsidRDefault="00385AEE" w:rsidP="00385AEE">
      <w:pPr>
        <w:pStyle w:val="a8"/>
        <w:spacing w:after="0" w:line="360" w:lineRule="auto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5A93C122" wp14:editId="71652704">
            <wp:extent cx="3524650" cy="2779841"/>
            <wp:effectExtent l="19050" t="19050" r="19050" b="20955"/>
            <wp:docPr id="68313682" name="Рисунок 68313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823" cy="27878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935344" w14:textId="77777777" w:rsidR="00385AEE" w:rsidRDefault="00385AEE" w:rsidP="00385AEE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2.4.6 - Доступные имена приложений</w:t>
      </w:r>
    </w:p>
    <w:p w14:paraId="03EE30A6" w14:textId="77777777" w:rsid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>Можно разрешить исходящий и входящий трафик на порт 80. Представлено на рисунке 2.4.7.</w:t>
      </w:r>
    </w:p>
    <w:p w14:paraId="63CCF4B8" w14:textId="77777777" w:rsidR="00385AEE" w:rsidRDefault="00385AEE" w:rsidP="00385A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96CA59" wp14:editId="43DDA8F3">
            <wp:extent cx="5724524" cy="1162050"/>
            <wp:effectExtent l="9525" t="9525" r="9525" b="9525"/>
            <wp:docPr id="402173627" name="Рисунок 40217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620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24118F86">
        <w:rPr>
          <w:rFonts w:ascii="Times New Roman" w:eastAsia="Times New Roman" w:hAnsi="Times New Roman" w:cs="Times New Roman"/>
          <w:sz w:val="28"/>
          <w:szCs w:val="28"/>
        </w:rPr>
        <w:t>Рисунок 2.4.7 - Указание следование трафика</w:t>
      </w:r>
    </w:p>
    <w:p w14:paraId="48D51B53" w14:textId="77777777" w:rsidR="00385AEE" w:rsidRPr="00A6535D" w:rsidRDefault="00385AEE" w:rsidP="00385AE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Для того, чтобы полностью отключить UFW, используется команда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disable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 xml:space="preserve">, а для того, чтобы сбросить настройки до состояния по умолчанию - </w:t>
      </w:r>
      <w:proofErr w:type="spellStart"/>
      <w:r w:rsidRPr="24118F86">
        <w:rPr>
          <w:rFonts w:ascii="Times New Roman" w:eastAsia="Times New Roman" w:hAnsi="Times New Roman" w:cs="Times New Roman"/>
          <w:sz w:val="28"/>
          <w:szCs w:val="28"/>
        </w:rPr>
        <w:t>reset</w:t>
      </w:r>
      <w:proofErr w:type="spellEnd"/>
      <w:r w:rsidRPr="24118F8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D0150D" w14:textId="77777777" w:rsidR="00385AEE" w:rsidRPr="00385AEE" w:rsidRDefault="00385AEE" w:rsidP="00385AEE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1D743F" w14:textId="77777777" w:rsidR="00385AEE" w:rsidRPr="00385AEE" w:rsidRDefault="00385AEE" w:rsidP="00385A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F7B9C2" w14:textId="77777777" w:rsidR="00EF2DAD" w:rsidRPr="00EF2DAD" w:rsidRDefault="00EF2DAD" w:rsidP="00EF2DAD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EF2DAD" w:rsidRPr="00EF2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F05"/>
    <w:multiLevelType w:val="multilevel"/>
    <w:tmpl w:val="23F0110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1AC4"/>
    <w:multiLevelType w:val="hybridMultilevel"/>
    <w:tmpl w:val="21A05426"/>
    <w:lvl w:ilvl="0" w:tplc="98A0C424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217E48C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2881490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808484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B4C0FE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B02AE060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737E026C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C808AFA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FA344F4A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4553C55"/>
    <w:multiLevelType w:val="multilevel"/>
    <w:tmpl w:val="89C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C1514"/>
    <w:multiLevelType w:val="multilevel"/>
    <w:tmpl w:val="C88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65DF1"/>
    <w:multiLevelType w:val="hybridMultilevel"/>
    <w:tmpl w:val="75F49A42"/>
    <w:lvl w:ilvl="0" w:tplc="19844502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91A6619"/>
    <w:multiLevelType w:val="hybridMultilevel"/>
    <w:tmpl w:val="BFBE6440"/>
    <w:lvl w:ilvl="0" w:tplc="80665F6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75EA62F9"/>
    <w:multiLevelType w:val="hybridMultilevel"/>
    <w:tmpl w:val="58309472"/>
    <w:lvl w:ilvl="0" w:tplc="504856A8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CD97F56"/>
    <w:multiLevelType w:val="hybridMultilevel"/>
    <w:tmpl w:val="4BEE6804"/>
    <w:lvl w:ilvl="0" w:tplc="EA984B36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B704A7FA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A288C676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EC22118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B2EA7C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ADE4A8B6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DDF6D7A0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9E640D90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9734413E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C4"/>
    <w:rsid w:val="00031A14"/>
    <w:rsid w:val="00074BE9"/>
    <w:rsid w:val="00125EEE"/>
    <w:rsid w:val="001C0BB4"/>
    <w:rsid w:val="00207BC8"/>
    <w:rsid w:val="00385AEE"/>
    <w:rsid w:val="003F26E0"/>
    <w:rsid w:val="006A1AF3"/>
    <w:rsid w:val="008E022D"/>
    <w:rsid w:val="009C2B56"/>
    <w:rsid w:val="00C40BC4"/>
    <w:rsid w:val="00C66941"/>
    <w:rsid w:val="00E659E6"/>
    <w:rsid w:val="00EA05CC"/>
    <w:rsid w:val="00EB7200"/>
    <w:rsid w:val="00EF2DAD"/>
    <w:rsid w:val="00FC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4781"/>
  <w15:chartTrackingRefBased/>
  <w15:docId w15:val="{69004675-DD84-414A-8885-A9E47DA6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qFormat/>
    <w:rsid w:val="00031A14"/>
    <w:pPr>
      <w:keepNext/>
      <w:widowControl w:val="0"/>
      <w:suppressAutoHyphens/>
      <w:spacing w:after="0" w:line="480" w:lineRule="auto"/>
      <w:jc w:val="center"/>
      <w:outlineLvl w:val="2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9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31A14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a3">
    <w:name w:val="текст диплом"/>
    <w:basedOn w:val="a"/>
    <w:link w:val="a4"/>
    <w:rsid w:val="00031A14"/>
    <w:pPr>
      <w:widowControl w:val="0"/>
      <w:suppressAutoHyphens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4">
    <w:name w:val="текст диплом Знак"/>
    <w:link w:val="a3"/>
    <w:rsid w:val="00031A14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5">
    <w:name w:val="Table Grid"/>
    <w:basedOn w:val="a1"/>
    <w:rsid w:val="00031A14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EA0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C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C33C3"/>
    <w:rPr>
      <w:b/>
      <w:bCs/>
    </w:rPr>
  </w:style>
  <w:style w:type="paragraph" w:styleId="a8">
    <w:name w:val="List Paragraph"/>
    <w:basedOn w:val="a"/>
    <w:uiPriority w:val="34"/>
    <w:qFormat/>
    <w:rsid w:val="00E659E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659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ocdata">
    <w:name w:val="docdata"/>
    <w:aliases w:val="docy,v5,2090,bqiaagaaeyqcaaagiaiaaaorbwaabz8haaaaaaaaaaaaaaaaaaaaaaaaaaaaaaaaaaaaaaaaaaaaaaaaaaaaaaaaaaaaaaaaaaaaaaaaaaaaaaaaaaaaaaaaaaaaaaaaaaaaaaaaaaaaaaaaaaaaaaaaaaaaaaaaaaaaaaaaaaaaaaaaaaaaaaaaaaaaaaaaaaaaaaaaaaaaaaaaaaaaaaaaaaaaaaaaaaaaaaaa"/>
    <w:basedOn w:val="a0"/>
    <w:rsid w:val="00C66941"/>
  </w:style>
  <w:style w:type="paragraph" w:customStyle="1" w:styleId="1614">
    <w:name w:val="1614"/>
    <w:aliases w:val="bqiaagaaeyqcaaagiaiaaao1bqaabcmfaaaaaaaaaaaaaaaaaaaaaaaaaaaaaaaaaaaaaaaaaaaaaaaaaaaaaaaaaaaaaaaaaaaaaaaaaaaaaaaaaaaaaaaaaaaaaaaaaaaaaaaaaaaaaaaaaaaaaaaaaaaaaaaaaaaaaaaaaaaaaaaaaaaaaaaaaaaaaaaaaaaaaaaaaaaaaaaaaaaaaaaaaaaaaaaaaaaaaaaa"/>
    <w:basedOn w:val="a"/>
    <w:rsid w:val="00385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Камила</dc:creator>
  <cp:keywords/>
  <dc:description/>
  <cp:lastModifiedBy>Камила</cp:lastModifiedBy>
  <cp:revision>4</cp:revision>
  <dcterms:created xsi:type="dcterms:W3CDTF">2025-12-03T05:37:00Z</dcterms:created>
  <dcterms:modified xsi:type="dcterms:W3CDTF">2025-12-04T14:55:00Z</dcterms:modified>
</cp:coreProperties>
</file>