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24EF611" w:rsidP="6D1B195F" w:rsidRDefault="624EF611" w14:paraId="529A63C3" w14:textId="16E9558D">
      <w:pPr>
        <w:spacing w:before="240" w:beforeAutospacing="off" w:after="240" w:afterAutospacing="off"/>
        <w:jc w:val="both"/>
      </w:pPr>
      <w:r w:rsidRPr="6D1B195F" w:rsidR="624EF61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Para abordar el problema de predicción de demanda en el contexto del </w:t>
      </w:r>
      <w:r w:rsidRPr="6D1B195F" w:rsidR="624EF61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>retail</w:t>
      </w:r>
      <w:r w:rsidRPr="6D1B195F" w:rsidR="624EF61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se compararon cuatro modelos de aprendizaje supervisado comúnmente utilizados en literatura y respaldados por nuestra revisión bibliográfica (revisar </w:t>
      </w:r>
      <w:r w:rsidRPr="6D1B195F" w:rsidR="624EF611">
        <w:rPr>
          <w:rFonts w:ascii="Aptos" w:hAnsi="Aptos" w:eastAsia="Aptos" w:cs="Aptos"/>
          <w:noProof w:val="0"/>
          <w:sz w:val="24"/>
          <w:szCs w:val="24"/>
          <w:lang w:val="es-ES"/>
        </w:rPr>
        <w:t>excel</w:t>
      </w:r>
      <w:r w:rsidRPr="6D1B195F" w:rsidR="624EF61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bibliografía ML): Regresión Lineal, Árbol de Decisión, Random Forest y XGBoost.</w:t>
      </w:r>
    </w:p>
    <w:p w:rsidR="624EF611" w:rsidP="6D1B195F" w:rsidRDefault="624EF611" w14:paraId="12089BAB" w14:textId="7BD4E515">
      <w:p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6D1B195F" w:rsidR="624EF6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Cada modelo fue entrenado con el mismo conjunto de datos, utilizando como variables explicativas el precio, la semana del año y el identificador del producto, y como variable objetivo la demanda semanal por producto. </w:t>
      </w:r>
      <w:r w:rsidRPr="6D1B195F" w:rsidR="624EF6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Los modelos fueron evaluados utilizando el </w:t>
      </w:r>
      <w:r w:rsidRPr="6D1B195F" w:rsidR="624EF6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Error Cuadrático Medio (RMSE)</w:t>
      </w:r>
      <w:r w:rsidRPr="6D1B195F" w:rsidR="624EF6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sobre un conjunto de prueba.</w:t>
      </w:r>
    </w:p>
    <w:p w:rsidR="24BBA2F9" w:rsidP="6D1B195F" w:rsidRDefault="24BBA2F9" w14:paraId="0CC7E6ED" w14:textId="714E8F4A">
      <w:pPr>
        <w:jc w:val="center"/>
      </w:pPr>
      <w:r w:rsidR="24BBA2F9">
        <w:drawing>
          <wp:inline wp14:editId="73652CA8" wp14:anchorId="44D81A2A">
            <wp:extent cx="2327919" cy="2327919"/>
            <wp:effectExtent l="0" t="0" r="0" b="0"/>
            <wp:docPr id="176886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ad97d3e42248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19" cy="232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FD45CA">
        <w:rPr/>
        <w:t xml:space="preserve">    </w:t>
      </w:r>
      <w:r w:rsidR="732306EC">
        <w:drawing>
          <wp:inline wp14:editId="4E94EC13" wp14:anchorId="13CF10E0">
            <wp:extent cx="2327919" cy="2327919"/>
            <wp:effectExtent l="0" t="0" r="0" b="0"/>
            <wp:docPr id="1114576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3e082705cf4b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19" cy="232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9D38C6" w:rsidP="6D1B195F" w:rsidRDefault="2A9D38C6" w14:paraId="08199B19" w14:textId="736B9EA3">
      <w:pPr>
        <w:jc w:val="center"/>
      </w:pPr>
      <w:r w:rsidR="2A9D38C6">
        <w:drawing>
          <wp:inline wp14:editId="55A19859" wp14:anchorId="6E0A6FBD">
            <wp:extent cx="2356494" cy="2356494"/>
            <wp:effectExtent l="0" t="0" r="0" b="0"/>
            <wp:docPr id="1158452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3cdf2d684244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494" cy="235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9D38C6">
        <w:rPr/>
        <w:t xml:space="preserve">   </w:t>
      </w:r>
      <w:r w:rsidR="2A9D38C6">
        <w:drawing>
          <wp:inline wp14:editId="79D2AAE5" wp14:anchorId="2ABE31DC">
            <wp:extent cx="2346969" cy="2346969"/>
            <wp:effectExtent l="0" t="0" r="0" b="0"/>
            <wp:docPr id="1804162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c7ca55f6754c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9" cy="234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1B195F" w:rsidP="6D1B195F" w:rsidRDefault="6D1B195F" w14:paraId="69F698DE" w14:textId="1E702959">
      <w:pPr>
        <w:pStyle w:val="Normal"/>
        <w:jc w:val="center"/>
      </w:pPr>
    </w:p>
    <w:tbl>
      <w:tblPr>
        <w:tblStyle w:val="TableNormal"/>
        <w:tblW w:w="4340" w:type="dxa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145"/>
        <w:gridCol w:w="2195"/>
      </w:tblGrid>
      <w:tr w:rsidR="743013D6" w:rsidTr="6D1B195F" w14:paraId="6FE44FE7">
        <w:trPr>
          <w:trHeight w:val="300"/>
        </w:trPr>
        <w:tc>
          <w:tcPr>
            <w:tcW w:w="2145" w:type="dxa"/>
            <w:tcMar/>
            <w:vAlign w:val="center"/>
          </w:tcPr>
          <w:p w:rsidR="743013D6" w:rsidP="743013D6" w:rsidRDefault="743013D6" w14:paraId="5477BDFA" w14:textId="535E5AF5">
            <w:pPr>
              <w:spacing w:before="0" w:beforeAutospacing="off" w:after="0" w:afterAutospacing="off"/>
              <w:jc w:val="center"/>
            </w:pPr>
            <w:r w:rsidRPr="743013D6" w:rsidR="743013D6">
              <w:rPr>
                <w:b w:val="1"/>
                <w:bCs w:val="1"/>
              </w:rPr>
              <w:t>Modelo</w:t>
            </w:r>
          </w:p>
        </w:tc>
        <w:tc>
          <w:tcPr>
            <w:tcW w:w="2195" w:type="dxa"/>
            <w:tcMar/>
            <w:vAlign w:val="center"/>
          </w:tcPr>
          <w:p w:rsidR="743013D6" w:rsidP="743013D6" w:rsidRDefault="743013D6" w14:paraId="57F67E9F" w14:textId="521525A8">
            <w:pPr>
              <w:spacing w:before="0" w:beforeAutospacing="off" w:after="0" w:afterAutospacing="off"/>
              <w:jc w:val="center"/>
            </w:pPr>
            <w:r w:rsidRPr="743013D6" w:rsidR="743013D6">
              <w:rPr>
                <w:b w:val="1"/>
                <w:bCs w:val="1"/>
              </w:rPr>
              <w:t>RMSE</w:t>
            </w:r>
          </w:p>
        </w:tc>
      </w:tr>
      <w:tr w:rsidR="743013D6" w:rsidTr="6D1B195F" w14:paraId="1B9672D5">
        <w:trPr>
          <w:trHeight w:val="300"/>
        </w:trPr>
        <w:tc>
          <w:tcPr>
            <w:tcW w:w="2145" w:type="dxa"/>
            <w:tcMar/>
            <w:vAlign w:val="center"/>
          </w:tcPr>
          <w:p w:rsidR="743013D6" w:rsidP="743013D6" w:rsidRDefault="743013D6" w14:paraId="473BAFB6" w14:textId="7A8634F7">
            <w:pPr>
              <w:spacing w:before="0" w:beforeAutospacing="off" w:after="0" w:afterAutospacing="off"/>
            </w:pPr>
            <w:r w:rsidR="743013D6">
              <w:rPr/>
              <w:t>XGBoost</w:t>
            </w:r>
          </w:p>
        </w:tc>
        <w:tc>
          <w:tcPr>
            <w:tcW w:w="2195" w:type="dxa"/>
            <w:tcMar/>
            <w:vAlign w:val="center"/>
          </w:tcPr>
          <w:p w:rsidR="743013D6" w:rsidP="743013D6" w:rsidRDefault="743013D6" w14:paraId="451ACA26" w14:textId="6D357A36">
            <w:pPr>
              <w:spacing w:before="0" w:beforeAutospacing="off" w:after="0" w:afterAutospacing="off"/>
              <w:jc w:val="center"/>
            </w:pPr>
            <w:r w:rsidR="743013D6">
              <w:rPr/>
              <w:t>16.87</w:t>
            </w:r>
          </w:p>
        </w:tc>
      </w:tr>
      <w:tr w:rsidR="743013D6" w:rsidTr="6D1B195F" w14:paraId="03473FEF">
        <w:trPr>
          <w:trHeight w:val="300"/>
        </w:trPr>
        <w:tc>
          <w:tcPr>
            <w:tcW w:w="2145" w:type="dxa"/>
            <w:tcMar/>
            <w:vAlign w:val="center"/>
          </w:tcPr>
          <w:p w:rsidR="743013D6" w:rsidP="743013D6" w:rsidRDefault="743013D6" w14:paraId="4334D3C4" w14:textId="607C11A3">
            <w:pPr>
              <w:spacing w:before="0" w:beforeAutospacing="off" w:after="0" w:afterAutospacing="off"/>
            </w:pPr>
            <w:r w:rsidR="743013D6">
              <w:rPr/>
              <w:t>Random Forest</w:t>
            </w:r>
          </w:p>
        </w:tc>
        <w:tc>
          <w:tcPr>
            <w:tcW w:w="2195" w:type="dxa"/>
            <w:tcMar/>
            <w:vAlign w:val="center"/>
          </w:tcPr>
          <w:p w:rsidR="743013D6" w:rsidP="743013D6" w:rsidRDefault="743013D6" w14:paraId="67481368" w14:textId="320022E2">
            <w:pPr>
              <w:spacing w:before="0" w:beforeAutospacing="off" w:after="0" w:afterAutospacing="off"/>
              <w:jc w:val="center"/>
            </w:pPr>
            <w:r w:rsidR="743013D6">
              <w:rPr/>
              <w:t>17.35</w:t>
            </w:r>
          </w:p>
        </w:tc>
      </w:tr>
      <w:tr w:rsidR="743013D6" w:rsidTr="6D1B195F" w14:paraId="17B8CA1F">
        <w:trPr>
          <w:trHeight w:val="300"/>
        </w:trPr>
        <w:tc>
          <w:tcPr>
            <w:tcW w:w="2145" w:type="dxa"/>
            <w:tcMar/>
            <w:vAlign w:val="center"/>
          </w:tcPr>
          <w:p w:rsidR="743013D6" w:rsidP="743013D6" w:rsidRDefault="743013D6" w14:paraId="4245BA05" w14:textId="1B8B83B8">
            <w:pPr>
              <w:spacing w:before="0" w:beforeAutospacing="off" w:after="0" w:afterAutospacing="off"/>
            </w:pPr>
            <w:r w:rsidR="743013D6">
              <w:rPr/>
              <w:t>Árbol de Decisión</w:t>
            </w:r>
          </w:p>
        </w:tc>
        <w:tc>
          <w:tcPr>
            <w:tcW w:w="2195" w:type="dxa"/>
            <w:tcMar/>
            <w:vAlign w:val="center"/>
          </w:tcPr>
          <w:p w:rsidR="743013D6" w:rsidP="743013D6" w:rsidRDefault="743013D6" w14:paraId="39D3BC7C" w14:textId="61D6FDC4">
            <w:pPr>
              <w:spacing w:before="0" w:beforeAutospacing="off" w:after="0" w:afterAutospacing="off"/>
              <w:jc w:val="center"/>
            </w:pPr>
            <w:r w:rsidR="743013D6">
              <w:rPr/>
              <w:t>20.88</w:t>
            </w:r>
          </w:p>
        </w:tc>
      </w:tr>
      <w:tr w:rsidR="743013D6" w:rsidTr="6D1B195F" w14:paraId="723297CD">
        <w:trPr>
          <w:trHeight w:val="300"/>
        </w:trPr>
        <w:tc>
          <w:tcPr>
            <w:tcW w:w="2145" w:type="dxa"/>
            <w:tcMar/>
            <w:vAlign w:val="center"/>
          </w:tcPr>
          <w:p w:rsidR="743013D6" w:rsidP="743013D6" w:rsidRDefault="743013D6" w14:paraId="3F57E70F" w14:textId="38C63035">
            <w:pPr>
              <w:spacing w:before="0" w:beforeAutospacing="off" w:after="0" w:afterAutospacing="off"/>
            </w:pPr>
            <w:r w:rsidR="743013D6">
              <w:rPr/>
              <w:t>Regresión Lineal</w:t>
            </w:r>
          </w:p>
        </w:tc>
        <w:tc>
          <w:tcPr>
            <w:tcW w:w="2195" w:type="dxa"/>
            <w:tcMar/>
            <w:vAlign w:val="center"/>
          </w:tcPr>
          <w:p w:rsidR="743013D6" w:rsidP="743013D6" w:rsidRDefault="743013D6" w14:paraId="60A81F5A" w14:textId="385BB83C">
            <w:pPr>
              <w:spacing w:before="0" w:beforeAutospacing="off" w:after="0" w:afterAutospacing="off"/>
              <w:jc w:val="center"/>
            </w:pPr>
            <w:r w:rsidR="743013D6">
              <w:rPr/>
              <w:t>25.04</w:t>
            </w:r>
          </w:p>
        </w:tc>
      </w:tr>
    </w:tbl>
    <w:p w:rsidR="51AB7E7D" w:rsidP="6D1B195F" w:rsidRDefault="51AB7E7D" w14:paraId="06FB4C5E" w14:textId="3A496C08">
      <w:p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6D1B195F" w:rsidR="51AB7E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Los resultados muestran que </w:t>
      </w:r>
      <w:r w:rsidRPr="6D1B195F" w:rsidR="51AB7E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XGBoost</w:t>
      </w:r>
      <w:r w:rsidRPr="6D1B195F" w:rsidR="51AB7E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fue el modelo con mejor desempeño</w:t>
      </w:r>
      <w:r w:rsidRPr="6D1B195F" w:rsidR="51AB7E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, obteniendo el menor RMSE. Este algoritmo combina múltiples árboles de decisión secuenciales, optimizando errores residuales en cada iteración. Su capacidad para </w:t>
      </w:r>
      <w:r w:rsidRPr="6D1B195F" w:rsidR="51AB7E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capturar relaciones no lineales complejas</w:t>
      </w:r>
      <w:r w:rsidRPr="6D1B195F" w:rsidR="51AB7E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y su eficiencia computacional lo hacen ideal para tareas de predicción en datos tabulares con variabilidad como los de </w:t>
      </w:r>
      <w:r w:rsidRPr="6D1B195F" w:rsidR="51AB7E7D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s-ES"/>
        </w:rPr>
        <w:t>retail</w:t>
      </w:r>
      <w:r w:rsidRPr="6D1B195F" w:rsidR="51AB7E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.</w:t>
      </w:r>
    </w:p>
    <w:p w:rsidR="51AB7E7D" w:rsidP="6D1B195F" w:rsidRDefault="51AB7E7D" w14:paraId="48AE6324" w14:textId="31E43CC2">
      <w:pPr>
        <w:pStyle w:val="Normal"/>
        <w:spacing w:before="240" w:beforeAutospacing="off" w:after="24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6D1B195F" w:rsidR="51AB7E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Además, </w:t>
      </w:r>
      <w:r w:rsidRPr="6D1B195F" w:rsidR="51AB7E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XGBoost</w:t>
      </w:r>
      <w:r w:rsidRPr="6D1B195F" w:rsidR="51AB7E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ha sido ampliamente validado en la literatura aplicada, como en el trabajo de Álvarez-Peralta y Recalde (2020), donde se utiliza para ajustar precios óptimos en un entorno real de ventas. </w:t>
      </w:r>
      <w:r w:rsidRPr="6D1B195F" w:rsidR="51AB7E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En contraste, la regresión lineal, aunque simple</w:t>
      </w:r>
      <w:r w:rsidRPr="6D1B195F" w:rsidR="51AB7E7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6D1B195F" w:rsidR="51AB7E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y explicativa, no logró capturar adecuadamente las interacciones no lineales entre precio y demanda. Asimis</w:t>
      </w:r>
      <w:r w:rsidRPr="6D1B195F" w:rsidR="68A89C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mo, e</w:t>
      </w:r>
      <w:r w:rsidRPr="6D1B195F" w:rsidR="51AB7E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l árbol de decisión mostró sobreajuste y predicciones poco estables.</w:t>
      </w:r>
      <w:r w:rsidRPr="6D1B195F" w:rsidR="152574A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Y por </w:t>
      </w:r>
      <w:r w:rsidRPr="6D1B195F" w:rsidR="152574A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útlimo</w:t>
      </w:r>
      <w:r w:rsidRPr="6D1B195F" w:rsidR="152574A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, </w:t>
      </w:r>
      <w:r w:rsidRPr="6D1B195F" w:rsidR="152574A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R</w:t>
      </w:r>
      <w:r w:rsidRPr="6D1B195F" w:rsidR="51AB7E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andom</w:t>
      </w:r>
      <w:r w:rsidRPr="6D1B195F" w:rsidR="51AB7E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Forest ofreció un buen desempeño, pero </w:t>
      </w:r>
      <w:r w:rsidRPr="6D1B195F" w:rsidR="51AB7E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XGBoost</w:t>
      </w:r>
      <w:r w:rsidRPr="6D1B195F" w:rsidR="51AB7E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logró mejor ajuste con menor error.</w:t>
      </w:r>
    </w:p>
    <w:p w:rsidR="51AB7E7D" w:rsidP="6D1B195F" w:rsidRDefault="51AB7E7D" w14:paraId="1CBBDF11" w14:textId="734D0F7F">
      <w:p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6D1B195F" w:rsidR="51AB7E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Por estas razones, se seleccionó </w:t>
      </w:r>
      <w:r w:rsidRPr="6D1B195F" w:rsidR="51AB7E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XGBoost</w:t>
      </w:r>
      <w:r w:rsidRPr="6D1B195F" w:rsidR="51AB7E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como el modelo más apropiado</w:t>
      </w:r>
      <w:r w:rsidRPr="6D1B195F" w:rsidR="51AB7E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para predecir la demanda en nuestro caso, y será utilizado como componente principal del sistema de recomendación de precios.</w:t>
      </w:r>
    </w:p>
    <w:p w:rsidR="2E1149A4" w:rsidP="6D1B195F" w:rsidRDefault="2E1149A4" w14:paraId="065E11F3" w14:textId="23BE344B">
      <w:pPr>
        <w:pStyle w:val="Normal"/>
        <w:spacing w:before="240" w:beforeAutospacing="off" w:after="240" w:afterAutospacing="off"/>
        <w:jc w:val="both"/>
        <w:rPr>
          <w:b w:val="0"/>
          <w:bCs w:val="0"/>
        </w:rPr>
      </w:pPr>
      <w:r w:rsidR="2E1149A4">
        <w:rPr>
          <w:b w:val="0"/>
          <w:bCs w:val="0"/>
        </w:rPr>
        <w:t xml:space="preserve">Pero ¿Qué es </w:t>
      </w:r>
      <w:r w:rsidR="2E1149A4">
        <w:rPr>
          <w:b w:val="0"/>
          <w:bCs w:val="0"/>
        </w:rPr>
        <w:t>XGBoost</w:t>
      </w:r>
      <w:r w:rsidR="2E1149A4">
        <w:rPr>
          <w:b w:val="0"/>
          <w:bCs w:val="0"/>
        </w:rPr>
        <w:t xml:space="preserve">? </w:t>
      </w:r>
      <w:r w:rsidR="2E1149A4">
        <w:rPr>
          <w:b w:val="0"/>
          <w:bCs w:val="0"/>
        </w:rPr>
        <w:t>XGBoost</w:t>
      </w:r>
      <w:r w:rsidR="2E1149A4">
        <w:rPr>
          <w:b w:val="0"/>
          <w:bCs w:val="0"/>
        </w:rPr>
        <w:t xml:space="preserve"> (Extreme </w:t>
      </w:r>
      <w:r w:rsidR="2E1149A4">
        <w:rPr>
          <w:b w:val="0"/>
          <w:bCs w:val="0"/>
        </w:rPr>
        <w:t>Gradient</w:t>
      </w:r>
      <w:r w:rsidR="2E1149A4">
        <w:rPr>
          <w:b w:val="0"/>
          <w:bCs w:val="0"/>
        </w:rPr>
        <w:t xml:space="preserve"> </w:t>
      </w:r>
      <w:r w:rsidR="2E1149A4">
        <w:rPr>
          <w:b w:val="0"/>
          <w:bCs w:val="0"/>
        </w:rPr>
        <w:t>Boosting</w:t>
      </w:r>
      <w:r w:rsidR="2E1149A4">
        <w:rPr>
          <w:b w:val="0"/>
          <w:bCs w:val="0"/>
        </w:rPr>
        <w:t xml:space="preserve">) es un algoritmo de ensamble que construye múltiples árboles de decisión de manera secuencial, donde cada nuevo árbol busca corregir los errores cometidos por el conjunto anterior. Esta técnica se conoce como </w:t>
      </w:r>
      <w:r w:rsidR="2E1149A4">
        <w:rPr>
          <w:b w:val="0"/>
          <w:bCs w:val="0"/>
        </w:rPr>
        <w:t>boosting</w:t>
      </w:r>
      <w:r w:rsidR="2E1149A4">
        <w:rPr>
          <w:b w:val="0"/>
          <w:bCs w:val="0"/>
        </w:rPr>
        <w:t xml:space="preserve"> y se basa en el principio del descenso por gradiente, lo que permite minimizar de forma eficiente una función de pérdida (por ejemplo, el error cuadrático medio).</w:t>
      </w:r>
    </w:p>
    <w:p w:rsidR="60A73320" w:rsidP="6D1B195F" w:rsidRDefault="60A73320" w14:paraId="0788C227" w14:textId="05E8A017">
      <w:pPr>
        <w:spacing w:before="240" w:beforeAutospacing="off" w:after="240" w:afterAutospacing="off"/>
        <w:jc w:val="center"/>
      </w:pPr>
      <w:r w:rsidR="60A73320">
        <w:drawing>
          <wp:inline wp14:editId="4ACAF47B" wp14:anchorId="1862C3D0">
            <wp:extent cx="3486148" cy="1235524"/>
            <wp:effectExtent l="0" t="0" r="0" b="0"/>
            <wp:docPr id="1106669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69e78f88844d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48" cy="123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A73320" w:rsidP="6D1B195F" w:rsidRDefault="60A73320" w14:paraId="0F2A2FBD" w14:textId="781F7126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D1B195F" w:rsidR="60A73320">
        <w:rPr>
          <w:rFonts w:ascii="Aptos" w:hAnsi="Aptos" w:eastAsia="Aptos" w:cs="Aptos"/>
          <w:noProof w:val="0"/>
          <w:sz w:val="24"/>
          <w:szCs w:val="24"/>
          <w:lang w:val="es-ES"/>
        </w:rPr>
        <w:t>l(</w:t>
      </w:r>
      <w:r w:rsidRPr="6D1B195F" w:rsidR="60A73320">
        <w:rPr>
          <w:rFonts w:ascii="Aptos" w:hAnsi="Aptos" w:eastAsia="Aptos" w:cs="Aptos"/>
          <w:noProof w:val="0"/>
          <w:sz w:val="24"/>
          <w:szCs w:val="24"/>
          <w:lang w:val="es-ES"/>
        </w:rPr>
        <w:t>y_i</w:t>
      </w:r>
      <w:r w:rsidRPr="6D1B195F" w:rsidR="60A7332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,y^ i(t-1) + </w:t>
      </w:r>
      <w:r w:rsidRPr="6D1B195F" w:rsidR="60A73320">
        <w:rPr>
          <w:rFonts w:ascii="Aptos" w:hAnsi="Aptos" w:eastAsia="Aptos" w:cs="Aptos"/>
          <w:noProof w:val="0"/>
          <w:sz w:val="24"/>
          <w:szCs w:val="24"/>
          <w:lang w:val="es-ES"/>
        </w:rPr>
        <w:t>f_t</w:t>
      </w:r>
      <w:r w:rsidRPr="6D1B195F" w:rsidR="60A73320">
        <w:rPr>
          <w:rFonts w:ascii="Aptos" w:hAnsi="Aptos" w:eastAsia="Aptos" w:cs="Aptos"/>
          <w:noProof w:val="0"/>
          <w:sz w:val="24"/>
          <w:szCs w:val="24"/>
          <w:lang w:val="es-ES"/>
        </w:rPr>
        <w:t>(</w:t>
      </w:r>
      <w:r w:rsidRPr="6D1B195F" w:rsidR="60A73320">
        <w:rPr>
          <w:rFonts w:ascii="Aptos" w:hAnsi="Aptos" w:eastAsia="Aptos" w:cs="Aptos"/>
          <w:noProof w:val="0"/>
          <w:sz w:val="24"/>
          <w:szCs w:val="24"/>
          <w:lang w:val="es-ES"/>
        </w:rPr>
        <w:t>x_i</w:t>
      </w:r>
      <w:r w:rsidRPr="6D1B195F" w:rsidR="23E74B15">
        <w:rPr>
          <w:rFonts w:ascii="Aptos" w:hAnsi="Aptos" w:eastAsia="Aptos" w:cs="Aptos"/>
          <w:noProof w:val="0"/>
          <w:sz w:val="24"/>
          <w:szCs w:val="24"/>
          <w:lang w:val="es-ES"/>
        </w:rPr>
        <w:t>) es</w:t>
      </w:r>
      <w:r w:rsidRPr="6D1B195F" w:rsidR="60A7332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la función de pérdida entre la predicción y el valor real,</w:t>
      </w:r>
    </w:p>
    <w:p w:rsidR="60A73320" w:rsidP="6D1B195F" w:rsidRDefault="60A73320" w14:paraId="067E076B" w14:textId="3A870D75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sz w:val="24"/>
          <w:szCs w:val="24"/>
        </w:rPr>
      </w:pPr>
      <w:r w:rsidR="60A73320">
        <w:rPr/>
        <w:t>f_t</w:t>
      </w:r>
      <w:r w:rsidR="60A73320">
        <w:rPr/>
        <w:t xml:space="preserve"> representa el árbol en la iteración t</w:t>
      </w:r>
    </w:p>
    <w:p w:rsidR="60A73320" w:rsidP="6D1B195F" w:rsidRDefault="60A73320" w14:paraId="3279AEA3" w14:textId="78564B7D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D1B195F" w:rsidR="60A73320">
        <w:rPr>
          <w:rFonts w:ascii="Aptos" w:hAnsi="Aptos" w:eastAsia="Aptos" w:cs="Aptos"/>
          <w:noProof w:val="0"/>
          <w:sz w:val="24"/>
          <w:szCs w:val="24"/>
          <w:lang w:val="es-ES"/>
        </w:rPr>
        <w:t>Ω(</w:t>
      </w:r>
      <w:r w:rsidRPr="6D1B195F" w:rsidR="60A73320">
        <w:rPr>
          <w:rFonts w:ascii="Aptos" w:hAnsi="Aptos" w:eastAsia="Aptos" w:cs="Aptos"/>
          <w:noProof w:val="0"/>
          <w:sz w:val="24"/>
          <w:szCs w:val="24"/>
          <w:lang w:val="es-ES"/>
        </w:rPr>
        <w:t>f_t</w:t>
      </w:r>
      <w:r w:rsidRPr="6D1B195F" w:rsidR="60A73320">
        <w:rPr>
          <w:rFonts w:ascii="Aptos" w:hAnsi="Aptos" w:eastAsia="Aptos" w:cs="Aptos"/>
          <w:noProof w:val="0"/>
          <w:sz w:val="24"/>
          <w:szCs w:val="24"/>
          <w:lang w:val="es-ES"/>
        </w:rPr>
        <w:t>) es un término de regularización que penaliza árboles muy complejos (en términos del número de hojas y el peso de cada una).</w:t>
      </w:r>
    </w:p>
    <w:p w:rsidR="6651BC50" w:rsidP="6D1B195F" w:rsidRDefault="6651BC50" w14:paraId="4BB3EC1E" w14:textId="2B0168B6">
      <w:p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6D1B195F" w:rsidR="6651BC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Este componente de regularización es uno de los aspectos distintivos de </w:t>
      </w:r>
      <w:r w:rsidRPr="6D1B195F" w:rsidR="6651BC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XGBoost</w:t>
      </w:r>
      <w:r w:rsidRPr="6D1B195F" w:rsidR="6651BC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, ya que permite evitar el </w:t>
      </w:r>
      <w:r w:rsidRPr="6D1B195F" w:rsidR="6651BC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sobreajuste</w:t>
      </w:r>
      <w:r w:rsidRPr="6D1B195F" w:rsidR="6651BC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y mejorar la generalización del modelo.</w:t>
      </w:r>
    </w:p>
    <w:p w:rsidR="6651BC50" w:rsidP="6D1B195F" w:rsidRDefault="6651BC50" w14:paraId="6F3A047F" w14:textId="61D49F21">
      <w:p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6D1B195F" w:rsidR="6651BC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Durante la implementación, se consideraron los siguientes parámetros básicos:</w:t>
      </w:r>
    </w:p>
    <w:p w:rsidR="6651BC50" w:rsidP="6D1B195F" w:rsidRDefault="6651BC50" w14:paraId="3983C90F" w14:textId="3380EF0F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6D1B195F" w:rsidR="6651BC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n_estimators</w:t>
      </w:r>
      <w:r w:rsidRPr="6D1B195F" w:rsidR="6651BC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: número de árboles del modelo (usualmente entre 100 y 500).</w:t>
      </w:r>
    </w:p>
    <w:p w:rsidR="6651BC50" w:rsidP="6D1B195F" w:rsidRDefault="6651BC50" w14:paraId="6BF1978C" w14:textId="3D2890A7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6D1B195F" w:rsidR="6651BC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max_depth</w:t>
      </w:r>
      <w:r w:rsidRPr="6D1B195F" w:rsidR="6651BC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: profundidad máxima de cada árbol, que controla la complejidad del modelo.</w:t>
      </w:r>
    </w:p>
    <w:p w:rsidR="6651BC50" w:rsidP="6D1B195F" w:rsidRDefault="6651BC50" w14:paraId="230221A8" w14:textId="74EADA6A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6D1B195F" w:rsidR="6651BC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learning_rate: tasa de aprendizaje que regula la contribución de cada nuevo árbol.</w:t>
      </w:r>
    </w:p>
    <w:p w:rsidR="6651BC50" w:rsidP="6D1B195F" w:rsidRDefault="6651BC50" w14:paraId="419EAAA7" w14:textId="58ED8FB3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6D1B195F" w:rsidR="6651BC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subsample</w:t>
      </w:r>
      <w:r w:rsidRPr="6D1B195F" w:rsidR="6651BC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y </w:t>
      </w:r>
      <w:r w:rsidRPr="6D1B195F" w:rsidR="6651BC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colsample_bytree</w:t>
      </w:r>
      <w:r w:rsidRPr="6D1B195F" w:rsidR="6651BC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: fracciones de datos y variables utilizadas en cada árbol, lo que ayuda a reducir la varianza.</w:t>
      </w:r>
    </w:p>
    <w:p w:rsidR="6651BC50" w:rsidP="6D1B195F" w:rsidRDefault="6651BC50" w14:paraId="495F6309" w14:textId="62D8B7CB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6D1B195F" w:rsidR="6651BC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reg_alpha</w:t>
      </w:r>
      <w:r w:rsidRPr="6D1B195F" w:rsidR="6651BC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y </w:t>
      </w:r>
      <w:r w:rsidRPr="6D1B195F" w:rsidR="6651BC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reg_lambda</w:t>
      </w:r>
      <w:r w:rsidRPr="6D1B195F" w:rsidR="6651BC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: coeficientes de regularización L1 y L2, respectivamente.</w:t>
      </w:r>
    </w:p>
    <w:p w:rsidR="6651BC50" w:rsidP="6D1B195F" w:rsidRDefault="6651BC50" w14:paraId="6B67B78D" w14:textId="44E94797">
      <w:pPr>
        <w:pStyle w:val="Normal"/>
        <w:spacing w:before="240" w:beforeAutospacing="off" w:after="240" w:afterAutospacing="off"/>
        <w:jc w:val="both"/>
      </w:pPr>
      <w:r w:rsidRPr="6D1B195F" w:rsidR="6651BC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En este proyecto se utilizó una configuración estándar inicial y se obtuvo un RMSE de 16.87, el mejor entre todos los modelos probados.</w:t>
      </w:r>
    </w:p>
    <w:p w:rsidR="7042643F" w:rsidP="6D1B195F" w:rsidRDefault="7042643F" w14:paraId="332FC7DC" w14:textId="39248591">
      <w:pPr>
        <w:pStyle w:val="Normal"/>
        <w:spacing w:before="240" w:beforeAutospacing="off" w:after="24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6D1B195F" w:rsidR="7042643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XGBoost</w:t>
      </w:r>
      <w:r w:rsidRPr="6D1B195F" w:rsidR="7042643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resultó ser especialmente adecuado por su capacidad de capturar relaciones no lineales complejas entre variables como precio, semana y producto. Su</w:t>
      </w:r>
      <w:r w:rsidRPr="6D1B195F" w:rsidR="024296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r</w:t>
      </w:r>
      <w:r w:rsidRPr="6D1B195F" w:rsidR="7042643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obustez frente a datos con variabilidad, como los de ventas en </w:t>
      </w:r>
      <w:r w:rsidRPr="6D1B195F" w:rsidR="7042643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retail</w:t>
      </w:r>
      <w:r w:rsidRPr="6D1B195F" w:rsidR="7042643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.</w:t>
      </w:r>
      <w:r w:rsidRPr="6D1B195F" w:rsidR="240F91C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Además, de que tiene una b</w:t>
      </w:r>
      <w:r w:rsidRPr="6D1B195F" w:rsidR="7042643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uena generalización con un tamaño de muestra moderado.</w:t>
      </w:r>
      <w:r w:rsidRPr="6D1B195F" w:rsidR="27A653D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Por último, una r</w:t>
      </w:r>
      <w:r w:rsidRPr="6D1B195F" w:rsidR="7042643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ápida implementación y ajuste, con soporte en herramientas modernas como Python y </w:t>
      </w:r>
      <w:r w:rsidRPr="6D1B195F" w:rsidR="7042643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s</w:t>
      </w:r>
      <w:r w:rsidRPr="6D1B195F" w:rsidR="7042643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cikit-learn</w:t>
      </w:r>
      <w:r w:rsidRPr="6D1B195F" w:rsidR="7042643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.</w:t>
      </w:r>
    </w:p>
    <w:p w:rsidR="7042643F" w:rsidP="6D1B195F" w:rsidRDefault="7042643F" w14:paraId="35307908" w14:textId="3A2614A0">
      <w:p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196767B9" w:rsidR="7042643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En resumen, </w:t>
      </w:r>
      <w:r w:rsidRPr="196767B9" w:rsidR="7042643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XGBoost</w:t>
      </w:r>
      <w:r w:rsidRPr="196767B9" w:rsidR="7042643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proporciona un balance óptimo entre rendimiento, flexibilidad y precisión, lo que lo convierte en el modelo ideal para predecir la demanda semanal por producto en este contexto de optimización de precios e inventarios.</w:t>
      </w:r>
    </w:p>
    <w:p w:rsidR="196767B9" w:rsidP="196767B9" w:rsidRDefault="196767B9" w14:paraId="7BF604A1" w14:textId="5DC52EFB">
      <w:p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</w:p>
    <w:p w:rsidR="196767B9" w:rsidP="196767B9" w:rsidRDefault="196767B9" w14:paraId="282A3D97" w14:textId="3B29734D">
      <w:p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</w:p>
    <w:p w:rsidR="196767B9" w:rsidP="196767B9" w:rsidRDefault="196767B9" w14:paraId="5E653E5E" w14:textId="21129D6E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</w:p>
    <w:p w:rsidR="196767B9" w:rsidP="196767B9" w:rsidRDefault="196767B9" w14:paraId="4058DC6E" w14:textId="6EBA5675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</w:p>
    <w:p w:rsidR="196767B9" w:rsidP="196767B9" w:rsidRDefault="196767B9" w14:paraId="2B83D388" w14:textId="4AE32533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</w:p>
    <w:p w:rsidR="48F11436" w:rsidP="196767B9" w:rsidRDefault="48F11436" w14:paraId="26097808" w14:textId="55A8A7FA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196767B9" w:rsidR="48F1143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Machine laerning:</w:t>
      </w:r>
    </w:p>
    <w:p w:rsidR="48F11436" w:rsidP="196767B9" w:rsidRDefault="48F11436" w14:paraId="102D40EB" w14:textId="5600DB03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196767B9" w:rsidR="48F1143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Accuracy</w:t>
      </w:r>
    </w:p>
    <w:p w:rsidR="48F11436" w:rsidP="196767B9" w:rsidRDefault="48F11436" w14:paraId="153D0F8A" w14:textId="1522B461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196767B9" w:rsidR="48F1143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Buscar juzgadores que hagan que se predice de la mejor manera</w:t>
      </w:r>
    </w:p>
    <w:p w:rsidR="48F11436" w:rsidP="196767B9" w:rsidRDefault="48F11436" w14:paraId="79397E3B" w14:textId="1C1D00A6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196767B9" w:rsidR="48F1143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Buscar en literatura que </w:t>
      </w:r>
      <w:r w:rsidRPr="196767B9" w:rsidR="48F1143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accuracy</w:t>
      </w:r>
      <w:r w:rsidRPr="196767B9" w:rsidR="48F1143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es razonable </w:t>
      </w:r>
      <w:r w:rsidRPr="196767B9" w:rsidR="28231BC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(en que porcentaje es bueno</w:t>
      </w:r>
    </w:p>
    <w:p w:rsidR="54E41D69" w:rsidP="196767B9" w:rsidRDefault="54E41D69" w14:paraId="130B4532" w14:textId="6760747D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196767B9" w:rsidR="54E41D6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La idea es tomar en cuenta la incertidumbre de la demanda, debemos aspirar por ejemplo a maximizar el valor esperado de la utilidad que tiene que ver </w:t>
      </w:r>
      <w:r w:rsidRPr="196767B9" w:rsidR="54E41D6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cómo</w:t>
      </w:r>
      <w:r w:rsidRPr="196767B9" w:rsidR="54E41D6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se comporta el valor estimado de la demanda.</w:t>
      </w:r>
    </w:p>
    <w:p w:rsidR="73822F71" w:rsidP="196767B9" w:rsidRDefault="73822F71" w14:paraId="38000E08" w14:textId="40FE739C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196767B9" w:rsidR="73822F7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Hay que hacerse cargo de la aleatoriedad de la demanda.</w:t>
      </w:r>
    </w:p>
    <w:p w:rsidR="476738EF" w:rsidP="196767B9" w:rsidRDefault="476738EF" w14:paraId="1990EEFF" w14:textId="113EC0AF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196767B9" w:rsidR="476738E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Se hacen proyecciones de demanda y llevarlas al precio</w:t>
      </w:r>
    </w:p>
    <w:p w:rsidR="196767B9" w:rsidP="196767B9" w:rsidRDefault="196767B9" w14:paraId="1B95D138" w14:textId="1E2DC76D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</w:p>
    <w:p w:rsidR="196767B9" w:rsidP="196767B9" w:rsidRDefault="196767B9" w14:paraId="31FF611D" w14:textId="162158F8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</w:p>
    <w:p w:rsidR="6D1B195F" w:rsidP="6D1B195F" w:rsidRDefault="6D1B195F" w14:paraId="1C8FDA56" w14:textId="6184A4FC">
      <w:p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</w:p>
    <w:p w:rsidR="6D1B195F" w:rsidRDefault="6D1B195F" w14:paraId="21891ACD" w14:textId="1E040632"/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3e2e045927348a4"/>
      <w:footerReference w:type="default" r:id="R582bee8cc52f42c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AA4B0D9" w:rsidTr="5AA4B0D9" w14:paraId="0600C1AB">
      <w:trPr>
        <w:trHeight w:val="300"/>
      </w:trPr>
      <w:tc>
        <w:tcPr>
          <w:tcW w:w="3005" w:type="dxa"/>
          <w:tcMar/>
        </w:tcPr>
        <w:p w:rsidR="5AA4B0D9" w:rsidP="5AA4B0D9" w:rsidRDefault="5AA4B0D9" w14:paraId="3897EFCE" w14:textId="46AE94F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AA4B0D9" w:rsidP="5AA4B0D9" w:rsidRDefault="5AA4B0D9" w14:paraId="0025B929" w14:textId="25D2F9E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AA4B0D9" w:rsidP="5AA4B0D9" w:rsidRDefault="5AA4B0D9" w14:paraId="0A096D5C" w14:textId="07FB1320">
          <w:pPr>
            <w:pStyle w:val="Header"/>
            <w:bidi w:val="0"/>
            <w:ind w:right="-115"/>
            <w:jc w:val="right"/>
          </w:pPr>
        </w:p>
      </w:tc>
    </w:tr>
  </w:tbl>
  <w:p w:rsidR="5AA4B0D9" w:rsidP="5AA4B0D9" w:rsidRDefault="5AA4B0D9" w14:paraId="013E9BF4" w14:textId="6A6DBE2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AA4B0D9" w:rsidTr="5AA4B0D9" w14:paraId="297B1944">
      <w:trPr>
        <w:trHeight w:val="300"/>
      </w:trPr>
      <w:tc>
        <w:tcPr>
          <w:tcW w:w="3005" w:type="dxa"/>
          <w:tcMar/>
        </w:tcPr>
        <w:p w:rsidR="5AA4B0D9" w:rsidP="5AA4B0D9" w:rsidRDefault="5AA4B0D9" w14:paraId="79527FC5" w14:textId="25EA97C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AA4B0D9" w:rsidP="5AA4B0D9" w:rsidRDefault="5AA4B0D9" w14:paraId="036F8807" w14:textId="2D2FEB1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AA4B0D9" w:rsidP="5AA4B0D9" w:rsidRDefault="5AA4B0D9" w14:paraId="05AE1B74" w14:textId="5058F989">
          <w:pPr>
            <w:pStyle w:val="Header"/>
            <w:bidi w:val="0"/>
            <w:ind w:right="-115"/>
            <w:jc w:val="right"/>
          </w:pPr>
        </w:p>
      </w:tc>
    </w:tr>
  </w:tbl>
  <w:p w:rsidR="5AA4B0D9" w:rsidP="5AA4B0D9" w:rsidRDefault="5AA4B0D9" w14:paraId="780A5363" w14:textId="0B2B19D6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Jt4FpE0eX+jRma" int2:id="abOGb4VX">
      <int2:state int2:type="AugLoop_Text_Critique" int2:value="Rejected"/>
    </int2:textHash>
    <int2:textHash int2:hashCode="Rrt+PC8NAaOqSj" int2:id="YEPXSjOd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b0d8c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b4781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bd7a9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26176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345a2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1cf41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0EAB77"/>
    <w:rsid w:val="024296FD"/>
    <w:rsid w:val="04D9C7C2"/>
    <w:rsid w:val="05253A5D"/>
    <w:rsid w:val="053D69DF"/>
    <w:rsid w:val="07D4FDB2"/>
    <w:rsid w:val="0A395E8A"/>
    <w:rsid w:val="0ED7819F"/>
    <w:rsid w:val="0F36F2DE"/>
    <w:rsid w:val="152574AB"/>
    <w:rsid w:val="16780EBA"/>
    <w:rsid w:val="196767B9"/>
    <w:rsid w:val="1A68C964"/>
    <w:rsid w:val="22D3D443"/>
    <w:rsid w:val="22F3BB75"/>
    <w:rsid w:val="23E74B15"/>
    <w:rsid w:val="240F91CA"/>
    <w:rsid w:val="24BBA2F9"/>
    <w:rsid w:val="27A653D6"/>
    <w:rsid w:val="28231BC9"/>
    <w:rsid w:val="2A6CE326"/>
    <w:rsid w:val="2A9D38C6"/>
    <w:rsid w:val="2E1149A4"/>
    <w:rsid w:val="31309155"/>
    <w:rsid w:val="357410F9"/>
    <w:rsid w:val="3915902F"/>
    <w:rsid w:val="3945510C"/>
    <w:rsid w:val="3AF17A94"/>
    <w:rsid w:val="3D579D9E"/>
    <w:rsid w:val="3EFFDF92"/>
    <w:rsid w:val="43E493C1"/>
    <w:rsid w:val="469D98F8"/>
    <w:rsid w:val="476738EF"/>
    <w:rsid w:val="48F11436"/>
    <w:rsid w:val="4CAC538C"/>
    <w:rsid w:val="4D3C3CE1"/>
    <w:rsid w:val="50661D20"/>
    <w:rsid w:val="51AB7E7D"/>
    <w:rsid w:val="54D138D6"/>
    <w:rsid w:val="54E41D69"/>
    <w:rsid w:val="5AA4B0D9"/>
    <w:rsid w:val="5B5D5224"/>
    <w:rsid w:val="60A73320"/>
    <w:rsid w:val="60FD45CA"/>
    <w:rsid w:val="62114F38"/>
    <w:rsid w:val="624EF611"/>
    <w:rsid w:val="661C1880"/>
    <w:rsid w:val="6651BC50"/>
    <w:rsid w:val="68A89CB9"/>
    <w:rsid w:val="6AC8EB92"/>
    <w:rsid w:val="6D1B195F"/>
    <w:rsid w:val="7042643F"/>
    <w:rsid w:val="72F37782"/>
    <w:rsid w:val="73090273"/>
    <w:rsid w:val="731F0BA3"/>
    <w:rsid w:val="732306EC"/>
    <w:rsid w:val="73822F71"/>
    <w:rsid w:val="743013D6"/>
    <w:rsid w:val="78466D4A"/>
    <w:rsid w:val="784E1B02"/>
    <w:rsid w:val="7AE4E91D"/>
    <w:rsid w:val="7AFF0FC9"/>
    <w:rsid w:val="7C5084A4"/>
    <w:rsid w:val="7F0EA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EAB77"/>
  <w15:chartTrackingRefBased/>
  <w15:docId w15:val="{2264EDC7-438F-4B5C-B837-A35F45FC4E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uiPriority w:val="99"/>
    <w:name w:val="header"/>
    <w:basedOn w:val="Normal"/>
    <w:unhideWhenUsed/>
    <w:rsid w:val="5AA4B0D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AA4B0D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6D1B195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3e2e045927348a4" /><Relationship Type="http://schemas.openxmlformats.org/officeDocument/2006/relationships/footer" Target="footer.xml" Id="R582bee8cc52f42cf" /><Relationship Type="http://schemas.openxmlformats.org/officeDocument/2006/relationships/image" Target="/media/image.png" Id="Rb2ad97d3e422484e" /><Relationship Type="http://schemas.openxmlformats.org/officeDocument/2006/relationships/image" Target="/media/image2.png" Id="R913e082705cf4b60" /><Relationship Type="http://schemas.openxmlformats.org/officeDocument/2006/relationships/image" Target="/media/image3.png" Id="R523cdf2d68424481" /><Relationship Type="http://schemas.openxmlformats.org/officeDocument/2006/relationships/image" Target="/media/image4.png" Id="R2cc7ca55f6754c89" /><Relationship Type="http://schemas.openxmlformats.org/officeDocument/2006/relationships/image" Target="/media/image5.png" Id="R4c69e78f88844daa" /><Relationship Type="http://schemas.microsoft.com/office/2020/10/relationships/intelligence" Target="intelligence2.xml" Id="R68d8dec2309c4042" /><Relationship Type="http://schemas.openxmlformats.org/officeDocument/2006/relationships/numbering" Target="numbering.xml" Id="R7e8818af2bc2449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964CC56420E40A6C81B1893E3C2FD" ma:contentTypeVersion="10" ma:contentTypeDescription="Create a new document." ma:contentTypeScope="" ma:versionID="185dc98d00f68701af8db882ac0e369e">
  <xsd:schema xmlns:xsd="http://www.w3.org/2001/XMLSchema" xmlns:xs="http://www.w3.org/2001/XMLSchema" xmlns:p="http://schemas.microsoft.com/office/2006/metadata/properties" xmlns:ns2="4b9763f0-9995-41c2-a16c-b82435ae9aa8" xmlns:ns3="031ff864-8d9a-4deb-9b97-fc71955555a8" targetNamespace="http://schemas.microsoft.com/office/2006/metadata/properties" ma:root="true" ma:fieldsID="3ff54995866fe38178ede534a692d5fb" ns2:_="" ns3:_="">
    <xsd:import namespace="4b9763f0-9995-41c2-a16c-b82435ae9aa8"/>
    <xsd:import namespace="031ff864-8d9a-4deb-9b97-fc71955555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763f0-9995-41c2-a16c-b82435ae9a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c44c076-1990-432d-b910-f78c9fed31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1ff864-8d9a-4deb-9b97-fc71955555a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741c906-d428-4be8-a0bc-a460411241cb}" ma:internalName="TaxCatchAll" ma:showField="CatchAllData" ma:web="031ff864-8d9a-4deb-9b97-fc71955555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9763f0-9995-41c2-a16c-b82435ae9aa8">
      <Terms xmlns="http://schemas.microsoft.com/office/infopath/2007/PartnerControls"/>
    </lcf76f155ced4ddcb4097134ff3c332f>
    <TaxCatchAll xmlns="031ff864-8d9a-4deb-9b97-fc71955555a8" xsi:nil="true"/>
  </documentManagement>
</p:properties>
</file>

<file path=customXml/itemProps1.xml><?xml version="1.0" encoding="utf-8"?>
<ds:datastoreItem xmlns:ds="http://schemas.openxmlformats.org/officeDocument/2006/customXml" ds:itemID="{633EC0C3-7463-425B-A79F-CCB7CE0AE1AD}"/>
</file>

<file path=customXml/itemProps2.xml><?xml version="1.0" encoding="utf-8"?>
<ds:datastoreItem xmlns:ds="http://schemas.openxmlformats.org/officeDocument/2006/customXml" ds:itemID="{2C63EA41-7BD5-4D2D-935D-E397856F8E54}"/>
</file>

<file path=customXml/itemProps3.xml><?xml version="1.0" encoding="utf-8"?>
<ds:datastoreItem xmlns:ds="http://schemas.openxmlformats.org/officeDocument/2006/customXml" ds:itemID="{B8181751-8077-4BA3-9BDD-07F9B03F716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Pablo Loustalot Visscher</dc:creator>
  <keywords/>
  <dc:description/>
  <lastModifiedBy>Juan Pablo Loustalot Visscher</lastModifiedBy>
  <dcterms:created xsi:type="dcterms:W3CDTF">2025-05-07T01:11:41.0000000Z</dcterms:created>
  <dcterms:modified xsi:type="dcterms:W3CDTF">2025-05-08T17:22:53.4506467Z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0x010100D98964CC56420E40A6C81B1893E3C2FD</vt:lpwstr>
  </property>
  <property fmtid="{D5CDD505-2E9C-101B-9397-08002B2CF9AE}" pid="3" name="MediaServiceImageTags">
    <vt:lpwstr/>
  </property>
</Properties>
</file>