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.8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Landsat 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00244140625" w:line="240" w:lineRule="auto"/>
        <w:ind w:left="348.3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Analiza i publikacja mapy WWW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40" w:lineRule="auto"/>
        <w:ind w:left="36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Konspekt laboratoryjny • 90 minut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7958984375" w:line="240" w:lineRule="auto"/>
        <w:ind w:left="357.770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Scena z 7 sierpnia 2013 r. • Kraków i okolice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0419921875" w:line="207.23477840423584" w:lineRule="auto"/>
        <w:ind w:left="358.39996337890625" w:right="281.695556640625" w:hanging="77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969000" cy="420543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20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Obliczenia w Pythonie, bez QGIS. Jedna paczka danych, jeden notatnik, kompletna strona do przesłania przez SSH/SCP.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75244140625" w:line="410.94666481018066" w:lineRule="auto"/>
        <w:ind w:left="350.3599548339844" w:right="490.55419921875" w:firstLine="10.54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Materiały towarzyszą wykładowi 90 minut. Zakres obowiązkowy obejmuje Landsat 8. IBIS nie należy do zadania. Wersja materiałów: 30.09.2026. Dane: USGS/EROS, istniejący projekt NASA/Landsat8. Pierwotny kod: credit S. Moliński.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6.8020629882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1. Cel i przebieg zajęć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38.86993408203125" w:right="456.3525390625" w:firstLine="25.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Po zakończeniu ćwiczenia student potrafi odczytać georeferencję, zastosować skalowanie i maskę jakości, obliczyć wskaźniki spektralne oraz udostępnić mapę na swoim koncie UNIX AGH.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0517578125" w:line="240" w:lineRule="auto"/>
        <w:ind w:left="47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Czas Czynność Wynik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599.7600173950195" w:lineRule="auto"/>
        <w:ind w:left="486.8499755859375" w:right="2446.885986328125" w:hanging="11.38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0–10 min Środowisko i kernel Notatnik gotowy do pracy 10–25 min Dane i georeferencja Kanały, CRS i podgląd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599.7600173950195" w:lineRule="auto"/>
        <w:ind w:left="470.5299377441406" w:right="2220.1055908203125" w:firstLine="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25–40 min Skalowanie i maskowanie Reflektancja i ważne piksele 40–55 min Wskaźniki NDVI, NDBI, MNDWI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599.7600173950195" w:lineRule="auto"/>
        <w:ind w:left="476.3099670410156" w:right="2485.30517578125" w:hanging="0.84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55–70 min Eksport i mapa GeoTIFF i strona lokalna 70–85 min SSH/SCP Strona na serwerze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475.29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85–90 min Sprawdzenie i oddanie URL i trzy wnioski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40185546875" w:line="240" w:lineRule="auto"/>
        <w:ind w:left="367.2999572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Przed laboratorium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54.83001708984375" w:right="504.652099609375" w:hanging="2.31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Zainstaluj Python 3.12 i zależności. Pobierz całą paczkę LABOLATORIUM. Aktywuj konto UNIX, sprawdź login i VPN AGH. Instalacja oraz zakładanie konta nie mieszczą się w 90 minutach zajęć.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Co przygotowano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52.5199890136719" w:right="353.560791015625" w:firstLine="11.97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Dane stanowią wycinek sceny o rozdzielczości 30 m, bez ponownego próbkowania. Notatnik zawiera działające przykłady i miejsca na własne interpretacje. Obliczenia można powtórzyć jednym poleceniem Pythona.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Co oddajesz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48.9500427246094" w:right="644.51416015625" w:firstLine="15.32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Notatnik z wynikami, rzeczywisty adres opublikowanej mapy i trzy wnioski interpretacyjne. Każdy wniosek odnosi się do konkretnego obszaru oraz jednego wskaźnika.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2.83020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.8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2. Pliki i przygotowanie środowiska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00244140625" w:line="240" w:lineRule="auto"/>
        <w:ind w:left="480.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Katalog / plik Znaczenie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4.1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data/scene B2–B6, pixel_qa, radsat_qa i XML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4.1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data/aoi.geojson Granica obszaru w EPSG:4326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4.1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data/manifest.json Pochodzenie danych i założenia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3.58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src/landsat_lab.py Wspólny kod obliczeń i eksportu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9.5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notebooks/*.ipynb Notatnik wykonywany podczas zajęć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3.9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outputs/site Kompletna strona do publikacji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4.1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docs/polecenia_iterm.md Polecenia do kopiowania do terminala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85.60001373291016" w:lineRule="auto"/>
        <w:ind w:left="364.49005126953125" w:right="1018.524169921875" w:hanging="13.65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W iTerm przejdź do katalogu LABOLATORIUM. Ścieżka zależy od miejsca zapisania paczki. Poniższy przykład odpowiada projektowi prowadzącego: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299072265625" w:line="240" w:lineRule="auto"/>
        <w:ind w:left="363.26004028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"/Users/owerko/PycharmProjects/NASA/LABOLATORIUM"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python3.12 -m venv .venv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 .venv/bin/activate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-m pip install -r requirements.txt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-m ipykernel install --sys-prefix \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--name landsat-lab --display-name "Python (Landsat LAB)"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-m jupyterlab notebooks/landsat_od_danych_do_www.ipynb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77.666654586792" w:lineRule="auto"/>
        <w:ind w:left="354.44000244140625" w:right="870.5023193359375" w:hanging="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Wybierz kernel Python (Landsat LAB). Pliku .venv nie przenosimy na inne komputery. W nowym terminalu ponownie aktywuj środowisko.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9.490356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3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3. Pierwsze uruchomienie notatnika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53.1500244140625" w:right="354.561767578125" w:firstLine="5.24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Otwórz notatnik landsat_od_danych_do_www.ipynb. Uruchamiaj komórki od góry przez Shift+Enter. Tekst wyjaśnia sens operacji, a komórki kodu wykonują obliczenia.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30517578125" w:line="240" w:lineRule="auto"/>
        <w:ind w:left="357.6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Ścieżka względna zamiast ścieżki autora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7958984375" w:line="240" w:lineRule="auto"/>
        <w:ind w:left="367.220001220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pathlib import Path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6.060028076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ROOT = Path.cwd()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4.7000122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Notatnik automatycznie szuka src/landsat_lab.py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4.7000122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także w katalogach nadrzędnych.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2.180023193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= ROOT / "data"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7.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 = ROOT / "outputs"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52.5199890136719" w:right="364.16259765625" w:firstLine="11.97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Powyższy przykład ilustruje łączenie ścieżek. Wykonaj pełną komórkę inicjalizacji w notatniku, która znajdzie ROOT także wtedy, gdy katalogiem bieżącym jest notebooks.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30517578125" w:line="240" w:lineRule="auto"/>
        <w:ind w:left="367.2999572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Punkt kontrolny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7958984375" w:line="285.60001373291016" w:lineRule="auto"/>
        <w:ind w:left="353.1500244140625" w:right="713.3941650390625" w:firstLine="5.24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Oczekiwany komunikat: „Dane wejściowe kompletne”. Program powinien znaleźć siedem plików TIFF. Odczyt źródłowych danych nie wymaga internetu.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67.2999572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Restart i powtarzalność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55.8799743652344" w:right="551.484375" w:firstLine="8.61007690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Polecenie Restart Kernel and Run All Cells odtwarza wszystkie lokalne wyniki. Nie wykonuje SSH ani SCP. W normalnej pracy nie uruchamiaj losowych komórek po zmianie konfiguracji, ponieważ pamięć kernela może zawierać stare dane.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6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Gdy wystąpi błąd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54.83001708984375" w:right="387.054443359375" w:firstLine="9.0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ModuleNotFoundError oznacza zwykle niewłaściwy kernel. FileNotFoundError wymaga sprawdzenia struktury paczki. Nie zmieniaj ścieżek na ścieżki z komputera prowadzącego, jeśli pliki leżą u Ciebie gdzie indziej.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2.83020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4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4. Dane Landsat i kanały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52.5199890136719" w:right="354.62890625" w:firstLine="5.250091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Scena LC08_L1TP_188025_20130807_20170503_01_T1 pochodzi z 7 sierpnia 2013 r. W paczce znajdują się produkty Surface Reflectance Collection 1. Nazwa sceny zawiera identyfikator produktu poziomu 1, ale pliki sr_band i metadane XML opisują reflektancję powierzchniową.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0517578125" w:line="240" w:lineRule="auto"/>
        <w:ind w:left="480.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Kanał Zakres / rola Użycie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0.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B2 Niebieski Kompozycja RGB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0.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B3 Zielony RGB, MNDWI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0.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B4 Czerwony RGB, NDVI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0.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B5 NIR NDVI, NDBI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0.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B6 SWIR1 NDBI, MNDWI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9.5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pixel_qa Bity jakości C1 Maskowanie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9.3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radsat_qa Bity nasycenia Odrzucenie nasyconych pikseli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4018554687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scene = load_scene(DATA)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print(scene["metadata"]["date"])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print(scene["profile"]["crs"])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print(scene["profile"]["height"], scene["profile"]["width"])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54.83001708984375" w:right="380.963134765625" w:firstLine="9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Punkt kontrolny: 2013-08-07, EPSG:32634, 1583 × 1982. Metadane XML zachowują rozmiar pełnej sceny; rzeczywiste rozmiary wycinka czytamy z TIFF. Nie utożsamiaj starej sceny z aktualnym stanem zabudowy.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2.83020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5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5. Georeferencja i obszar analizy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62.1800231933594" w:right="573.53271484375" w:firstLine="2.72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Raster ma układ WGS 84 / UTM zone 34N, EPSG:32634. Jego współrzędne są wyrażone w metrach. GeoJSON zapisuje długość i szerokość geograficzną w stopniach. Przed maskowaniem program przelicza granicę do układu rastra.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367.220001220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rasterio.warp import transform_geom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7.220001220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rasterio.features import geometry_mask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9.300079345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geoms = [transform_geom("EPSG:4326", profile["crs"],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f["geometry"])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for f in scene["aoi"]["features"]]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4.880065917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inside = geometry_mask(geoms,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out_shape=(profile["height"], profile["width"]),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transform=profile["transform"], invert=True)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52.5199890136719" w:right="922.5531005859375" w:firstLine="11.97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Przypisanie CRS nie przelicza współrzędnych. Reprojekcja przelicza je między układami. Zastosowanie stopni jako metrów spowodowałoby pusty wynik albo błędne położenie granicy.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30517578125" w:line="240" w:lineRule="auto"/>
        <w:ind w:left="352.740020751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Jawne założenie dotyczące granicy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7958984375" w:line="285.60001373291016" w:lineRule="auto"/>
        <w:ind w:left="355.03997802734375" w:right="411.20117187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Oryginalny SHP nie miał plików PRJ ani DBF. EPSG:32634 odtworzono z dopasowania zasięgu do istniejących rastrów clipped. Zapisano geometrię jako GeoJSON i opisano pochodzenie w manifest.json. Granica służy ćwiczeniu; nie stanowi nowo zweryfikowanego urzędowego zbioru granic.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67.2999572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Przycięcie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55.24993896484375" w:right="859.55322265625" w:firstLine="9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Dostarczone dane obejmują prostokąt wokół granicy, aby skrócić odczyt. Student wykonuje maskowanie wielokątem w Pythonie. Piksele poza wielokątem stają się NaN, a przy eksporcie otrzymują NoData. Kryterium włączenia piksela opiera się na jego środku (all_touched=False).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299072265625" w:line="240" w:lineRule="auto"/>
        <w:ind w:left="364.49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Punkt kontrolny: w granicy znajduje się 1 729 364 pikseli.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2.730102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6. Skala, offset i wartości DN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57.1400451660156" w:right="445.85205078125" w:firstLine="0.63003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Surowe DN są całkowitoliczbowym zapisem reflektancji. Skala w XML dla kanałów sr_band wynosi 0.0001. Brak add_offset w tym produkcie oznacza offset 0.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363.26004028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rho = DN * scale_factor + add_offset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4.7000122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Nasza scena: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3.26004028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rho = 6000 * 0.0001 + 0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4.7000122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rho = 0.6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61.9700622558594" w:right="923.60107421875" w:hanging="8.8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Ten sam wzór nie oznacza tych samych parametrów dla każdego produktu. USGS podaje dla reflektancji Collection 2 skalę 0.0000275 i offset -0.2. Nie wolno przenosić maski QA ani parametrów C1 na C2. Kod ćwiczenia odrzuca nieobsługiwaną kolekcję.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588000" cy="3937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666654586792" w:lineRule="auto"/>
        <w:ind w:left="366.8499755859375" w:right="354.888916015625" w:hanging="5.4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Dla każdego kanału kod czyta scale_factor, fill_value i valid_range z XML. W tym zestawie XML dopuszcza DN od -2000 do 16000. Nie zastępuj tego zakresu arbitralną regułą „wszystko poniżej zera jest błędem”.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9.4900512695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7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7. Maska jakości i NoData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50.8399963378906" w:right="1062.83447265625" w:firstLine="13.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Maska łączy granicę obszaru, informacje pixel_qa, nasycenie oraz zakresy poprawnych DN. Wspólna maska B2-B6 pozwala porównywać wskaźniki na tym samym zbiorze pikseli.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0517578125" w:line="599.7600173950195" w:lineRule="auto"/>
        <w:ind w:left="482.2599792480469" w:right="2436.2353515625" w:hanging="1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Warunek C1 Decyzja w ćwiczeniu Fill, cień chmur, śnieg, chmura, teren zasłonięty Odrzucamy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470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Wysoka pewność chmur / cirrus Odrzucamy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1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Nasycenie B2–B6 lub data fill w radsat_qa Odrzucamy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599.7600173950195" w:lineRule="auto"/>
        <w:ind w:left="481.4100646972656" w:right="2898.975830078125" w:firstLine="0.84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Flaga wody Pozostawiamy DN poza zakresem XML lub równy fill Odrzucamy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1962890625" w:line="205.45672416687012" w:lineRule="auto"/>
        <w:ind w:left="350.3599548339844" w:right="881.695556640625" w:firstLine="530.720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  <w:drawing>
          <wp:inline distB="19050" distT="19050" distL="19050" distR="19050">
            <wp:extent cx="5207000" cy="366856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668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Ważne piksele: 1 729 266. Odrzucone w granicy: 98. Zwróć uwagę że białe tło poza granicą nie jest chmurą.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7.247924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8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820037841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8. Obraz po przygotowaniu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07.23477840423584" w:lineRule="auto"/>
        <w:ind w:left="355.24993896484375" w:right="281.695556640625" w:hanging="74.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  <w:drawing>
          <wp:inline distB="19050" distT="19050" distL="19050" distR="19050">
            <wp:extent cx="5969000" cy="420543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20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Po zastosowaniu masek ważne piksele zawierają reflektancję, a pozostałe NaN. Funkcja obliczająca wskaźnik pomija NaN i zabezpiecza dzielenie przez mianownik bliski zeru.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875244140625" w:line="240" w:lineRule="auto"/>
        <w:ind w:left="360.919952392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= scene["reflectance"][5]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print(np.isfinite(a).sum())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4.7000122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NaN nie jest zerem: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print(np.isfinite(np.nan)) # False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print(np.isfinite(0.0)) # True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50.8399963378906" w:right="567.232666015625" w:firstLine="13.65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Pytanie kontrolne: dlaczego zastąpienie każdej wartości 0 przez NaN zmieniłoby statystyki? Wskaźnik równy 0 może oznaczać równe sygnały obu kanałów i pozostaje poprawną obserwacją.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0.101928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9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9. NDVI krok po kroku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57.1400451660156" w:right="518.304443359375" w:firstLine="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NDVI = (B5 - B4) / (B5 + B4).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Kanał NIR porównujemy z czerwonym. Przykład dydaktyczny: (0.6 - 0.2) / (0.6 + 0.2) = 0.5.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357.859954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nir = scene["reflectance"][5]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3.26004028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red = scene["reflectance"][4]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9.47998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denominator = nir + red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7.859954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ndvi = np.full(nir.shape, np.nan, dtype="float32")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7.859954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np.divide(nir - red, denominator, out=ndvi,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where=np.isfinite(nir) &amp; np.isfinite(red)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&amp; (np.abs(denominator) &gt; 1e-6))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207000" cy="366856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668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666654586792" w:lineRule="auto"/>
        <w:ind w:left="359.5399475097656" w:right="586.7724609375" w:hanging="9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Wyższe NDVI często odpowiada roślinności. Interpretacja zależy od pokrycia terenu, sezonu i jakości danych. Wskaźnik nie identyfikuje gatunku ani nie stanowi samodzielnej miary zdrowia roślin.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2.21801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356.820068359375" w:right="2564.45556640625" w:firstLine="30.999908447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10. NDBI i niejednoznaczność zabudowy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00439453125" w:line="285.60001373291016" w:lineRule="auto"/>
        <w:ind w:left="361.13006591796875" w:right="705.8349609375" w:firstLine="2.72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NDBI = (B6 - B5) / (B6 + B5).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Porównujemy SWIR1 z NIR. Przykład dydaktyczny: (0.35 - 0.20) / (0.35 + 0.20) = 0.273.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357.859954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ndbi = normalized_difference(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scene["reflectance"][6], scene["reflectance"][5])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09.7685432434082" w:lineRule="auto"/>
        <w:ind w:left="355.03997802734375" w:right="381.695556640625" w:firstLine="26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842000" cy="411595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11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Dodatnie wartości mogą wspierać identyfikację zabudowy, ale pojawiają się również na odsłoniętej glebie. Porównaj jasny obszar z RGB i NDVI, zanim nazwiesz go zabudową. Nie obliczaj „powierzchni miasta” wyłącznie z NDBI &gt; 0.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1.575317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11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11. MNDWI i rozpoznawanie wody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55.03997802734375" w:right="413.515625" w:firstLine="8.1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MNDWI = (B3 - B6) / (B3 + B6).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Porównujemy kanał zielony z SWIR1. Przykład dydaktyczny: (0.12 - 0.02) / (0.12 + 0.02) = 0.714.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350.1199340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mndwi = normalized_difference(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scene["reflectance"][3], scene["reflectance"][6])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09.7685432434082" w:lineRule="auto"/>
        <w:ind w:left="355.4600524902344" w:right="381.695556640625" w:firstLine="25.6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842000" cy="41159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11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Dodatni wynik wspiera rozpoznanie otwartej wody. Sprawdź kontekst przestrzenny i RGB. W poprzednim kodzie ten wzór nazywano NDWI. NDWI McFeetersa wykorzystuje zielony i NIR, dlatego wzór B3/B6 nazywamy tutaj MNDWI.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1.575317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12. Rzeczywiste wyniki i interpretacja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00244140625" w:line="599.7600173950195" w:lineRule="auto"/>
        <w:ind w:left="481.2400817871094" w:right="1773.18603515625" w:hanging="10.8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Wskaźnik Średnia Mediana Poza [-1,1] NDVI 0.6179 0.6402 3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481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NDBI -0.1905 -0.1909 2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0.8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MNDWI -0.4896 -0.5045 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85.60001373291016" w:lineRule="auto"/>
        <w:ind w:left="355.24993896484375" w:right="631.282958984375" w:firstLine="2.5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Statystyki pochodzą z dostarczonego wycinka, wspólnej maski i bieżącego kodu. Drobne różnice ostatnich cyfr mogą zależeć od wersji bibliotek. Dane nie są przykładami syntetycznymi.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032500" cy="183435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834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.100036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Wartości spoza zakresu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61.9700622558594" w:right="760.22338867187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Przy ujemnej reflektancji znormalizowana różnica może przekroczyć [-1,1]. Takie wartości raportujemy i zachowujemy w wynikach liczbowych. Nie obcinamy ich automatycznie do granic. Kolory na mapie mają stały zakres [-1,1].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Ćwiczenie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52.5199890136719" w:right="458.453369140625" w:hanging="2.31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Zmień próg NDVI z 0.5 na 0.3. Porównaj odsetki ważnych pikseli. Wyjaśnij, dlaczego te odsetki nie są zweryfikowanymi udziałami roślinności. Wskaż trzy konkretne obszary na mapie i zapisz trzy krótkie wnioski.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4.083862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13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13. GeoTIFF i kontrola eksportu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55.8799743652344" w:right="656.6943359375" w:hanging="5.039978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Wynik analityczny ma typ float32, CRS i transformację zgodne z wejściem. NaN zapisujemy jako NoData = -9999. Wynik prezentacyjny zawiera cztery kanały uint8: czerwony, zielony, niebieski i alfa.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0517578125" w:line="240" w:lineRule="auto"/>
        <w:ind w:left="481.41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Plik Przeznaczenie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599.7600173950195" w:lineRule="auto"/>
        <w:ind w:left="469.8500061035156" w:right="2049.935302734375" w:firstLine="11.39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NDVI.tif, NDBI.tif, MNDWI.tif Analiza liczbowa, dalsze obliczenia *_display.tif Kolorowa prezentacja RGBA figures/*.png Ilustracje w materiałach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473.58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site/tiles/* Kafelki mapy WWW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4018554687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 = export_results(scene, indices, OUT,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minzoom=9, maxzoom=12)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3.17993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rasterio.open(OUT / "rasters/NDVI.tif") as src: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restored = src.read(1, masked=True).filled(np.nan)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np.testing.assert_allclose(restored, ndvi,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equal_nan=True)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assert src.crs == profile["crs"]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assert src.transform == profile["transform"]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48.9500427246094" w:right="783.743896484375" w:firstLine="15.54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Punkt kontrolny: test odczytu potwierdza zgodność wartości i georeferencji. Zwykły PNG z wykresem nie zastępuje GeoTIFF, ponieważ nie niesie tej samej georeferencji ani oryginalnych wartości.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2.83020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14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14. Kafelki i mapa internetowa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52.5199890136719" w:right="568.072509765625" w:firstLine="6.9300842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Generator używa Rasterio z poziomu Pythona. Reprojektuje kolorowy raster do EPSG:3857 i zapisuje PNG 256 × 256 w układzie XYZ. Nie uruchamia programów gdal_translate, gdalwarp ani gdal2tiles.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site/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index.html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aoi.geojson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summary.json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vendor/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leaflet.js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leaflet.css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tiles/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NDVI/9/x/y.png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NDBI/...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MNDWI/...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RGB/...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52.1000671386719" w:right="796.3421630859375" w:hanging="2.31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x i y powyżej oznaczają numery kafelków. W XYZ numer y rośnie na południe. Odwrócenie osi, typowe dla pomylenia XYZ z TMS, spowoduje złą lokalizację warstwy. Szablon mapy ustawia tms=False.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299072265625" w:line="285.60001373291016" w:lineRule="auto"/>
        <w:ind w:left="362.1800231933594" w:right="993.7445068359375" w:firstLine="2.31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Dla tego obszaru zakres 9-12 daje 512 kafelków: po 128 dla każdej z czterech warstw. Zoom powyżej 12 jedynie powiększa istniejące kafelki.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6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Kolory i przezroczystość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50.2099609375" w:right="526.494140625" w:firstLine="13.4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Kolory wskaźników mają wspólny zakres -1 do 1. Kanał alfa ukrywa NoData. Kafelki stosują najbliższego sąsiada, aby nie mieszać kolorów przy granicy maski. Do nowych analiz wracamy do float32 GeoTIFF, a nie do kolorów PNG.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Co wymaga internetu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53.9900207519531" w:right="355.030517578125" w:firstLine="9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Leaflet i kafelki wynikowe są dołączone. Jedynie podkład OpenStreetMap jest pobierany z internetu. Jego współczesna treść może różnić się od sceny z 2013 r.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2.83020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15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15. Podgląd lokalny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05.98072052001953" w:lineRule="auto"/>
        <w:ind w:left="350.8399963378906" w:right="505.49438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  <w:drawing>
          <wp:inline distB="19050" distT="19050" distL="19050" distR="19050">
            <wp:extent cx="5080000" cy="3351389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51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W nowym lokalnym terminalu przejdź do LABOLATORIUM, aktywuj środowisko i uruchom serwer: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1997070312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 .venv/bin/activate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-m http.server 8000 --bind 127.0.0.1 \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--directory outputs/site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55.4600524902344" w:right="540.987548828125" w:firstLine="2.9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Otwórz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http://127.0.0.1:8000/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. Nie otwieraj index.html przez file://. Serwer pozostaje uruchomiony do Ctrl+C. Jeśli port jest zajęty, wybierz 8001.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68.3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Lista kontroli przed publikacją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40" w:lineRule="auto"/>
        <w:ind w:left="371.21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1. Przełącz NDVI, NDBI, MNDWI i RGB.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98095703125" w:line="240" w:lineRule="auto"/>
        <w:ind w:left="354.4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2. Sprawdź aktualizację opisu i legendy.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98095703125" w:line="240" w:lineRule="auto"/>
        <w:ind w:left="357.1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3. Zmień przezroczystość warstwy.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98095703125" w:line="240" w:lineRule="auto"/>
        <w:ind w:left="351.04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4. Powiększ i przesuń mapę.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98095703125" w:line="240" w:lineRule="auto"/>
        <w:ind w:left="357.1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5. Wróć przyciskiem „Cały obszar”.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98095703125" w:line="240" w:lineRule="auto"/>
        <w:ind w:left="35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6. Otwórz statystyki obliczeń.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367.2999572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Błędny kolor lub białe tło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7989501953125" w:line="285.60001373291016" w:lineRule="auto"/>
        <w:ind w:left="354.83001708984375" w:right="387.471923828125" w:firstLine="2.9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Sprawdź, czy oglądasz obszar z ważnymi pikselami. Puste miejsce poza granicą jest oczekiwane. Gdy brakuje całej warstwy, sprawdź istnienie katalogu tiles i błędy 404. Gdy brakuje tylko podkładu, sprawdź internet.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5.051879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16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16. SSH: konto i połączenie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61.75994873046875" w:right="505.701904296875" w:firstLine="2.73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Do SSH i SCP potrzebujesz sieci AGH lub VPN. Strony na student.agh.edu.pl są dostępne w sieci uczelni/VPN. Host SSH i adres WWW nie zawsze są identyczne. Źródło: CRI AGH [5].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0517578125" w:line="240" w:lineRule="auto"/>
        <w:ind w:left="480.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Konto SSH WWW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599.7600173950195" w:lineRule="auto"/>
        <w:ind w:left="481.4100646972656" w:right="1591.3055419921875" w:hanging="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Student student.agh.edu.pl student.agh.edu.pl/~login Pracownik / doktorant galaxy.agh.edu.pl home.agh.edu.pl/~login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1962890625" w:line="240" w:lineRule="auto"/>
        <w:ind w:left="35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W nowym lokalnym terminalu ustaw wariant studencki (składnia zsh w iTerm):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0419921875" w:line="240" w:lineRule="auto"/>
        <w:ind w:left="363.26004028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 "AGH_LOGIN?Podaj login UNIX AGH: "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9.759979248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AGH_HOST="student.agh.edu.pl"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9.759979248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AGH_WEB="https://student.agh.edu.pl"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ssh "${AGH_LOGIN}@${AGH_HOST}"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48.9500427246094" w:right="424.43359375" w:firstLine="1.88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W bash użyj read -r -p "Podaj login UNIX AGH: " AGH_LOGIN. Login nie zawiera części @student. Zweryfikuj klucz hosta zgodnie z informacją administratora. Hasło wpisywane w terminalu nie jest widoczne.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299072265625" w:line="240" w:lineRule="auto"/>
        <w:ind w:left="364.49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Po zalogowaniu jesteś na serwerze. Wykonaj: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809570312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pwd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4.7000122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ls -ld "$HOME" public_html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9.66003417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exit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64.2799377441406" w:right="480.501708984375" w:hanging="0.6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Brak public_html przy pierwszym logowaniu jest normalny. Polecenie exit przywraca lokalną sesję. Nie wklejaj hasła do notatnika ani pliku Markdown.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2.83020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17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17. SCP: przesłanie strony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62.1800231933594" w:right="1145.9942626953125" w:hanging="11.3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Wszystkie poniższe polecenia wykonuj lokalnie, z katalogu LABOLATORIUM. Nowa nazwa podkatalogu chroni istniejącą główną stronę przed przypadkowym nadpisaniem.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349.759979248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AGH_FOLDER="landsat-$(date +%Y%m%d-%H%M%S)"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ssh "${AGH_LOGIN}@${AGH_HOST}" \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"mkdir -p public_html/${AGH_FOLDER} &amp;&amp; \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chmod 755 public_html public_html/${AGH_FOLDER}"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scp -r outputs/site/. \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"${AGH_LOGIN}@${AGH_HOST}:public_html/${AGH_FOLDER}/"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54.83001708984375" w:right="879.2938232421875" w:firstLine="2.9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SCP przesyła zawartość site, w tym wszystkie kafelki i bibliotekę Leaflet. Nie wysyłaj .venv ani surowych scen. Sama obecność index.html nie wystarcza.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ssh "${AGH_LOGIN}@${AGH_HOST}" \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"find public_html/${AGH_FOLDER} -type d \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-exec chmod 755 {} + &amp;&amp; \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find public_html/${AGH_FOLDER} -type f \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-exec chmod 644 {} +"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52.1000671386719" w:right="399.86572265625" w:firstLine="11.54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Katalogi potrzebują prawa przejścia, a pliki prawa odczytu przez serwer WWW. Ustawienia dotyczą tylko katalogu publikacji i public_html. Nie używaj chmod -R 777.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49.100036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Wariant prowadzącego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40" w:lineRule="auto"/>
        <w:ind w:left="349.759979248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AGH_LOGIN="owerko"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9.759979248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AGH_HOST="galaxy.agh.edu.pl"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9.759979248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AGH_WEB="https://home.agh.edu.pl"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52.5199890136719" w:right="1086.35375976562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Wariant prowadzącego ustaw zamiast wariantu studenckiego, przed wykonaniem publikacji. Zmienna AGH_FOLDER pozostaje nazwą osobnego podkatalogu; głównego index.html nie zastępujemy.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2.83020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18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18. Weryfikacja strony zdalnej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40" w:lineRule="auto"/>
        <w:ind w:left="349.759979248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AGH_URL="${AGH_WEB}/~${AGH_LOGIN}/${AGH_FOLDER}/"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52.2799682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printf '%s\n' "$AGH_URL"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3.26004028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curl -I "$AGH_URL"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1.100006103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 "$AGH_URL"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48.9500427246094" w:right="702.0526123046875" w:firstLine="6.2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open działa na macOS. Na innym systemie otwórz wypisany adres ręcznie. Oczekuj odpowiedzi 200 lub przekierowania prowadzącego do 200. Następnie sprawdź w przeglądarce wszystkie warstwy i kafelki.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3051757812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ssh "${AGH_LOGIN}@${AGH_HOST}" \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"test -f public_html/${AGH_FOLDER}/index.html &amp;&amp; \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find public_html/${AGH_FOLDER}/tiles \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48.3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-name '*.png' | wc -l"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85.60001373291016" w:lineRule="auto"/>
        <w:ind w:left="362.1800231933594" w:right="573.743896484375" w:hanging="3.7800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Oczekiwana liczba PNG w nowym katalogu: 512. Jeśli jest mniejsza, powtórz SCP i sprawdź komunikaty przesyłania. Jeśli większa, sprawdź, czy katalog zawiera wyniki wcześniejszych prób.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30517578125" w:line="240" w:lineRule="auto"/>
        <w:ind w:left="353.260040283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403 Forbidden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62.1800231933594" w:right="689.454345703125" w:hanging="4.40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Sprawdź uprawnienia 755 dla katalogów, 644 dla plików. Niektóre konfiguracje wymagają prawa przejścia przez katalog domowy. Po sprawdzeniu ustawień konta możesz nadać wyłącznie to prawo: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299072265625" w:line="240" w:lineRule="auto"/>
        <w:ind w:left="366.4999389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ssh "${AGH_LOGIN}@${AGH_HOST}" 'chmod o+x "$HOME"'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40" w:lineRule="auto"/>
        <w:ind w:left="367.2999572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Brak dostępu do konta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61.9700622558594" w:right="550.22216796875" w:hanging="9.4500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Zachowaj outputs/site i uzgodnij z prowadzącym dokończenie publikacji. Nie wpisuj wymyślonego URL. Instrukcja jest przygotowana zgodnie z dokumentacją AGH, ale sprawdzenie konta wymaga rzeczywistego logowania właściciela.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2.83020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19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8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19. Typowe błędy i diagnoza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00244140625" w:line="240" w:lineRule="auto"/>
        <w:ind w:left="47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Objaw Najpierw sprawdź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4.129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ImportError / ModuleNotFoundError Aktywne .venv i wybrany kernel Jupyter.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0.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Brak rastra Paczka data/scene i bieżący katalog.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599.7600173950195" w:lineRule="auto"/>
        <w:ind w:left="480.72998046875" w:right="2280.166015625" w:firstLine="0.51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Niezgodna siatka CRS, transformacja i wymiary wszystkich kanałów. Brak przecięcia granicy Współrzędne GeoJSON i reprojekcja do UTM.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470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Wynik tylko NaN Maska QA, fill_value i zgodność produktu C1.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599.7600173950195" w:lineRule="auto"/>
        <w:ind w:left="475.9700012207031" w:right="711.91650390625" w:firstLine="5.27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NDVI ponad 1 Ujemna reflektancja, mianownik i piksele QA. Nie obcinaj bez diagnozy. Strona bez kafelków Przesłanie całego site, ścieżki względne, wielkość liter. Mapa odwrócona przestrzennie Pomylenie TMS i XYZ; tutaj tms=False.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475.97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SSH timeout Sieć AGH/VPN i poprawny host.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1.41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Permission denied Login UNIX, aktywność konta i hasło UNIX.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0.52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404 / 403 Adres i index.html / prawa odczytu i przejścia.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7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Zajęty port 8000 Inny port, np. 8001, i zgodny adres przeglądarki.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40185546875" w:line="277.666654586792" w:lineRule="auto"/>
        <w:ind w:left="359.5399475097656" w:right="353.758544921875" w:firstLine="1.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Nie zmieniaj wielu parametrów jednocześnie. Zachowaj pełny komunikat błędu, wskaż komórkę i sprawdź ostatni poprawny punkt kontrolny. To pozwala odróżnić błąd danych od błędu środowiska.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9.490356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20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.8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20. Zadanie i kryteria zaliczenia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85.60001373291016" w:lineRule="auto"/>
        <w:ind w:left="355.4600524902344" w:right="354.18212890625" w:firstLine="2.9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Oddaj zapisany notatnik z wykonanymi komórkami. W sekcji „Moje wyniki” wpisz rzeczywisty adres mapy oraz trzy wnioski. Każdy wniosek powinien odnosić się do wskazanego miejsca, a nie tylko do definicji wskaźnika.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0517578125" w:line="240" w:lineRule="auto"/>
        <w:ind w:left="48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Element Punkty Warunek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599.7600173950195" w:lineRule="auto"/>
        <w:ind w:left="480.89996337890625" w:right="2296.2353515625" w:hanging="4.4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Obliczenia i QA 4 Poprawne kanały, skala, NoData, georeferencja Mapa 2 Warstwy, legenda, przezroczystość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481.41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Publikacja 2 Działający URL i komplet kafelków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484.129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Interpretacja 2 Trzy obserwacje i ograniczenia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40185546875" w:line="240" w:lineRule="auto"/>
        <w:ind w:left="367.2999572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Przykład formy odpowiedzi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7958984375" w:line="285.60001373291016" w:lineRule="auto"/>
        <w:ind w:left="350.8399963378906" w:right="550.013427734375" w:firstLine="4.83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„W obszarze wskazanym współrzędnymi … obserwuję wysokie NDVI i zieloną strukturę na RGB. Wspiera to interpretację roślinności dla daty 2013-08-07.” Uzupełnij miejsce na podstawie własnej mapy; nie przepisuj tego zdania bez wskazania obiektu.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367.2999572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Pytania końcowe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40" w:lineRule="auto"/>
        <w:ind w:left="371.21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1. Dlaczego 0 nie jest NoData?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98095703125" w:line="240" w:lineRule="auto"/>
        <w:ind w:left="354.4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2. Dlaczego dodatni NDBI nie wystarcza do rozpoznania zabudowy?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98095703125" w:line="240" w:lineRule="auto"/>
        <w:ind w:left="357.1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3. Czym różni się GeoTIFF od kolorowego PNG?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98095703125" w:line="240" w:lineRule="auto"/>
        <w:ind w:left="351.04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4. Dlaczego SSH dla home.agh.edu.pl używa innego hosta?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98095703125" w:line="240" w:lineRule="auto"/>
        <w:ind w:left="357.1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5. Czy zoom 17 poprawia rozdzielczość Landsat?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367.039947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Dla chętnych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85.60001373291016" w:lineRule="auto"/>
        <w:ind w:left="355.24993896484375" w:right="983.8739013671875" w:firstLine="3.15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d48"/>
          <w:sz w:val="21"/>
          <w:szCs w:val="21"/>
          <w:u w:val="none"/>
          <w:shd w:fill="auto" w:val="clear"/>
          <w:vertAlign w:val="baseline"/>
          <w:rtl w:val="0"/>
        </w:rPr>
        <w:t xml:space="preserve">Oblicz NDWI B3/B5 i porównaj go z MNDWI. Następnie zmniejsz maxzoom do 11 i zapisz do osobnego katalogu. Porównaj rozmiar publikacji i czytelność.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2.83020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21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.8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4a"/>
          <w:sz w:val="50"/>
          <w:szCs w:val="50"/>
          <w:u w:val="none"/>
          <w:shd w:fill="auto" w:val="clear"/>
          <w:vertAlign w:val="baseline"/>
          <w:rtl w:val="0"/>
        </w:rPr>
        <w:t xml:space="preserve">21. Źródła i odtwarzalność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00244140625" w:line="240" w:lineRule="auto"/>
        <w:ind w:left="368.86001586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1. Dane i parametry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7958984375" w:line="266.56002044677734" w:lineRule="auto"/>
        <w:ind w:left="359.5399475097656" w:right="1184.49462890625" w:firstLine="2.21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USGS/EROS, ESPA XML dostarczonej sceny. Skala, zakresy DN i bity QA w data/scene/*.xml. Manifest opisuje przygotowanie wycinka i założenie CRS granicy.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1953125" w:line="240" w:lineRule="auto"/>
        <w:ind w:left="35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2. USGS: NDVI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7958984375" w:line="240" w:lineRule="auto"/>
        <w:ind w:left="359.5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https://www.usgs.gov/landsat-missions/landsat-normalized-difference-vegetation-index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40" w:lineRule="auto"/>
        <w:ind w:left="358.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3. USGS: skala i offset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7958984375" w:line="240" w:lineRule="auto"/>
        <w:ind w:left="359.5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https://www.usgs.gov/faqs/how-do-i-use-a-scale-factor-landsat-level-2-science-products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40" w:lineRule="auto"/>
        <w:ind w:left="353.260040283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4. Wskaźniki NDBI i MNDWI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7958984375" w:line="544.2267036437988" w:lineRule="auto"/>
        <w:ind w:left="359.7599792480469" w:right="1368.0902099609375" w:hanging="8.04000854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Zha, Gao, Ni (2003): doi.org/10.1080/01431160210144570. Xu (2006): doi.org/10.1080/01431160600589179.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5. CRI AGH: konta UNIX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.5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https://cri.agh.edu.pl/uslugi/konta-unix (sprawdzono 30.09.2026).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40" w:lineRule="auto"/>
        <w:ind w:left="359.23995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6. Rasterio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802001953125" w:line="240" w:lineRule="auto"/>
        <w:ind w:left="359.5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https://rasterio.readthedocs.io/en/stable/topics/reproject.html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40" w:lineRule="auto"/>
        <w:ind w:left="359.23995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7. Leaflet 1.9.4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802001953125" w:line="240" w:lineRule="auto"/>
        <w:ind w:left="359.5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https://leafletjs.com/reference.html. Licencja biblioteki w src/vendor/LICENSE-Leaflet.txt.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40" w:lineRule="auto"/>
        <w:ind w:left="358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7f82"/>
          <w:sz w:val="26"/>
          <w:szCs w:val="26"/>
          <w:u w:val="none"/>
          <w:shd w:fill="auto" w:val="clear"/>
          <w:vertAlign w:val="baseline"/>
          <w:rtl w:val="0"/>
        </w:rPr>
        <w:t xml:space="preserve">8. Projekt źródłowy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802001953125" w:line="240" w:lineRule="auto"/>
        <w:ind w:left="361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NASA/Landsat8, pierwotny credit: S. Moliński. Pakiet zachowuje plik LICENSE projektu. IBIS pominięto.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77.666654586792" w:lineRule="auto"/>
        <w:ind w:left="351.3800048828125" w:right="426.124267578125" w:firstLine="7.989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7"/>
          <w:szCs w:val="17"/>
          <w:u w:val="none"/>
          <w:shd w:fill="auto" w:val="clear"/>
          <w:vertAlign w:val="baseline"/>
          <w:rtl w:val="0"/>
        </w:rPr>
        <w:t xml:space="preserve">requirements.txt utrwala wersje środowiska użytego do sprawdzenia ćwiczenia. summary.json zapisuje parametry i wyniki. tools/build_notebook.py odtwarza notatnik źródłowy, a tools/build_materials.py konspekt i treść slajdów.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9.490356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626b"/>
          <w:sz w:val="16"/>
          <w:szCs w:val="16"/>
          <w:u w:val="none"/>
          <w:shd w:fill="auto" w:val="clear"/>
          <w:vertAlign w:val="baseline"/>
          <w:rtl w:val="0"/>
        </w:rPr>
        <w:t xml:space="preserve">LANDSAT 8 / LABORATORIUM 90 MIN 22 </w:t>
      </w:r>
    </w:p>
    <w:sectPr>
      <w:pgSz w:h="16820" w:w="11900" w:orient="portrait"/>
      <w:pgMar w:bottom="560" w:top="1080" w:left="971.6799926757812" w:right="965.5444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