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A)</w:t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3).Searching for Patterns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  <w:br w:type="textWrapping"/>
        <w:br w:type="textWrapping"/>
        <w:t xml:space="preserve">A)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4). Zipping and Unzipping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5) Downloading Files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Changing Permissions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7) </w:t>
      </w:r>
      <w:r w:rsidDel="00000000" w:rsidR="00000000" w:rsidRPr="00000000">
        <w:rPr>
          <w:sz w:val="24"/>
          <w:szCs w:val="24"/>
          <w:rtl w:val="0"/>
        </w:rPr>
        <w:t xml:space="preserve">Working with Environment Variables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ample.com/sample.txt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