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30"/>
        <w:gridCol w:w="6255"/>
        <w:gridCol w:w="2025"/>
      </w:tblGrid>
      <w:tr w:rsidR="009F7E8D" w14:paraId="7E9D7661" w14:textId="77777777" w:rsidTr="009F7E8D">
        <w:trPr>
          <w:trHeight w:val="315"/>
          <w:jc w:val="center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CFD4E2" w14:textId="77777777" w:rsidR="009F7E8D" w:rsidRDefault="009F7E8D" w:rsidP="009F7E8D">
            <w:pPr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AGH, WIET</w:t>
            </w:r>
          </w:p>
        </w:tc>
        <w:tc>
          <w:tcPr>
            <w:tcW w:w="625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626A730" w14:textId="5E437470" w:rsidR="009F7E8D" w:rsidRDefault="009F7E8D" w:rsidP="009F7E8D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TECHNIKI OBLICZENIOWE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3E8A20C" w14:textId="77777777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Kierunek: EiT</w:t>
            </w:r>
          </w:p>
        </w:tc>
      </w:tr>
      <w:tr w:rsidR="009F7E8D" w14:paraId="01ED0BF1" w14:textId="77777777" w:rsidTr="009F7E8D">
        <w:trPr>
          <w:trHeight w:val="840"/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9D36723" w14:textId="77777777" w:rsidR="009F7E8D" w:rsidRDefault="009F7E8D" w:rsidP="009F7E8D">
            <w:pPr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Grupa:</w:t>
            </w:r>
          </w:p>
          <w:p w14:paraId="3E28AC51" w14:textId="32F8BD4A" w:rsidR="009F7E8D" w:rsidRDefault="009F7E8D" w:rsidP="009F7E8D">
            <w:pPr>
              <w:ind w:left="-90" w:hanging="18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6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96769FB" w14:textId="77777777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Temat:</w:t>
            </w:r>
          </w:p>
          <w:p w14:paraId="4F5991C2" w14:textId="259A263F" w:rsidR="009F7E8D" w:rsidRDefault="009F7E8D" w:rsidP="009F7E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Obliczanie wskaźnika SVF w oparciu o numeryczne mapy terenu</w:t>
            </w:r>
          </w:p>
        </w:tc>
        <w:tc>
          <w:tcPr>
            <w:tcW w:w="20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A399592" w14:textId="77777777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Data wykonania:</w:t>
            </w:r>
          </w:p>
          <w:p w14:paraId="4E2BD090" w14:textId="00A282DA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14.01.2024</w:t>
            </w:r>
          </w:p>
        </w:tc>
      </w:tr>
      <w:tr w:rsidR="009F7E8D" w14:paraId="1DDDD634" w14:textId="77777777" w:rsidTr="009F7E8D">
        <w:trPr>
          <w:trHeight w:val="915"/>
          <w:jc w:val="center"/>
        </w:trPr>
        <w:tc>
          <w:tcPr>
            <w:tcW w:w="213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14:paraId="7DEFD80A" w14:textId="77777777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400060" w14:textId="4D7A6CB5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Imię i nazwisko: Kamil Drożdż</w:t>
            </w:r>
          </w:p>
          <w:p w14:paraId="335B66AD" w14:textId="7582A781" w:rsidR="009F7E8D" w:rsidRDefault="009F7E8D" w:rsidP="009F7E8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EC1CE" w14:textId="77777777" w:rsidR="009F7E8D" w:rsidRDefault="009F7E8D" w:rsidP="009F7E8D">
            <w:pPr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26F3E9D" w14:textId="77777777" w:rsidR="009F7E8D" w:rsidRDefault="009F7E8D" w:rsidP="009F7E8D">
      <w:pPr>
        <w:jc w:val="center"/>
      </w:pPr>
    </w:p>
    <w:p w14:paraId="4D8F7855" w14:textId="76067FC3" w:rsidR="00A92EE1" w:rsidRPr="00B215C4" w:rsidRDefault="009F7E8D" w:rsidP="009F7E8D">
      <w:pPr>
        <w:rPr>
          <w:sz w:val="24"/>
          <w:szCs w:val="24"/>
        </w:rPr>
      </w:pPr>
      <w:r w:rsidRPr="00B215C4">
        <w:rPr>
          <w:sz w:val="24"/>
          <w:szCs w:val="24"/>
        </w:rPr>
        <w:t>1.Notka informacyjna</w:t>
      </w:r>
    </w:p>
    <w:p w14:paraId="6AB435F1" w14:textId="26FC60AF" w:rsidR="00A04A69" w:rsidRPr="00B215C4" w:rsidRDefault="009F7E8D" w:rsidP="00A04A69">
      <w:pPr>
        <w:pStyle w:val="NormalnyWeb"/>
      </w:pPr>
      <w:r w:rsidRPr="00B215C4">
        <w:t>Wskaźnik SVF (ang. Sky view factor) – współczynnik widoku nieba</w:t>
      </w:r>
      <w:r w:rsidR="00A04A69" w:rsidRPr="00B215C4">
        <w:t xml:space="preserve"> jest również używany w kontekście terenów naturalnych, nie tylko miejskich. SVF jest ilością nieba, która jest widoczna z danego punktu na terenie. </w:t>
      </w:r>
      <w:hyperlink r:id="rId4" w:tgtFrame="_blank" w:history="1">
        <w:r w:rsidR="00A04A69" w:rsidRPr="00B215C4">
          <w:rPr>
            <w:rStyle w:val="Hipercze"/>
            <w:color w:val="000000" w:themeColor="text1"/>
            <w:u w:val="none"/>
          </w:rPr>
          <w:t>Wartość SVF mieści się między 0 a 1, gdzie 1 oznacza brak przeszkód ze strony otaczającego terenu, a 0 oznacza pełne zasłonięcie</w:t>
        </w:r>
      </w:hyperlink>
      <w:r w:rsidR="00A04A69" w:rsidRPr="00B215C4">
        <w:rPr>
          <w:color w:val="000000" w:themeColor="text1"/>
        </w:rPr>
        <w:t>.</w:t>
      </w:r>
    </w:p>
    <w:p w14:paraId="1E863C10" w14:textId="47BF6789" w:rsidR="00A04A69" w:rsidRPr="00B215C4" w:rsidRDefault="00A04A69" w:rsidP="00A04A69">
      <w:pPr>
        <w:pStyle w:val="NormalnyWeb"/>
      </w:pPr>
      <w:hyperlink r:id="rId5" w:tgtFrame="_blank" w:history="1">
        <w:r w:rsidRPr="00B215C4">
          <w:rPr>
            <w:rStyle w:val="Hipercze"/>
            <w:color w:val="000000" w:themeColor="text1"/>
            <w:u w:val="none"/>
          </w:rPr>
          <w:t>SVF wykorzystuje nachylenie, aspekt i kąty horyzontu dla 72 kierunków, aby oszacować czynnik widzenia nieba dla modelu cyfrowego terenu (DEM)</w:t>
        </w:r>
      </w:hyperlink>
      <w:r w:rsidRPr="00B215C4">
        <w:t xml:space="preserve">. SVF jest obliczany dla każdego elementu terenu (w tym przypadku piksela). </w:t>
      </w:r>
      <w:hyperlink r:id="rId6" w:history="1">
        <w:r w:rsidRPr="00B215C4">
          <w:rPr>
            <w:rStyle w:val="Hipercze"/>
            <w:color w:val="000000" w:themeColor="text1"/>
            <w:u w:val="none"/>
          </w:rPr>
          <w:t>Obecnie używa się 8 linii widzenia</w:t>
        </w:r>
      </w:hyperlink>
      <w:r w:rsidRPr="00B215C4">
        <w:t>.</w:t>
      </w:r>
    </w:p>
    <w:p w14:paraId="1EBAFFAA" w14:textId="663442E8" w:rsidR="00A04A69" w:rsidRPr="00B215C4" w:rsidRDefault="00A04A69" w:rsidP="00A04A69">
      <w:pPr>
        <w:pStyle w:val="NormalnyWeb"/>
      </w:pPr>
      <w:r w:rsidRPr="00B215C4">
        <w:t xml:space="preserve">SVF ma wiele zastosowań, w tym modelowanie i wizualizację terenu. </w:t>
      </w:r>
      <w:hyperlink r:id="rId7" w:history="1">
        <w:r w:rsidRPr="00B215C4">
          <w:rPr>
            <w:rStyle w:val="Hipercze"/>
            <w:color w:val="000000" w:themeColor="text1"/>
            <w:u w:val="none"/>
          </w:rPr>
          <w:t>Na przykład, może być używany do oceny ekspozycji na światło otoczenia każdego elementu modelu</w:t>
        </w:r>
      </w:hyperlink>
      <w:r w:rsidRPr="00B215C4">
        <w:t xml:space="preserve">. </w:t>
      </w:r>
      <w:hyperlink r:id="rId8" w:tgtFrame="_blank" w:history="1">
        <w:r w:rsidRPr="00B215C4">
          <w:rPr>
            <w:rStyle w:val="Hipercze"/>
            <w:color w:val="000000" w:themeColor="text1"/>
            <w:u w:val="none"/>
          </w:rPr>
          <w:t>Może również pomóc w reprezentowaniu skomplikowanej sieci grzbietów, która rozwija się przez erozję terenu wulkanicznego</w:t>
        </w:r>
      </w:hyperlink>
      <w:r w:rsidRPr="00B215C4">
        <w:t>.</w:t>
      </w:r>
    </w:p>
    <w:p w14:paraId="06EEEC09" w14:textId="77777777" w:rsidR="00A04A69" w:rsidRPr="00B215C4" w:rsidRDefault="00A04A69" w:rsidP="00A04A69">
      <w:pPr>
        <w:pStyle w:val="NormalnyWeb"/>
      </w:pPr>
      <w:r w:rsidRPr="00B215C4">
        <w:t>Obliczanie SVF dla każdego kierunku widzenia odbywa się według równania:</w:t>
      </w:r>
    </w:p>
    <w:p w14:paraId="16E1CF7E" w14:textId="0F95B7C7" w:rsidR="00A04A69" w:rsidRPr="00B215C4" w:rsidRDefault="00CD0AC3" w:rsidP="000C3D51">
      <w:pPr>
        <w:pStyle w:val="katex-block"/>
        <w:jc w:val="center"/>
        <w:rPr>
          <w:rStyle w:val="mord"/>
        </w:rPr>
      </w:pPr>
      <w:r w:rsidRPr="00B215C4">
        <w:rPr>
          <w:rStyle w:val="mord"/>
          <w:lang w:val="en-US"/>
        </w:rPr>
        <w:t>SVF=</w:t>
      </w:r>
      <m:oMath>
        <m:r>
          <w:rPr>
            <w:rStyle w:val="mord"/>
            <w:rFonts w:ascii="Cambria Math" w:hAnsi="Cambria Math"/>
            <w:lang w:val="en-US"/>
          </w:rPr>
          <m:t xml:space="preserve"> </m:t>
        </m:r>
        <m:nary>
          <m:naryPr>
            <m:limLoc m:val="subSup"/>
            <m:ctrlPr>
              <w:rPr>
                <w:rStyle w:val="mord"/>
                <w:rFonts w:ascii="Cambria Math" w:hAnsi="Cambria Math"/>
                <w:i/>
              </w:rPr>
            </m:ctrlPr>
          </m:naryPr>
          <m:sub>
            <m:r>
              <w:rPr>
                <w:rStyle w:val="mord"/>
                <w:rFonts w:ascii="Cambria Math" w:hAnsi="Cambria Math"/>
              </w:rPr>
              <m:t>θ</m:t>
            </m:r>
            <m:r>
              <w:rPr>
                <w:rStyle w:val="mord"/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Style w:val="mord"/>
                <w:rFonts w:ascii="Cambria Math" w:hAnsi="Cambria Math"/>
                <w:lang w:val="en-US"/>
              </w:rPr>
              <m:t>2</m:t>
            </m:r>
            <m:r>
              <w:rPr>
                <w:rStyle w:val="mord"/>
                <w:rFonts w:ascii="Cambria Math" w:hAnsi="Cambria Math"/>
              </w:rPr>
              <m:t>π</m:t>
            </m:r>
          </m:sup>
          <m:e>
            <m:func>
              <m:func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Style w:val="mord"/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Style w:val="mord"/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Style w:val="mord"/>
                    <w:rFonts w:ascii="Cambria Math" w:hAnsi="Cambria Math"/>
                  </w:rPr>
                  <m:t>dθ</m:t>
                </m:r>
              </m:e>
            </m:func>
          </m:e>
        </m:nary>
      </m:oMath>
    </w:p>
    <w:p w14:paraId="1FECE47A" w14:textId="21838444" w:rsidR="000C3D51" w:rsidRPr="000C3D51" w:rsidRDefault="000C3D51" w:rsidP="000C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C3D51">
        <w:rPr>
          <w:rFonts w:ascii="Times New Roman" w:eastAsia="Times New Roman" w:hAnsi="Times New Roman" w:cs="Times New Roman"/>
          <w:sz w:val="24"/>
          <w:szCs w:val="24"/>
          <w:lang w:eastAsia="pl-PL"/>
        </w:rPr>
        <w:t>Gdzie to</w:t>
      </w:r>
      <w:r w:rsidRPr="00B215C4">
        <w:rPr>
          <w:rStyle w:val="mord"/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Style w:val="mord"/>
            <w:rFonts w:ascii="Cambria Math" w:hAnsi="Cambria Math"/>
            <w:sz w:val="24"/>
            <w:szCs w:val="24"/>
          </w:rPr>
          <m:t>β</m:t>
        </m:r>
      </m:oMath>
      <w:r w:rsidRPr="000C3D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kąt od punktu centralnego do maksymalnej wysokości przeszkody przy maksymalnej odległości równej stałemu promieniowi wyszukiwania </w:t>
      </w:r>
      <w:r w:rsidRPr="00B215C4">
        <w:rPr>
          <w:rFonts w:ascii="Times New Roman" w:eastAsia="Times New Roman" w:hAnsi="Times New Roman" w:cs="Times New Roman"/>
          <w:sz w:val="24"/>
          <w:szCs w:val="24"/>
          <w:lang w:eastAsia="pl-PL"/>
        </w:rPr>
        <w:t>(R)</w:t>
      </w:r>
      <w:r w:rsidRPr="000C3D51">
        <w:rPr>
          <w:rFonts w:ascii="Times New Roman" w:eastAsia="Times New Roman" w:hAnsi="Times New Roman" w:cs="Times New Roman"/>
          <w:sz w:val="24"/>
          <w:szCs w:val="24"/>
          <w:lang w:eastAsia="pl-PL"/>
        </w:rPr>
        <w:t>. Po zintegrowaniu tego wzoru we wszystkich kierunkach (d</w:t>
      </w:r>
      <m:oMath>
        <m:r>
          <w:rPr>
            <w:rStyle w:val="mord"/>
            <w:rFonts w:ascii="Cambria Math" w:hAnsi="Cambria Math"/>
            <w:sz w:val="24"/>
            <w:szCs w:val="24"/>
          </w:rPr>
          <m:t>θ</m:t>
        </m:r>
      </m:oMath>
      <w:r w:rsidRPr="000C3D51">
        <w:rPr>
          <w:rFonts w:ascii="Times New Roman" w:eastAsia="Times New Roman" w:hAnsi="Times New Roman" w:cs="Times New Roman"/>
          <w:sz w:val="24"/>
          <w:szCs w:val="24"/>
          <w:lang w:eastAsia="pl-PL"/>
        </w:rPr>
        <w:t>) od 0 do</w:t>
      </w:r>
      <w:r w:rsidRPr="00B215C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C3D51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m:oMath>
        <m:r>
          <w:rPr>
            <w:rStyle w:val="mord"/>
            <w:rFonts w:ascii="Cambria Math" w:hAnsi="Cambria Math"/>
            <w:sz w:val="24"/>
            <w:szCs w:val="24"/>
          </w:rPr>
          <m:t>π</m:t>
        </m:r>
      </m:oMath>
      <w:r w:rsidRPr="000C3D51">
        <w:rPr>
          <w:rFonts w:ascii="Times New Roman" w:eastAsia="Times New Roman" w:hAnsi="Times New Roman" w:cs="Times New Roman"/>
          <w:sz w:val="24"/>
          <w:szCs w:val="24"/>
          <w:lang w:eastAsia="pl-PL"/>
        </w:rPr>
        <w:t>, otrzymuje się SVF dla pełnej półkuli.</w:t>
      </w:r>
    </w:p>
    <w:p w14:paraId="5E05E393" w14:textId="3E114B73" w:rsidR="000C3D51" w:rsidRPr="00B215C4" w:rsidRDefault="000C3D51" w:rsidP="000C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6FBB8C9" w14:textId="57C0BDAE" w:rsidR="00B215C4" w:rsidRPr="000C3D51" w:rsidRDefault="00B215C4" w:rsidP="00B215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215C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Model mapy który otrzymaliśmy od prowadzącego oraz zaimplementowaliśmy w środowisku MATLAB</w:t>
      </w:r>
    </w:p>
    <w:p w14:paraId="2699C4AF" w14:textId="479B9454" w:rsidR="000C3D51" w:rsidRPr="00B215C4" w:rsidRDefault="00B215C4" w:rsidP="00B215C4">
      <w:pPr>
        <w:pStyle w:val="katex-block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96357B" wp14:editId="76E253A4">
            <wp:extent cx="1857375" cy="2201333"/>
            <wp:effectExtent l="0" t="0" r="0" b="8890"/>
            <wp:docPr id="1592009780" name="Obraz 1" descr="Obraz zawierający zrzut ekranu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09780" name="Obraz 1" descr="Obraz zawierający zrzut ekranu, Wielobarwność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407" cy="22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CD6B" w14:textId="494E5CEF" w:rsidR="00A04A69" w:rsidRPr="00A04A69" w:rsidRDefault="00CD0AC3" w:rsidP="00B215C4">
      <w:pPr>
        <w:pStyle w:val="NormalnyWeb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C96E7" wp14:editId="705F7CA9">
            <wp:extent cx="4295059" cy="3544538"/>
            <wp:effectExtent l="0" t="0" r="0" b="0"/>
            <wp:docPr id="775769991" name="Obraz 2" descr="Obraz zawierający linia, Prostokąt, diagram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9991" name="Obraz 2" descr="Obraz zawierający linia, Prostokąt, diagram, szki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27" cy="355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596" w14:textId="5C34F035" w:rsidR="009F7E8D" w:rsidRDefault="00CD0AC3" w:rsidP="00B215C4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75F00DF9" wp14:editId="71F07C72">
            <wp:extent cx="4213678" cy="5085715"/>
            <wp:effectExtent l="0" t="0" r="0" b="635"/>
            <wp:docPr id="1098273918" name="Obraz 1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3918" name="Obraz 1" descr="Obraz zawierający linia, diagram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53" cy="50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8D"/>
    <w:rsid w:val="000C3D51"/>
    <w:rsid w:val="0017395F"/>
    <w:rsid w:val="003E645B"/>
    <w:rsid w:val="00627342"/>
    <w:rsid w:val="007D23E3"/>
    <w:rsid w:val="009F7E8D"/>
    <w:rsid w:val="00A04A69"/>
    <w:rsid w:val="00A92EE1"/>
    <w:rsid w:val="00B215C4"/>
    <w:rsid w:val="00CD0AC3"/>
    <w:rsid w:val="00D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2F48"/>
  <w15:chartTrackingRefBased/>
  <w15:docId w15:val="{4F7B8957-B116-4A2A-A9A0-F7BC1C7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7E8D"/>
    <w:pPr>
      <w:spacing w:line="25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7E8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nyWeb">
    <w:name w:val="Normal (Web)"/>
    <w:basedOn w:val="Normalny"/>
    <w:uiPriority w:val="99"/>
    <w:semiHidden/>
    <w:unhideWhenUsed/>
    <w:rsid w:val="00A0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04A69"/>
    <w:rPr>
      <w:color w:val="0000FF"/>
      <w:u w:val="single"/>
    </w:rPr>
  </w:style>
  <w:style w:type="paragraph" w:customStyle="1" w:styleId="katex-block">
    <w:name w:val="katex-block"/>
    <w:basedOn w:val="Normalny"/>
    <w:rsid w:val="00A0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ord">
    <w:name w:val="mord"/>
    <w:basedOn w:val="Domylnaczcionkaakapitu"/>
    <w:rsid w:val="00A04A69"/>
  </w:style>
  <w:style w:type="character" w:customStyle="1" w:styleId="mbin">
    <w:name w:val="mbin"/>
    <w:basedOn w:val="Domylnaczcionkaakapitu"/>
    <w:rsid w:val="00A04A69"/>
  </w:style>
  <w:style w:type="character" w:customStyle="1" w:styleId="mopen">
    <w:name w:val="mopen"/>
    <w:basedOn w:val="Domylnaczcionkaakapitu"/>
    <w:rsid w:val="00A04A69"/>
  </w:style>
  <w:style w:type="character" w:customStyle="1" w:styleId="mop">
    <w:name w:val="mop"/>
    <w:basedOn w:val="Domylnaczcionkaakapitu"/>
    <w:rsid w:val="00A04A69"/>
  </w:style>
  <w:style w:type="character" w:customStyle="1" w:styleId="mclose">
    <w:name w:val="mclose"/>
    <w:basedOn w:val="Domylnaczcionkaakapitu"/>
    <w:rsid w:val="00A04A69"/>
  </w:style>
  <w:style w:type="character" w:styleId="Tekstzastpczy">
    <w:name w:val="Placeholder Text"/>
    <w:basedOn w:val="Domylnaczcionkaakapitu"/>
    <w:uiPriority w:val="99"/>
    <w:semiHidden/>
    <w:rsid w:val="00CD0A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scapearchaeology.org/2020/ambient-occlus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sscn/topocalc_sky_view_facto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scn/topocalc_sky_view_factor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csscn/topocalc_sky_view_factor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github.com/csscn/topocalc_sky_view_factor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Fijałkowski</dc:creator>
  <cp:keywords/>
  <dc:description/>
  <cp:lastModifiedBy>Kamil Drożdż</cp:lastModifiedBy>
  <cp:revision>4</cp:revision>
  <dcterms:created xsi:type="dcterms:W3CDTF">2024-01-14T11:03:00Z</dcterms:created>
  <dcterms:modified xsi:type="dcterms:W3CDTF">2024-10-26T16:13:00Z</dcterms:modified>
</cp:coreProperties>
</file>