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TERMY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86C1"/>
          <w:sz w:val="36"/>
          <w:szCs w:val="36"/>
        </w:rPr>
        <w:t xml:space="preserve">МАСТЕР-ТЗ НА B2B-САЙТ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termybrand.com</w:t>
      </w:r>
    </w:p>
    <w:p>
      <w:pPr>
        <w:pBdr>
          <w:bottom w:val="single" w:color="DDDDDD" w:sz="1"/>
        </w:pBdr>
        <w:spacing w:after="200" w:before="200"/>
      </w:pPr>
    </w:p>
    <w:p>
      <w:pPr>
        <w:spacing w:before="200"/>
        <w:jc w:val="center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Финальный документ для проектирования, дизайна и разработки</w:t>
      </w:r>
    </w:p>
    <w:p>
      <w:pPr>
        <w:spacing w:before="4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Версия 1.0  |  Апрель 2026</w:t>
      </w:r>
    </w:p>
    <w:p>
      <w:pPr>
        <w:spacing w:before="10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На основе: 5 master-документов, перекрёстного анализа аудитов,</w:t>
      </w:r>
    </w:p>
    <w:p>
      <w:pPr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данных Яндекс.Метрики, стратегической сессии, 16 источников данных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1. Цель сайта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Главная цель: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генерация квалифицированных B2B-лидов (заявок, звонков, запросов расчёта) от целевых клиентов, которые закрываются отделом продаж.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Сайт НЕ является интернет-магазином. Основная конверсия происходит через контакт с менеджером, а не через корзину и онлайн-оплату.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Метрики успеха сайта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Количество квалифицированных заявок в месяц (целевая форма, телефон, WhatsApp)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Конверсия посетитель → лид (текущая: ~0,01%, целевая: ≥1%)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Стоимость привлечения лида (CPL) по каналам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Количество скачиваний PDF-каталога / спецификаций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Глубина просмотра и время на сайте (текущее: 1,07 стр / 11 сек)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Обоснование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За квартал Q1 2026 через сайт прошло ~65 000 визитов, но оплачено всего 7 заказов (конверсия 0,01%). При этом 73 клика по телефону и 113 кликов по WhatsApp — значит B2B-клиенты конвертируются через личный контакт, а не через корзину. Сайт должен быть инструментом убеждения и генерации контакта, а не магазином.</w:t>
      </w:r>
    </w:p>
    <w:p>
      <w:pPr>
        <w:shd w:fill="EAFAF1" w:val="clear"/>
        <w:spacing w:after="120" w:before="120"/>
        <w:ind w:left="200" w:right="200"/>
      </w:pPr>
      <w:r>
        <w:rPr>
          <w:rFonts w:ascii="Arial" w:cs="Arial" w:eastAsia="Arial" w:hAnsi="Arial"/>
          <w:color w:val="1E8449"/>
          <w:sz w:val="19"/>
          <w:szCs w:val="19"/>
        </w:rPr>
        <w:t xml:space="preserve">✅ РЕШЕНО: Сайт — B2B lead-generation каталог с акцентом на контакт с менеджером. Подтверждено обоими аудитами и стратегической сессией.</w:t>
      </w:r>
    </w:p>
    <w:p>
      <w:pPr>
        <w:pBdr>
          <w:bottom w:val="single" w:color="DDDDDD" w:sz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2. Роль сайта в бизнесе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Сайт TERMY — центральный элемент B2B-воронки продаж. Его роль: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Первое касание: клиент из поиска, рекламы, выставки или рекомендации попадает на сайт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Квалификация: сайт за 5–10 секунд убеждает, что TERMY — производитель, а не перекупщик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Сегментация: клиент находит решение для своей отрасли (доставка, ритейл, фарма…)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Доказательства: кейсы, цифры, документы снимают возражения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Конвертация: клиент оставляет заявку, звонит или пишет в WhatsApp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Поддержка продаж: менеджер использует сайт как инструмент (ссылки на продукты, PDF, кейсы)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Каналы, которые ведут на сайт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Яндекс.Директ (основной платный канал)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Органический поиск Яндекс / Google (сейчас ~7% трафика, потенциал роста 3–5x)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Прямые заходы / рекомендации (сейчас ~90% по атрибуции, но часть — неразмеченный трафик)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Выставки (QR-код → сайт)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Email-рассылки (будущий канал)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Маркетплейсы (Ozon, WB) — для B2C; на сайте ссылки в отдельном блоке /retail/</w:t>
      </w:r>
    </w:p>
    <w:p>
      <w:pPr>
        <w:pBdr>
          <w:bottom w:val="single" w:color="DDDDDD" w:sz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3. Позиционирование TERMY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Ключевое позиционирование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B4F72"/>
          <w:sz w:val="20"/>
          <w:szCs w:val="20"/>
        </w:rPr>
        <w:t xml:space="preserve">TERMY — не поставщик термопакетов, а логистический партнёр по снижению рисков порчи и сохранению репутации бизнеса.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Оси позиционирования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00"/>
        <w:gridCol w:w="33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Ось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Суть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Доказательство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Не товар, а решение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Сдвиг от продажи пакетов к страхованию рисков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Кейсы, «Карты термозащиты», калькулятор ROI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Экспертиза и консалтинг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Бесплатная помощь в выборе, экономия бюджета клиента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Менеджеры-эксперты, расчёт комплектации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Собственное производство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Полный контроль от гранулы до доставки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Фото/видео производства, открытость к аудиту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Надёжность и масштаб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Работа с лидерами рынка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Логотипы клиентов, объёмы отгрузок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Сегментированные выгоды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Для каждой ЦА — своё предложение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Отраслевые страницы с персонализированным оффером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Слоган для сайта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/>
          <w:iCs/>
          <w:color w:val="1C1C1C"/>
          <w:sz w:val="22"/>
          <w:szCs w:val="22"/>
        </w:rPr>
        <w:t xml:space="preserve">«Температура под нашим контролем — бизнес под вашим»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Конкурентное окно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Ни один конкурент (TerPak, WebPack, Pack24, AVM, BigUpak) не имеет полноценных отраслевых страниц (solution pages). Это главная возможность обойти рынок по структуре сайта и SEO.</w:t>
      </w:r>
    </w:p>
    <w:p>
      <w:pPr>
        <w:shd w:fill="EAFAF1" w:val="clear"/>
        <w:spacing w:after="120" w:before="120"/>
        <w:ind w:left="200" w:right="200"/>
      </w:pPr>
      <w:r>
        <w:rPr>
          <w:rFonts w:ascii="Arial" w:cs="Arial" w:eastAsia="Arial" w:hAnsi="Arial"/>
          <w:color w:val="1E8449"/>
          <w:sz w:val="19"/>
          <w:szCs w:val="19"/>
        </w:rPr>
        <w:t xml:space="preserve">✅ РЕШЕНО: Позиционирование как «логистический партнёр», не «поставщик упаковки». Подтверждено стратегической сессией и всеми УТП-документами.</w:t>
      </w:r>
    </w:p>
    <w:p>
      <w:pPr>
        <w:pBdr>
          <w:bottom w:val="single" w:color="DDDDDD" w:sz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4. Целевая аудитория и сегменты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B2B-аудитория TERMY сегментирована по 5 приоритетным направлениям. Каждый сегмент получает отдельную отраслевую страницу на сайте.</w:t>
      </w:r>
    </w:p>
    <w:tbl>
      <w:tblPr>
        <w:tblW w:type="dxa" w:w="8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500"/>
        <w:gridCol w:w="1500"/>
        <w:gridCol w:w="2326"/>
        <w:gridCol w:w="28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№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Сегмент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ЛПР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Главная боль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Ключевое предложение TERMY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Службы доставки еды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Операционный директор, менеджер по закупкам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Порча продуктов в пути, рекламации, падение рейтинга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Гарантия прочности. Замена партии при рекламации без экспертиз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Крупный ритейл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Категорийный закупщик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Низкая оборачиваемость категории, отсутствие допуслуг для покупателя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Гарантия оборачиваемости. Решение + маркетинг. Рост продаж категории до 15%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Дистрибьюторы упаковки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Собственник / коммерческий директор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Ненадёжность поставщика, потеря сделок из-за отсутствия товара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Эксклюзивный склад. Резерв объёмов и поставка за 24 часа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Производители скоропортящейся продукции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Руководитель логистики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Прямые убытки от порчи, репутационные потери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Страхование партии. Компенсация стоимости при порче по вине упаковки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Фармацевтика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Специалист по качеству, менеджер по закупкам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Нарушение холодовой цепи, штрафы, уничтожение партий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Протоколы испытаний. Гарантия точного температурного режима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Дополнительные сегменты (второй приоритет)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HoReCa — рестораны, кафе, кейтеринг (термошопперы + брендирование)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E-commerce — интернет-магазины с доставкой температурных товаров</w:t>
      </w:r>
    </w:p>
    <w:p>
      <w:pPr>
        <w:shd w:fill="FEF9E7" w:val="clear"/>
        <w:spacing w:after="120" w:before="120"/>
        <w:ind w:left="200" w:right="200"/>
      </w:pPr>
      <w:r>
        <w:rPr>
          <w:rFonts w:ascii="Arial" w:cs="Arial" w:eastAsia="Arial" w:hAnsi="Arial"/>
          <w:i/>
          <w:iCs/>
          <w:color w:val="7D6608"/>
          <w:sz w:val="19"/>
          <w:szCs w:val="19"/>
        </w:rPr>
        <w:t xml:space="preserve">⚠ Сегмент «Фармацевтика» определён как стратегическое направление роста на 2026–2027 (решение стратсессии), но нет конкретного плана выхода на рынок.</w:t>
      </w:r>
    </w:p>
    <w:p>
      <w:pPr>
        <w:shd w:fill="FEF9E7" w:val="clear"/>
        <w:spacing w:after="120" w:before="120"/>
        <w:ind w:left="200" w:right="200"/>
      </w:pPr>
      <w:r>
        <w:rPr>
          <w:rFonts w:ascii="Arial" w:cs="Arial" w:eastAsia="Arial" w:hAnsi="Arial"/>
          <w:color w:val="7D6608"/>
          <w:sz w:val="19"/>
          <w:szCs w:val="19"/>
        </w:rPr>
        <w:t xml:space="preserve">⏳ ОЖИДАЕТ: Окончательный список 5 отраслевых сегментов и их приоритет — требует подтверждения руководством.</w:t>
      </w:r>
    </w:p>
    <w:p>
      <w:pPr>
        <w:pBdr>
          <w:bottom w:val="single" w:color="DDDDDD" w:sz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5. Продуктовая архитектура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5.1. Основные категории (ядро каталога)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Категория 1: Термопакеты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Главный продукт компании. 6 подсерий, ~18 SKU.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026"/>
        <w:gridCol w:w="1200"/>
        <w:gridCol w:w="23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Серия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SKU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Состав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Удержание t°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Особенность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Light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2 (42×50, 60×55)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Мет/ВПЭ 1000мкм/ПВД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до 3 ч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Облегчённые, без логотипа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Standart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8 (4 размера × 2 варианта)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Мет/ВПЭ/ПВД или Мет/ВПЭ/Мет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до 4 ч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Основная рабочая серия. Печать логотипа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Pro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2 (42×45, 60×55)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Мет/ВПП 10мм/ПВД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до 6+ ч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Утеплитель в 10× толще обычных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С пластиковым дном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2 (42×45, 60×50)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Мет/ВПЭ/ПВД + дно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до 4 ч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Для вертикальных нагрузок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С зип-лок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1+ (25×40)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Мет/ВПЭ/ПВД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до 3 ч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Фарма и мелкая доставка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С клеевым клапаном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3 (42×45 варианты)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Разные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2–4 ч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Быстрая фиксация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Категория 2: Аккумуляторы температуры SHOCK®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12 SKU: 4 объёма (300/450/600/1000 мл) × 3 температурных режима.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000"/>
        <w:gridCol w:w="30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Режим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Цвет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Температура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Применение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Гелевый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🟣 Фиолетовый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0°C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Универсальное охлаждение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Вода/Соль (охлаждённые)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🔵 Голубой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+2…+8°C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Фарма, охлаждённые продукты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Вода/Соль (заморозка)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🟢 Зелёный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0…-15°C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Заморозка, мороженое, рыба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Главный дифференциатор: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3 температурных режима (конкуренты предлагают 1). Заявленный ресурс: 500+ циклов. Пищевой гель.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Категория 3: Термокороба LinerBox®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3 SKU: 16 л, 24 л, 40 л. Картон Т24 + вкладыш Мет/ВПП 2 см/ПВД. Многоразовые, пригодны для переработки.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Категория 4: Термошопперы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С клейкой лентой: 4 размера (8/10/16/53 л), множество цветов. С липучкой: 10 л. Возможность брендирования (ключевой B2B-инструмент для HoReCa).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5.2. Вторичные линии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БаблПак (Bubble Pack) — 10 размеров, сопутствующий продукт для e-commerce клиентов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5.3. На вывод / архив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Термосы — распродажа остатков B2B по 790 руб., затем снятие с сайта (решение стратсессии)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Лайнеры — стратегия «последний шанс» через рассылку; если нет продаж — в архив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5.4. Брендирование как отдельный раздел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Брендирование (нанесение логотипа) — один из сильнейших дифференциаторов TERMY. Выделяется в отдельный раздел /branding/, а не прячется внутри каталога.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Шелкография на термопакетах (от 1000 шт)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Печать на термошопперах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Разработка макета для клиента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Страница /your-design/ — сильнейшая B2B-страница текущего сайта, её логику масштабировать</w:t>
      </w:r>
    </w:p>
    <w:p>
      <w:pPr>
        <w:pBdr>
          <w:bottom w:val="single" w:color="DDDDDD" w:sz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6. Ценовая логика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Модель отображения цен на сайте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Гибридная модель (рекомендована обоими аудитами, подтверждена стратсессией):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26"/>
        <w:gridCol w:w="3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Тип продукции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Что показывать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Обоснование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Серийная продукция (Light, Standart, Pro, SHOCK, LinerBox)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«от XX ₽/шт» за минимальный объём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Отсутствие цен — причина #1 ухода B2B-клиентов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Брендирование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«от XX ₽/шт при тираже от 1000 шт»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Даёт ориентир без раскрытия полной шкалы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Крупный опт / спецусловия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«Запросить индивидуальный расчёт»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Защита маржи на больших объёмах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Термошопперы (новые)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«от XX ₽/шт»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Конкуренты (ВанПак, ПакРус) показывают цены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Обязательные элементы в карточке товара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Цена «от» за единицу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MOQ (минимальный заказ): 1 коробка для серийной, от 1000 шт для брендирования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Наличие на складе (да/нет/под заказ)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Срок отгрузки: серийная 2–5 рабочих дней, брендирование — индивидуально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Вложение в короб (для расчёта логистики)</w:t>
      </w:r>
    </w:p>
    <w:p>
      <w:pPr>
        <w:shd w:fill="FDEDEC" w:val="clear"/>
        <w:spacing w:after="120" w:before="120"/>
        <w:ind w:left="200" w:right="200"/>
      </w:pPr>
      <w:r>
        <w:rPr>
          <w:rFonts w:ascii="Arial" w:cs="Arial" w:eastAsia="Arial" w:hAnsi="Arial"/>
          <w:b/>
          <w:bCs/>
          <w:color w:val="922B21"/>
          <w:sz w:val="19"/>
          <w:szCs w:val="19"/>
        </w:rPr>
        <w:t xml:space="preserve">❌ ПРОБЕЛ: Актуальный прайс-лист TERMY не предоставлен. Без него невозможно наполнить каталог ценами.</w:t>
      </w:r>
    </w:p>
    <w:p>
      <w:pPr>
        <w:shd w:fill="FEF9E7" w:val="clear"/>
        <w:spacing w:after="120" w:before="120"/>
        <w:ind w:left="200" w:right="200"/>
      </w:pPr>
      <w:r>
        <w:rPr>
          <w:rFonts w:ascii="Arial" w:cs="Arial" w:eastAsia="Arial" w:hAnsi="Arial"/>
          <w:color w:val="7D6608"/>
          <w:sz w:val="19"/>
          <w:szCs w:val="19"/>
        </w:rPr>
        <w:t xml:space="preserve">⏳ ОЖИДАЕТ: Решение о публичном прайс-листе vs «цена от» — ожидает подтверждения руководства.</w:t>
      </w:r>
    </w:p>
    <w:p>
      <w:pPr>
        <w:pBdr>
          <w:bottom w:val="single" w:color="DDDDDD" w:sz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7. Архитектура сайта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Тип сайта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B2B-каталог с лидогенерацией. НЕ интернет-магазин. НЕ лендинг. НЕ гибрид B2B+B2C.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Принцип архитектуры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Buyer Journey: от осознания проблемы → через доказательства → к контакту с менеджером.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Каждая страница строится по логике: Боль → Решение → Доказательство → CTA.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Главная навигация (1-й уровень)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Пункт меню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Назначение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Решения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/solutions/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5 отраслевых страниц — главная точка входа для B2B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Продукция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/products/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Каталог по категориям с фильтрами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Брендирование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/branding/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Нанесение логотипа, кастомизация, макеты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Кейсы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/cases/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Реальные истории клиентов с цифрами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О производстве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/about/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Производство, команда, качество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Контакты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/contacts/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Телефон, email, адрес, форма, карта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Вторичная навигация (footer / хедер)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Доставка и условия /delivery/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Оплата для юрлиц /payment/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Блог / Экспертиза /blog/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FAQ /faq/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Розница /retail/ (ссылки на Ozon / WB)</w:t>
      </w:r>
    </w:p>
    <w:p>
      <w:pPr>
        <w:pBdr>
          <w:bottom w:val="single" w:color="DDDDDD" w:sz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8. Карта разделов и страниц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8.1. Волна 1 — к запуску сайта</w:t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3326"/>
        <w:gridCol w:w="1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Тип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Страница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Приоритет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Главная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Главная страница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/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Решения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Для доставки еды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/solutions/dostavka/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Решения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Для ритейла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/solutions/retail/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Решения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Для дистрибьюторов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/solutions/distributory/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Решения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Для производителей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/solutions/proizvoditeli/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Решения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Для фармацевтики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/solutions/farma/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Каталог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Термопакеты (категория)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/products/termopakety/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Каталог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Аккумуляторы SHOCK (категория)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/products/akkumulyatory-holoda/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Каталог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Термокороба LinerBox (категория)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/products/termokoroba/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Каталог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Термошопперы (категория)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/products/termoshoppery/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Каталог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Карточки товаров (~30 SKU)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/products/[category]/[sku]/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Брендирование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Ваш дизайн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/branding/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Кейсы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Страница кейсов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/cases/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О компании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О производстве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/about/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Сервис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Доставка и условия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/delivery/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Сервис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Контакты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/contacts/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Сервис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FAQ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/faq/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P1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8.2. Волна 2 — через 1–3 месяца после запуска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35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Тип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Страница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Каталог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БаблПак (категория)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/products/bubblepack/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Каталог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Распродажа (термосы)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/products/sale/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Блог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3–5 экспертных статей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/blog/[slug]/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Блог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Сколько держит холод (существующая)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/blog/skolko-vremeni-termopaket-derzhit-kholod/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Сервис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Оплата для юрлиц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/payment/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Сервис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Розница (ссылки на маркетплейсы)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/retail/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Калькулятор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Калькулятор комплектации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/calculator/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Карты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Карты термозащиты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/thermomap/</w:t>
            </w:r>
          </w:p>
        </w:tc>
      </w:tr>
    </w:tbl>
    <w:p>
      <w:pPr>
        <w:pBdr>
          <w:bottom w:val="single" w:color="DDDDDD" w:sz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9. Главная страница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Цель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За 5 секунд убедить B2B-посетителя: TERMY — производитель, эксперт, надёжный партнёр. Направить в нужный раздел.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Структура: 7 блоков (вместо текущих 15+)</w:t>
      </w:r>
    </w:p>
    <w:tbl>
      <w:tblPr>
        <w:tblW w:type="dxa" w:w="8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700"/>
        <w:gridCol w:w="4026"/>
        <w:gridCol w:w="24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№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Блок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Содержание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Цель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Hero + Proof-bar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H1-заголовок с VP. Proof-bar: «от 49₽» | «1 коробка MOQ» | «отгрузка 24ч» | «брендирование». 2 CTA: «Получить оптовый прайс» + «Решения по отраслям»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Захват внимания, VP за 3 сек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Почему TERMY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3—4 аргумента с иконками: производитель, эксперт, гарантия, масштаб. Логотипы клиентов.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Доверие, отстройка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Решения по отраслям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5 карточек: доставка, ритейл, дистрибьюторы, производители, фарма. Каждая ведёт на отраслевую страницу.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Сегментация трафика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Продукция (обзор)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4 категории: термопакеты, аккумуляторы, термокороба, термошопперы. Карточки → категории каталога.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Быстрый доступ к каталогу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Кейсы и доказательства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2–3 кейса с цифрами. Ссылка на /cases/.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Social proof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Брендирование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Фото брендированной продукции. CTA: «Узнать про нанесение логотипа».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Дифференциация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Финальный CTA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Форма «Получить расчёт» (≤4 поля) + телефон + WhatsApp.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Конвертация</w:t>
            </w:r>
          </w:p>
        </w:tc>
      </w:tr>
    </w:tbl>
    <w:p>
      <w:pPr>
        <w:shd w:fill="EAFAF1" w:val="clear"/>
        <w:spacing w:after="120" w:before="120"/>
        <w:ind w:left="200" w:right="200"/>
      </w:pPr>
      <w:r>
        <w:rPr>
          <w:rFonts w:ascii="Arial" w:cs="Arial" w:eastAsia="Arial" w:hAnsi="Arial"/>
          <w:color w:val="1E8449"/>
          <w:sz w:val="19"/>
          <w:szCs w:val="19"/>
        </w:rPr>
        <w:t xml:space="preserve">✅ РЕШЕНО: 7 блоков вместо 15+. Hero без слайдера (подтверждено обоими аудитами + NNGroup). Логика блока /your-design/ масштабируется на весь сайт.</w:t>
      </w:r>
    </w:p>
    <w:p>
      <w:pPr>
        <w:shd w:fill="FEF9E7" w:val="clear"/>
        <w:spacing w:after="120" w:before="120"/>
        <w:ind w:left="200" w:right="200"/>
      </w:pPr>
      <w:r>
        <w:rPr>
          <w:rFonts w:ascii="Arial" w:cs="Arial" w:eastAsia="Arial" w:hAnsi="Arial"/>
          <w:i/>
          <w:iCs/>
          <w:color w:val="7D6608"/>
          <w:sz w:val="19"/>
          <w:szCs w:val="19"/>
        </w:rPr>
        <w:t xml:space="preserve">⚠ Текст H1 для Hero не утверждён. Рабочий вариант: «Термоупаковка от производителя. Сохраняем ваш товар. Защищаем вашу репутацию.»</w:t>
      </w:r>
    </w:p>
    <w:p>
      <w:pPr>
        <w:pBdr>
          <w:bottom w:val="single" w:color="DDDDDD" w:sz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10. Категории и карточки продуктов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10.1. Страница категории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Обязательные элементы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H1 с ключевым запросом (например: «Термопакеты от производителя — оптом»)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Краткое описание категории (2–3 предложения, benefit-talk, не feature-talk)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Фильтры: размер, серия, тип состава, наличие, цена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Сортировка: по цене, по популярности, по новизне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Карточки товаров в сетке: фото + название + цена «от» + наличие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Сравнительная таблица серий (Light vs Standart vs Pro)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CTA в конце: «Не можете выбрать? Наш эксперт подберёт решение»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10.2. Карточка товара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Обязательные элементы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Элемент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Что показать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Фото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Packshot основной + 2–3 ракурса. В будущем: lifestyle-фото в контексте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Название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Серия + размер + состав (SEO-оптимизировано)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Цена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«от XX ₽/шт» за минимальный объём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MOQ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«Минимальный заказ: 1 короб (100 шт)»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Наличие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«На складе» / «Под заказ от 500 шт»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Срок отгрузки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«2–5 рабочих дней»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Характеристики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Состав, размер, объём, грузоподъёмность, вложение в короб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Удержание температуры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«До 4 часов при +25°C (тест с 2 кг заморозки)»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Совместимость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Совместимые аккумуляторы SHOCK (перелинковка)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PDF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Скачать спецификацию / декларацию соответствия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CTA основной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«Запросить оптовый расчёт»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CTA вторичный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«Заказать образец»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Вкладки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Описание | Характеристики | Доставка | Документы</w:t>
            </w:r>
          </w:p>
        </w:tc>
      </w:tr>
    </w:tbl>
    <w:p>
      <w:pPr>
        <w:shd w:fill="FEF9E7" w:val="clear"/>
        <w:spacing w:after="120" w:before="120"/>
        <w:ind w:left="200" w:right="200"/>
      </w:pPr>
      <w:r>
        <w:rPr>
          <w:rFonts w:ascii="Arial" w:cs="Arial" w:eastAsia="Arial" w:hAnsi="Arial"/>
          <w:i/>
          <w:iCs/>
          <w:color w:val="7D6608"/>
          <w:sz w:val="19"/>
          <w:szCs w:val="19"/>
        </w:rPr>
        <w:t xml:space="preserve">⚠ Lifestyle-фотосессия ещё не проведена. Packshot фотографии для всех SKU — требуются.</w:t>
      </w:r>
    </w:p>
    <w:p>
      <w:pPr>
        <w:pBdr>
          <w:bottom w:val="single" w:color="DDDDDD" w:sz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11. Отраслевые страницы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Каждая из 5 отраслевых страниц строится по единому шаблону. Это главное конкурентное преимущество нового сайта — ни один конкурент не имеет полноценных solution pages.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Шаблон отраслевой страницы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6626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№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Блок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Содержание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Hero отраслевой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H1 с болью сегмента. Подзаголовок: как TERMY её решает. CTA.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Проблема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3—4 конкретных боли сегмента с цифрами (убытки, % брака, потери)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Решение TERMY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Конкретные продукты + подход. Не «мы продаём пакеты», а «мы гарантируем…»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Кейс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Реальная история из этой отрасли (или анонимный кейс с цифрами)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Рекомендуемые продукты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3—5 карточек: термопакет + аккумулятор + термокороб (комплект)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Документы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Сертификаты, протоколы, PDF-спецификации, актуальные для отрасли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CTA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«Получить расчёт для вашего объёма»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Контент по отраслям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4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Отрасль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Ключевой оффер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Доставка еды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/solutions/dostavka/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Гарантия прочности. Замена партии при рекламации.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Ритейл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/solutions/retail/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Рост продаж категории. Пакет + аккумулятор как комплект.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Дистрибьюторы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/solutions/distributory/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Эксклюзивный склад. Резерв объёмов. Поставка за 24 часа.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Производители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/solutions/proizvoditeli/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Страхование партии. Компенсация при порче.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Фарма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/solutions/farma/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Протоколы испытаний. Compliance. Температурный контроль +2…+8°C.</w:t>
            </w:r>
          </w:p>
        </w:tc>
      </w:tr>
    </w:tbl>
    <w:p>
      <w:pPr>
        <w:shd w:fill="FDEDEC" w:val="clear"/>
        <w:spacing w:after="120" w:before="120"/>
        <w:ind w:left="200" w:right="200"/>
      </w:pPr>
      <w:r>
        <w:rPr>
          <w:rFonts w:ascii="Arial" w:cs="Arial" w:eastAsia="Arial" w:hAnsi="Arial"/>
          <w:b/>
          <w:bCs/>
          <w:color w:val="922B21"/>
          <w:sz w:val="19"/>
          <w:szCs w:val="19"/>
        </w:rPr>
        <w:t xml:space="preserve">❌ ПРОБЕЛ: Ни одного готового кейса для отраслевых страниц. Все упоминания клиентов (Купер, Морской Улов, ВкусВилл) — черновики без верифицированных данных и согласий.</w:t>
      </w:r>
    </w:p>
    <w:p>
      <w:pPr>
        <w:pBdr>
          <w:bottom w:val="single" w:color="DDDDDD" w:sz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12. Кейсы, trust и proof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12.1. Trust Stack сайта (5 уровней)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362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Уровень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Элемент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Где размещается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1. Первый экран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Proof-bar: цена от / MOQ / отгрузка / брендирование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Hero главной и отраслевых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1. Первый экран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Логотипы клиентов (6–8 шт)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Под proof-bar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2. Середина страниц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Кейсы с цифрами (мини-версии)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Главная, отраслевые страницы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2. Середина страниц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Фото/видео производства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«О производстве», отраслевые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3. Карточки товаров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PDF-спецификации, декларации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Вкладка «Документы»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3. Карточки товаров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«Карты термозащиты» (сколько часов при какой t°)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Карточки, отраслевые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4. Отдельный раздел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Полные кейсы /cases/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Раздел «Кейсы»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5. Footer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Юр. реквизиты (ИНН, ОГРН), адрес, лицензии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Footer всех страниц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12.2. Приоритетные кейсы (к запуску)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2500"/>
        <w:gridCol w:w="3526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№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Отрасль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Формат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Статус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Доставка еды (Купер или аналог)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Именной или анонимный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❌ Не собран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Фарма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Анонимный с цифрами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❌ Не собран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Брендирование (Lindt, ВкусВилл)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Именной (нужно согласие)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❌ Согласие не получено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Ритейл (Fix Price / Азбука вкуса)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Именной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❌ Не собран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Производитель (рыба/мясо)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Анонимный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❌ Не собран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Формат кейса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Задача → Решение TERMY → Результат с цифрами (снижение брака на X%, экономия Y руб/мес, рост оборачиваемости на Z%).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12.3. Обязательные документы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ISO 9001 (есть, но не опубликован на сайте)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Декларации соответствия на термопакеты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Сертификаты на материалы (пищевой гель, ВПЭ)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Протоколы испытаний удержания температуры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Экспортные сертификаты (если есть)</w:t>
      </w:r>
    </w:p>
    <w:p>
      <w:pPr>
        <w:shd w:fill="FDEDEC" w:val="clear"/>
        <w:spacing w:after="120" w:before="120"/>
        <w:ind w:left="200" w:right="200"/>
      </w:pPr>
      <w:r>
        <w:rPr>
          <w:rFonts w:ascii="Arial" w:cs="Arial" w:eastAsia="Arial" w:hAnsi="Arial"/>
          <w:b/>
          <w:bCs/>
          <w:color w:val="922B21"/>
          <w:sz w:val="19"/>
          <w:szCs w:val="19"/>
        </w:rPr>
        <w:t xml:space="preserve">❌ ПРОБЕЛ: Ноль документов опубликовано на текущем сайте. Целевой ориентир: 30–40 PDF.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12.4. Фото и видео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Обязательные фото (минимум 70+ кадров):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Packshot каждого SKU (все ракурсы)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Производственная линия (экструзия, ламинация, резка, упаковка)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Lifestyle: курьер с термопакетом, аптека, ресторан, склад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Команда: реальные менеджеры (текущие фото на сайте — фейки, это подтверждено аудитом)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Брендированная продукция: пакеты с логотипами реальных клиентов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Обязательное видео: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Видеообзор продукции (приоритетный инструмент, заменяет до 90% отправок образцов)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Видеотур по производству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Crash-тест термопакета (удержание температуры в реальном времени)</w:t>
      </w:r>
    </w:p>
    <w:p>
      <w:pPr>
        <w:shd w:fill="FDEDEC" w:val="clear"/>
        <w:spacing w:after="120" w:before="120"/>
        <w:ind w:left="200" w:right="200"/>
      </w:pPr>
      <w:r>
        <w:rPr>
          <w:rFonts w:ascii="Arial" w:cs="Arial" w:eastAsia="Arial" w:hAnsi="Arial"/>
          <w:b/>
          <w:bCs/>
          <w:color w:val="922B21"/>
          <w:sz w:val="19"/>
          <w:szCs w:val="19"/>
        </w:rPr>
        <w:t xml:space="preserve">❌ ПРОБЕЛ: Фотосессия не проведена. Видеообзор не снят. Фото команды — фейковые.</w:t>
      </w:r>
    </w:p>
    <w:p>
      <w:pPr>
        <w:pBdr>
          <w:bottom w:val="single" w:color="DDDDDD" w:sz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13. UX / CRO-требования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13.1. Иерархия CTA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40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Приоритет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CTA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Где размещается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Primary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«Получить оптовый прайс» / «Запросить расчёт»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Hero, конец страниц, sticky mobile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Secondary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«Заказать образцы»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Карточки товаров, отраслевые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Tertiary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«Скачать PDF-каталог» (с гейтингом: email)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Footer, каталог, сайдбар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Quick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Телефон: +7 (800) 101-15-25 (кликабельный)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Хедер, sticky mobile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Quick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WhatsApp (одним тапом)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Виджет, хедер mobile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13.2. Формы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Максимум 4 поля: Имя, Компания, Телефон/Email, Комментарий (опционально)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Телефон — обязательное поле (основной канал B2B-коммуникации)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Форма не должна дублироваться на одной странице (текущая ошибка)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После отправки: «Спасибо! Менеджер свяжется в течение 2 часов»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Интеграция всех форм с Bitrix24 CRM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13.3. Снятие возражений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Возражение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Элемент на сайте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«Дорого»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Калькулятор ROI: стоимость потерь vs стоимость упаковки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«А вдруг не подойдёт?»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«Закажите бесплатный образец» + Карты термозащиты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«Почему не купить дешевле у конкурента?»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Сравнительная таблица серий + кейсы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«Не знаю, что мне нужно»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«Наш эксперт подберёт решение за 15 минут»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«А вы точно производитель?»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Фото производства, видеотур, юр. реквизиты</w:t>
            </w:r>
          </w:p>
        </w:tc>
      </w:tr>
    </w:tbl>
    <w:p>
      <w:pPr>
        <w:pBdr>
          <w:bottom w:val="single" w:color="DDDDDD" w:sz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14. Mobile-first требования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Текущая ситуация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50,5% трафика — мобильные устройства. При этом: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Отказы на мобильных: 82% (vs 73,7% на ПК)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Время на сайте: 8 сек (vs 15 сек на ПК)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LCP: 20,2 сек (в 8 раз хуже порога Google в 2,5 сек)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Вес текущей страницы: 4,68 MB (рекомендуется &lt; 1,5 MB)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Обязательные требования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Mobile-first дизайн: сначала мобильная версия, затем адаптация для десктопа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Sticky CTA: плавающая кнопка «Позвонить» или «Написать» на мобильных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Формы: не более 4 полей, крупные кнопки «под палец» (минимум 44×44 px)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Изображения: lazy loading, WebP/AVIF, адаптивные srcset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Навигация: гамбургер-меню с чёткими метками, не более 7 пунктов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Телефон в хедере: кликабельный, tel: ссылка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Текст: минимум 16px для основного, контрастность ≥ 4.5:1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Тест: обязательное тестирование на реальных устройствах перед запуском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Целевые метрики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Метрика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Текущее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Целевое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LCP (мобильные)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20,2 сек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&lt; 2,5 сек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FCP (мобильные)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3,6 сек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&lt; 1,8 сек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CLS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0 (ОК)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&lt; 0,1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Вес страницы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4,68 MB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&lt; 1,5 MB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Performance (Lighthouse)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56/100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≥ 90/100</w:t>
            </w:r>
          </w:p>
        </w:tc>
      </w:tr>
    </w:tbl>
    <w:p>
      <w:pPr>
        <w:pBdr>
          <w:bottom w:val="single" w:color="DDDDDD" w:sz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15. SEO-архитектура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15.1. Приоритетные поисковые кластеры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000"/>
        <w:gridCol w:w="4026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Приоритет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Кластер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Посадочная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P1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Термопакеты купить оптом / от производителя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/products/termopakety/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P1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Термопакеты с логотипом на заказ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/branding/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P1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Аккумуляторы холода оптом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/products/akkumulyatory-holoda/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P1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Термоупаковка для доставки еды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/solutions/dostavka/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P2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Термокороб / термоконтейнер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/products/termokoroba/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P2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Термошоппер оптом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/products/termoshoppery/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P2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Хладоэлементы для фармацевтики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/solutions/farma/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P3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Сколько держит термопакет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/blog/skolko-derzhit-termopaket/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P3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Как выбрать термопакет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/blog/kak-vybrat-termopaket/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15.2. Техтребования по SEO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1 уникальный H1 на страницу (без исключений)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Иерархия H1 → H2 → H3 (текущая ошибка: 92 H2 на главной из-за Elementor)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Уникальные title и description для каждой страницы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Schema markup: Product (с ценой, наличием), Organization, FAQ, Breadcrumb, Article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Breadcrumbs на всех страницах кроме главной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Alt-теги на всех изображениях (текущие: alt=«1», «2», «3» — бесполезные)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Canonical URLs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XML Sitemap (автогенерация)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Robots.txt (закрыть /wp-admin/, /cart/ если есть, служебные)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Яндекс.Вебмастер и Google Search Console подключены ДО запуска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15.3. URL-архитектура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Принципы: максимум 3 уровня, транслитерация, без дублей, без ID в URL.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Перелинковка: каждая отраслевая страница ведёт на продукты. Каждый продукт ведёт на совместимые аккумуляторы. Каждый кейс ведёт на отрасль и продукт.</w:t>
      </w:r>
    </w:p>
    <w:p>
      <w:pPr>
        <w:shd w:fill="FEF9E7" w:val="clear"/>
        <w:spacing w:after="120" w:before="120"/>
        <w:ind w:left="200" w:right="200"/>
      </w:pPr>
      <w:r>
        <w:rPr>
          <w:rFonts w:ascii="Arial" w:cs="Arial" w:eastAsia="Arial" w:hAnsi="Arial"/>
          <w:i/>
          <w:iCs/>
          <w:color w:val="7D6608"/>
          <w:sz w:val="19"/>
          <w:szCs w:val="19"/>
        </w:rPr>
        <w:t xml:space="preserve">⚠ Без данных Яндекс.Вебмастера и GSC приоритеты кластеров — экспертная оценка. После получения доступа приоритеты нужно скорректировать.</w:t>
      </w:r>
    </w:p>
    <w:p>
      <w:pPr>
        <w:pBdr>
          <w:bottom w:val="single" w:color="DDDDDD" w:sz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16. Контентные требования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16.1. Принципы копирайтинга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Benefit-talk, не feature-talk. «Сохраняет ваш товар 6 часов», а не «ВПП 10 мм»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Problem → Agitate → Solve (PAS) для отраслевых страниц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Отраслевой язык: для каждого сегмента — свои термины и боли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Никаких «работают счастливые люди» и «мы любим свою работу» — только деловые аргументы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16.2. Блог: первые 10 тем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Сколько часов термопакет держит холод: реальный тест (SEO-магнит, уже приносит трафик)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Как выбрать термопакет для доставки суши: пошаговый гайд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Light vs Standart vs Pro: сравнительная таблица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Требования к термоупаковке в фармацевтике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Кейс: как [клиент] снизил брак при летней дистрибуции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Как рассчитать комплект термозащиты для вашего груза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Брендированные термопакеты: как это работает и сколько стоит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Виды хладоэлементов и как они работают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Как хранить и обслуживать аккумуляторы холода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ROI термоупаковки: сколько стоит потеря одной партии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Принцип: каждая статья ведёт к коммерческой странице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Информационный запрос → экспертная статья → ссылка на продукт/решение/калькулятор. Запрет: чужие новости, перепосты, нерелевантный контент.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16.3. Недопустимые утверждения (без доказательств)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13"/>
        <w:gridCol w:w="4013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Утверждение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Статус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Что нужно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«85% всех доставок России»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❌ Не подтверждено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Источник данных или убрать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«Компенсируем убытки при порче»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❌ Нет юр. базы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Юридически оформить гарантию или переформулировать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«500+ циклов» для аккумуляторов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⚠ Нужно подтверждение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Протокол лабораторных испытаний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«Рост продаж на 15%»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⚠ Нет кейса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Убрать до получения данных от ритейл-клиента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«Лидер» / «№1» / «лучший»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❌ Нельзя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Не использовать без рейтинга или исследования</w:t>
            </w:r>
          </w:p>
        </w:tc>
      </w:tr>
    </w:tbl>
    <w:p>
      <w:pPr>
        <w:pBdr>
          <w:bottom w:val="single" w:color="DDDDDD" w:sz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17. Технические требования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17.1. Платформа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Рекомендация (на основе аудитов):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Отказ от Elementor (текущий источник bloat: 1,24 MB CSS, 0,99 MB JS, 92 H2)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Варианты: Tilda (быстро, ограниченно), Webflow (гибко), чистый WP + ACF (контроль), headless CMS</w:t>
      </w:r>
    </w:p>
    <w:p>
      <w:pPr>
        <w:shd w:fill="FEF9E7" w:val="clear"/>
        <w:spacing w:after="120" w:before="120"/>
        <w:ind w:left="200" w:right="200"/>
      </w:pPr>
      <w:r>
        <w:rPr>
          <w:rFonts w:ascii="Arial" w:cs="Arial" w:eastAsia="Arial" w:hAnsi="Arial"/>
          <w:color w:val="7D6608"/>
          <w:sz w:val="19"/>
          <w:szCs w:val="19"/>
        </w:rPr>
        <w:t xml:space="preserve">⏳ ОЖИДАЕТ: Выбор CMS/платформы — блокирующее решение. Не принято.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17.2. Интеграции</w:t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26"/>
        <w:gridCol w:w="1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Система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Интеграция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Приоритет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Bitrix24 CRM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Все формы → лиды в CRM автоматически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P1 (к запуску)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Яндекс.Метрика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Счётчик + цели на все формы, клики, скачивания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Google Analytics 4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Добавить (сейчас отсутствует)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Яндекс.Вебмастер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Подключить и подтвердить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Google Search Console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Подключить и подтвердить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Hotjar / Microsoft Clarity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Тепловые карты, записи сессий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Calltracking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Подменные номера по каналам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Email-сервис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Интеграция с формами для рассылок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P2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17.3. Производительность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Параметр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Требование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Core Web Vitals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LCP &lt; 2,5с, FID &lt; 100мс, CLS &lt; 0,1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Вес страницы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&lt; 1,5 MB (текущий: 4,68 MB)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CSS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&lt; 300 KB (текущий: 1,24 MB)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JS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&lt; 500 KB (текущий: 0,99 MB)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Изображения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WebP/AVIF, lazy loading, CDN, srcset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Lighthouse Performance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≥ 90/100 на мобильных (текущий: 56/100)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HTTPS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Обязательно (уже есть)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Адаптивность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Mobile-first, корректное отображение от 320px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17.4. Безопасность и юридические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SSL-сертификат (есть)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Формы согласия на обработку ПДн с чекбоксом (сейчас нет!)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Уведомление о cookie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Политика конфиденциальности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Юр. реквизиты в footer (ИНН, ОГРН, адрес)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Copyright © 2026 (текущий: © 2022!)</w:t>
      </w:r>
    </w:p>
    <w:p>
      <w:pPr>
        <w:pBdr>
          <w:bottom w:val="single" w:color="DDDDDD" w:sz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18. Этапы внедрения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Фаза 0: Подготовка (2–4 недели до старта разработки)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Принять 5 блокирующих решений (см. раздел 20)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Получить доступы: Вебмастер, GSC, CRM, Директ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Утвердить прайс-лист для публикации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Начать сбор кейсов (минимум 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Заказать фотосессию продукции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Фаза 1: MVP сайта (6–8 недель)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Все страницы Волны 1 (17 шаблонов)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Интеграция с Bitrix24, Метрика, GA4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Базовое SEO: title, description, schema, sitemap, robots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Карта 301-редиректов со старого сайта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Тестирование на мобильных устройствах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Фаза 2: Усиление (1–3 месяца после запуска)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Страницы Волны 2 (8 шаблонов)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Первые 5 экспертных статей в блоге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Калькулятор комплектации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Карты термозащиты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Calltracking и тепловые карты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Фаза 3: Оптимизация (3–6 месяцев)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A/B тесты CTA, Hero, форм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Оптимизация на основе данных Вебмастера/GSC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Расширение блога до 15–20 статей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Добавление видеообзоров в карточки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Email-маркетинг: автоматические цепочки</w:t>
      </w:r>
    </w:p>
    <w:p>
      <w:pPr>
        <w:pBdr>
          <w:bottom w:val="single" w:color="DDDDDD" w:sz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19. Что нужно дособрать дополнительно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19.1. Критические данные (без них сайт неполноценный)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500"/>
        <w:gridCol w:w="3126"/>
        <w:gridCol w:w="30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№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Что нужно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Зачем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Кто предоставляет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Актуальный прайс-лист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Наполнить каталог ценами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Руководство / финансы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MOQ по категориям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Карточки товаров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Продажи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Фотографии всех SKU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Каталог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Маркетинг / продакшн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3–5 кейсов с согласиями клиентов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Trust stack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Продажи (Катя, Рамзес)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Доступ к Яндекс.Вебмастер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SEO-приоритизация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IT / владелец аккаунта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Доступ к CRM (Bitrix24)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Конверсия, средний чек, LTV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IT / руководство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Доступ к основному аккаунту Яндекс.Директ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ROI рекламы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Маркетинг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19.2. Высокий приоритет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Протоколы испытаний удержания температуры (для «Карт термозащиты»)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Сертификаты и декларации соответствия (сканы)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Lifestyle-фотосессия (курьер, аптека, ресторан, склад)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Видеообзор продукции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Видеотур по производству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Реальные фото команды (вместо текущих фейков)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Оптовые шкалы скидок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ABC-анализ SKU по продажам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19.3. Средний приоритет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Данные email-маркетинга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Скриншоты Вебвизора (тепловые карты)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SEO-инструменты (Keys.so / Serpstat) для валидации кластеров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Полная карта текущих URL для 301-редиректов</w:t>
      </w:r>
    </w:p>
    <w:p>
      <w:pPr>
        <w:pBdr>
          <w:bottom w:val="single" w:color="DDDDDD" w:sz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20. Зафиксированные решения и решения, ожидающие подтверждения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20.1. Зафиксированные решения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526"/>
        <w:gridCol w:w="31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№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Решение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Источник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1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Сайт — B2B lead-gen каталог, не интернет-магазин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Оба аудита + стратсессия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2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7 блоков на главной (вместо 15+), без слайдера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Оба аудита + NNGroup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3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5 отраслевых страниц — главная точка входа B2B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Оба аудита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4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Отказ от Elementor при редизайне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Оба аудита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5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Брендирование — отдельный раздел, не часть каталога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ChatGPT-аудит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6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Розница (Ozon/WB) — в отдельный раздел /retail/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Оба аудита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7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Термосы — на распродажу/вывод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Стратсессия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8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Логотип, палитра, минимализм, тёмный фон — сохранить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Все три аудита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9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Видеообзор продукции — приоритетный инструмент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Стратсессия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10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Формы ≤4 поля, телефон — обязательное поле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Оба аудита + CRO best practices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20.2. Решения, ожидающие подтверждения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2326"/>
        <w:gridCol w:w="2500"/>
        <w:gridCol w:w="20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№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Решение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Варианты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Рекомендация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Кто решает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Публикация цен на сайте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«Цена от» / Только по запросу / Полный прайс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«Цена от» для серийной продукции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Руководство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Выбор CMS / платформы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Tilda / Webflow / WP+ACF / Headless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Зависит от бюджета и ресурсов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Руководство + IT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Финальный список 5 отраслей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Текущие 5 или замена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Подтвердить текущие 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Руководство + продажи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Корзина на сайте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Lead-gen только / Корзина для мелкого опта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Lead-gen (без корзины)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Руководство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Мультиязычность (English)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Да / Нет / Позже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Нет в первой фазе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Руководство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Product owner сайта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Маркетолог / Внешний / Директор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Назначить ответственного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Руководство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Бюджет на фотосессию и видео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Минимальный / Полный / Поэтапный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Поэтапный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Руководство + финансы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Онлайн-консультант (Jivo и т.п.)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Да / Нет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Да, если менеджеры отвечают быстро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C1C1C"/>
                <w:sz w:val="18"/>
                <w:szCs w:val="18"/>
              </w:rPr>
              <w:t xml:space="preserve">Продажи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Блокирующие решения (без них ТЗ не может быть передано в разработку)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922B21"/>
          <w:sz w:val="20"/>
          <w:szCs w:val="20"/>
        </w:rPr>
        <w:t xml:space="preserve">Решения №1 (цены), №2 (платформа), №3 (отрасли), №4 (корзина) — блокирующие.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 Рекомендуется провести одну рабочую сессию (2–3 часа) с ключевыми стейкхолдерами для их принятия.</w:t>
      </w:r>
    </w:p>
    <w:p>
      <w:pPr>
        <w:pBdr>
          <w:bottom w:val="single" w:color="DDDDDD" w:sz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Заключение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0"/>
          <w:szCs w:val="20"/>
        </w:rPr>
        <w:t xml:space="preserve">Данное ТЗ собрано на основе 5 мастер-документов проекта, перекрёстного анализа двух независимых аудитов (консенсус &gt;90%), данных Яндекс.Метрики, стратегической сессии руководства, анализа конкурентов и 16 источников данных.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C1C1C"/>
          <w:sz w:val="20"/>
          <w:szCs w:val="20"/>
        </w:rPr>
        <w:t xml:space="preserve">Главный диагноз: </w:t>
      </w:r>
      <w:r>
        <w:rPr>
          <w:rFonts w:ascii="Arial" w:cs="Arial" w:eastAsia="Arial" w:hAnsi="Arial"/>
          <w:color w:val="1C1C1C"/>
          <w:sz w:val="20"/>
          <w:szCs w:val="20"/>
        </w:rPr>
        <w:t xml:space="preserve">Termy — сильный бренд с реальным производством и мощными УТП. Проблема не в продукте, а в том, что сайт не выстроен как система убеждения. Всё есть — просто разложено не в том порядке.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Условия успешного запуска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Принять 4 блокирующих решения (цены, платформа, отрасли, корзина)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Получить 7 критических доступов и данных (прайс, фото, кейсы, Вебмастер, CRM, Директ)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Провести фотосессию и снять видеообзор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Собрать минимум 3 кейса с согласиями клиентов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Тестировать на реальных мобильных устройствах перед запуском</w:t>
      </w:r>
    </w:p>
    <w:p>
      <w:pPr>
        <w:pBdr>
          <w:bottom w:val="single" w:color="DDDDDD" w:sz="1"/>
        </w:pBdr>
        <w:spacing w:after="200" w:before="200"/>
      </w:pPr>
    </w:p>
    <w:p>
      <w:pPr>
        <w:spacing w:before="40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TERMY  |  © 2026  |  termybrand.com</w:t>
      </w:r>
    </w:p>
    <w:p>
      <w:pPr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Документ подготовлен на основе проектных материалов</w:t>
      </w:r>
    </w:p>
    <w:sectPr>
      <w:headerReference w:type="default" r:id="rId7"/>
      <w:footerReference w:type="default" r:id="rId8"/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Стр.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TERMY — Мастер-ТЗ на B2B-сайт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B4F72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2E86C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2026-04-03T23:55:51.980Z</dcterms:created>
  <dcterms:modified xsi:type="dcterms:W3CDTF">2026-04-03T23:55:51.982Z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